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565597" w:rsidRDefault="00565597" w:rsidP="00F63E6E">
      <w:pPr>
        <w:spacing w:line="360" w:lineRule="auto"/>
        <w:ind w:left="7370"/>
        <w:rPr>
          <w:sz w:val="24"/>
          <w:rtl/>
        </w:rPr>
      </w:pPr>
      <w:bookmarkStart w:id="0" w:name="Date"/>
      <w:bookmarkEnd w:id="0"/>
      <w:r>
        <w:rPr>
          <w:rFonts w:hint="eastAsia"/>
          <w:sz w:val="24"/>
          <w:rtl/>
        </w:rPr>
        <w:t>כ</w:t>
      </w:r>
      <w:r>
        <w:rPr>
          <w:sz w:val="24"/>
          <w:rtl/>
        </w:rPr>
        <w:t xml:space="preserve">"ז בשבט </w:t>
      </w:r>
      <w:proofErr w:type="spellStart"/>
      <w:r>
        <w:rPr>
          <w:sz w:val="24"/>
          <w:rtl/>
        </w:rPr>
        <w:t>התשע"ח</w:t>
      </w:r>
      <w:proofErr w:type="spellEnd"/>
      <w:r>
        <w:rPr>
          <w:sz w:val="24"/>
          <w:rtl/>
        </w:rPr>
        <w:br/>
        <w:t>12 בפברואר 2018</w:t>
      </w:r>
    </w:p>
    <w:p w:rsidR="00565597" w:rsidRDefault="00565597" w:rsidP="00F63E6E">
      <w:pPr>
        <w:spacing w:line="360" w:lineRule="auto"/>
        <w:ind w:left="7370"/>
        <w:rPr>
          <w:rtl/>
        </w:rPr>
      </w:pPr>
      <w:bookmarkStart w:id="1" w:name="DocNum"/>
      <w:bookmarkEnd w:id="1"/>
      <w:r>
        <w:rPr>
          <w:rtl/>
        </w:rPr>
        <w:t>שה. 2018-2125</w:t>
      </w:r>
    </w:p>
    <w:p w:rsidR="009435A5" w:rsidRDefault="009435A5" w:rsidP="009435A5">
      <w:pPr>
        <w:spacing w:line="360" w:lineRule="auto"/>
        <w:jc w:val="both"/>
        <w:rPr>
          <w:rtl/>
        </w:rPr>
      </w:pPr>
    </w:p>
    <w:p w:rsidR="00F63E6E" w:rsidRDefault="00F63E6E" w:rsidP="00F63E6E">
      <w:pPr>
        <w:spacing w:line="360" w:lineRule="auto"/>
        <w:jc w:val="both"/>
        <w:rPr>
          <w:rtl/>
        </w:rPr>
      </w:pPr>
      <w:bookmarkStart w:id="2" w:name="Start"/>
      <w:bookmarkEnd w:id="2"/>
      <w:r>
        <w:rPr>
          <w:rFonts w:hint="cs"/>
          <w:rtl/>
        </w:rPr>
        <w:t>לכבוד</w:t>
      </w:r>
    </w:p>
    <w:p w:rsidR="00F63E6E" w:rsidRDefault="00F63E6E" w:rsidP="00F63E6E">
      <w:pPr>
        <w:spacing w:line="360" w:lineRule="auto"/>
        <w:jc w:val="both"/>
        <w:rPr>
          <w:rtl/>
        </w:rPr>
      </w:pPr>
      <w:r>
        <w:rPr>
          <w:rFonts w:hint="cs"/>
          <w:rtl/>
        </w:rPr>
        <w:t>מר מישל סיבוני, מנכ"ל</w:t>
      </w:r>
    </w:p>
    <w:p w:rsidR="00F63E6E" w:rsidRDefault="00F63E6E" w:rsidP="00F63E6E">
      <w:pPr>
        <w:spacing w:line="360" w:lineRule="auto"/>
        <w:jc w:val="both"/>
        <w:rPr>
          <w:rtl/>
        </w:rPr>
      </w:pPr>
      <w:r>
        <w:rPr>
          <w:rFonts w:hint="cs"/>
          <w:rtl/>
        </w:rPr>
        <w:t>הראל חברה לביטוח בע"מ</w:t>
      </w:r>
    </w:p>
    <w:p w:rsidR="00F63E6E" w:rsidRPr="00F63E6E" w:rsidRDefault="00F63E6E" w:rsidP="00F63E6E">
      <w:pPr>
        <w:spacing w:line="360" w:lineRule="auto"/>
        <w:jc w:val="both"/>
        <w:rPr>
          <w:rtl/>
        </w:rPr>
      </w:pPr>
      <w:bookmarkStart w:id="3" w:name="_GoBack"/>
      <w:bookmarkEnd w:id="3"/>
      <w:r>
        <w:rPr>
          <w:rFonts w:hint="cs"/>
          <w:rtl/>
        </w:rPr>
        <w:t>א.נ.,</w:t>
      </w:r>
    </w:p>
    <w:p w:rsidR="00F63E6E" w:rsidRDefault="00F63E6E" w:rsidP="00940831">
      <w:pPr>
        <w:spacing w:after="100" w:afterAutospacing="1" w:line="360" w:lineRule="auto"/>
        <w:jc w:val="center"/>
        <w:rPr>
          <w:b/>
          <w:bCs/>
          <w:u w:val="single"/>
          <w:rtl/>
        </w:rPr>
      </w:pPr>
      <w:r w:rsidRPr="007E4B31">
        <w:rPr>
          <w:rFonts w:hint="cs"/>
          <w:b/>
          <w:bCs/>
          <w:rtl/>
        </w:rPr>
        <w:t xml:space="preserve">הנדון: </w:t>
      </w:r>
      <w:r w:rsidRPr="007E4B31">
        <w:rPr>
          <w:rFonts w:hint="cs"/>
          <w:b/>
          <w:bCs/>
          <w:u w:val="single"/>
          <w:rtl/>
        </w:rPr>
        <w:t>תכנית ביטוח "משלים לגמלאי" - היתר</w:t>
      </w:r>
    </w:p>
    <w:p w:rsidR="00F63E6E" w:rsidRDefault="00F63E6E" w:rsidP="007A4A12">
      <w:pPr>
        <w:spacing w:line="360" w:lineRule="auto"/>
        <w:jc w:val="both"/>
        <w:rPr>
          <w:rtl/>
        </w:rPr>
      </w:pPr>
      <w:r>
        <w:rPr>
          <w:rFonts w:hint="cs"/>
          <w:rtl/>
        </w:rPr>
        <w:t xml:space="preserve">בתוקף סמכותי לפי </w:t>
      </w:r>
      <w:r w:rsidR="00D56D90">
        <w:rPr>
          <w:rFonts w:hint="cs"/>
          <w:rtl/>
        </w:rPr>
        <w:t xml:space="preserve">סעיף 40(ג)(4) לחוק הפיקוח על שירותים פיננסיים (ביטוח), התשמ"א-1981, </w:t>
      </w:r>
      <w:r>
        <w:rPr>
          <w:rFonts w:hint="cs"/>
          <w:rtl/>
        </w:rPr>
        <w:t xml:space="preserve">אני מתירה </w:t>
      </w:r>
      <w:r w:rsidR="007A4A12">
        <w:rPr>
          <w:rFonts w:hint="cs"/>
          <w:rtl/>
        </w:rPr>
        <w:t>בזאת</w:t>
      </w:r>
      <w:r>
        <w:rPr>
          <w:rFonts w:hint="cs"/>
          <w:rtl/>
        </w:rPr>
        <w:t xml:space="preserve"> </w:t>
      </w:r>
      <w:r w:rsidR="00D56D90">
        <w:rPr>
          <w:rFonts w:hint="cs"/>
          <w:rtl/>
        </w:rPr>
        <w:t>להראל</w:t>
      </w:r>
      <w:r>
        <w:rPr>
          <w:rFonts w:hint="cs"/>
          <w:rtl/>
        </w:rPr>
        <w:t xml:space="preserve"> חברה לביטוח בע"מ (להלן - </w:t>
      </w:r>
      <w:r>
        <w:rPr>
          <w:rFonts w:hint="cs"/>
          <w:b/>
          <w:bCs/>
          <w:rtl/>
        </w:rPr>
        <w:t>החברה</w:t>
      </w:r>
      <w:r>
        <w:rPr>
          <w:rFonts w:hint="cs"/>
          <w:rtl/>
        </w:rPr>
        <w:t xml:space="preserve">) את הפעלת תכנית הביטוח "משלים לגמלאי" (להלן - </w:t>
      </w:r>
      <w:r>
        <w:rPr>
          <w:rFonts w:hint="cs"/>
          <w:b/>
          <w:bCs/>
          <w:rtl/>
        </w:rPr>
        <w:t>התכנית</w:t>
      </w:r>
      <w:r>
        <w:rPr>
          <w:rFonts w:hint="cs"/>
          <w:rtl/>
        </w:rPr>
        <w:t>) בכפוף לאמור להלן:</w:t>
      </w:r>
    </w:p>
    <w:p w:rsidR="00F63E6E" w:rsidRDefault="00F63E6E" w:rsidP="00F63E6E">
      <w:pPr>
        <w:pStyle w:val="a7"/>
        <w:numPr>
          <w:ilvl w:val="0"/>
          <w:numId w:val="8"/>
        </w:numPr>
      </w:pPr>
      <w:r>
        <w:rPr>
          <w:rFonts w:hint="cs"/>
          <w:rtl/>
        </w:rPr>
        <w:t>היתר זה ניתן במסגרת הרישיון בענף מחלות ואשפוז.</w:t>
      </w:r>
    </w:p>
    <w:p w:rsidR="00F63E6E" w:rsidRDefault="001D08F5" w:rsidP="00F24ED3">
      <w:pPr>
        <w:pStyle w:val="a7"/>
        <w:numPr>
          <w:ilvl w:val="0"/>
          <w:numId w:val="8"/>
        </w:numPr>
      </w:pPr>
      <w:r>
        <w:rPr>
          <w:rFonts w:hint="cs"/>
          <w:rtl/>
        </w:rPr>
        <w:t>היתר זה תקף מיום 1 בינואר 2018.</w:t>
      </w:r>
      <w:r w:rsidR="00BA1618">
        <w:rPr>
          <w:rFonts w:hint="cs"/>
          <w:rtl/>
        </w:rPr>
        <w:t xml:space="preserve"> במידה וידרשו שינויים בתנאי </w:t>
      </w:r>
      <w:r w:rsidR="007E5BFE">
        <w:rPr>
          <w:rFonts w:hint="cs"/>
          <w:rtl/>
        </w:rPr>
        <w:t>התכנית בהתאם לתוצאות דוח הבדיקה כמפורט בסעיף 4 להלן</w:t>
      </w:r>
      <w:r w:rsidR="0007346F">
        <w:rPr>
          <w:rFonts w:hint="cs"/>
          <w:rtl/>
        </w:rPr>
        <w:t xml:space="preserve"> בשים לב ל</w:t>
      </w:r>
      <w:r w:rsidR="00F24ED3">
        <w:rPr>
          <w:rFonts w:hint="cs"/>
          <w:rtl/>
        </w:rPr>
        <w:t>זכות החברה להפסיק את התכנית בהתאם ל</w:t>
      </w:r>
      <w:r w:rsidR="0007346F">
        <w:rPr>
          <w:rFonts w:hint="cs"/>
          <w:rtl/>
        </w:rPr>
        <w:t>סעיף 9</w:t>
      </w:r>
      <w:r w:rsidR="00FF7132">
        <w:rPr>
          <w:rFonts w:hint="cs"/>
          <w:rtl/>
        </w:rPr>
        <w:t>.2 בתכנית</w:t>
      </w:r>
      <w:r w:rsidR="007E5BFE">
        <w:rPr>
          <w:rFonts w:hint="cs"/>
          <w:rtl/>
        </w:rPr>
        <w:t>, יפוג תוקפו של היתר זה.</w:t>
      </w:r>
    </w:p>
    <w:p w:rsidR="00F63E6E" w:rsidRDefault="00F63E6E" w:rsidP="00F63E6E">
      <w:pPr>
        <w:pStyle w:val="a7"/>
        <w:numPr>
          <w:ilvl w:val="0"/>
          <w:numId w:val="8"/>
        </w:numPr>
      </w:pPr>
      <w:r>
        <w:rPr>
          <w:rFonts w:hint="cs"/>
          <w:rtl/>
        </w:rPr>
        <w:t xml:space="preserve">שיעור העלאה בפרמיה למבוטח: מתווה העלאת הפרמיה ימשך כמתוכנן. קרי, העלאה של 8.7% מדי 1 ביולי בכל שנה, וזאת עד לשנת 2023 כולל. לאחר שנת 2023, תתקבע הפרמיה למעט שינויים הכרוכים בעדכון מדד המחירים לצרכן וכן שינויים הנובעים משינוי בגילו של המבוטח כמפורט בטבלת הפרמיות הקבועה בתכנית. </w:t>
      </w:r>
    </w:p>
    <w:p w:rsidR="00F63E6E" w:rsidRDefault="00CF2AEA" w:rsidP="00710EEA">
      <w:pPr>
        <w:pStyle w:val="a7"/>
        <w:numPr>
          <w:ilvl w:val="0"/>
          <w:numId w:val="8"/>
        </w:numPr>
      </w:pPr>
      <w:r>
        <w:rPr>
          <w:rFonts w:hint="cs"/>
          <w:rtl/>
        </w:rPr>
        <w:t>ביום 1 במרס 2020, ו</w:t>
      </w:r>
      <w:r w:rsidR="00FB0B24">
        <w:rPr>
          <w:rFonts w:hint="cs"/>
          <w:rtl/>
        </w:rPr>
        <w:t xml:space="preserve">מדי </w:t>
      </w:r>
      <w:r w:rsidR="005D0566">
        <w:rPr>
          <w:rFonts w:hint="cs"/>
          <w:rtl/>
        </w:rPr>
        <w:t>1 במרס ב</w:t>
      </w:r>
      <w:r w:rsidR="00FB0B24">
        <w:rPr>
          <w:rFonts w:hint="cs"/>
          <w:rtl/>
        </w:rPr>
        <w:t xml:space="preserve">כל </w:t>
      </w:r>
      <w:r>
        <w:rPr>
          <w:rFonts w:hint="cs"/>
          <w:rtl/>
        </w:rPr>
        <w:t>שנתיים</w:t>
      </w:r>
      <w:r w:rsidR="005D0566">
        <w:rPr>
          <w:rFonts w:hint="cs"/>
          <w:rtl/>
        </w:rPr>
        <w:t xml:space="preserve"> שלאחר מכן</w:t>
      </w:r>
      <w:r>
        <w:rPr>
          <w:rFonts w:hint="cs"/>
          <w:rtl/>
        </w:rPr>
        <w:t xml:space="preserve">, </w:t>
      </w:r>
      <w:r w:rsidR="00F63E6E">
        <w:rPr>
          <w:rFonts w:hint="cs"/>
          <w:rtl/>
        </w:rPr>
        <w:t>תגיש החברה ל</w:t>
      </w:r>
      <w:r w:rsidR="00910908">
        <w:rPr>
          <w:rFonts w:hint="cs"/>
          <w:rtl/>
        </w:rPr>
        <w:t xml:space="preserve">ממונה </w:t>
      </w:r>
      <w:r w:rsidR="00F63E6E">
        <w:rPr>
          <w:rFonts w:hint="cs"/>
          <w:rtl/>
        </w:rPr>
        <w:t>דוח בדיקה של ניסיון הקבוצה לעומת כל הנתונים הנכללים במודל האקטוארי, לרבות שיעור ביטולים ושיעור תחלואה,</w:t>
      </w:r>
      <w:r w:rsidR="00910908">
        <w:rPr>
          <w:rFonts w:hint="cs"/>
          <w:rtl/>
        </w:rPr>
        <w:t xml:space="preserve"> </w:t>
      </w:r>
      <w:r w:rsidR="005D0566">
        <w:rPr>
          <w:rFonts w:hint="cs"/>
          <w:rtl/>
        </w:rPr>
        <w:t>עבור התקופה שחלפה מאז הבדיקה האחרו</w:t>
      </w:r>
      <w:r w:rsidR="00710EEA">
        <w:rPr>
          <w:rFonts w:hint="cs"/>
          <w:rtl/>
        </w:rPr>
        <w:t>נה</w:t>
      </w:r>
      <w:r w:rsidR="005D0566">
        <w:rPr>
          <w:rFonts w:hint="cs"/>
          <w:rtl/>
        </w:rPr>
        <w:t xml:space="preserve"> </w:t>
      </w:r>
      <w:r w:rsidR="00710EEA">
        <w:rPr>
          <w:rFonts w:hint="cs"/>
          <w:rtl/>
        </w:rPr>
        <w:t>שנעשתה</w:t>
      </w:r>
      <w:r w:rsidR="00F63E6E">
        <w:rPr>
          <w:rFonts w:hint="cs"/>
          <w:rtl/>
        </w:rPr>
        <w:t>.</w:t>
      </w:r>
      <w:r>
        <w:rPr>
          <w:rFonts w:hint="cs"/>
          <w:rtl/>
        </w:rPr>
        <w:t xml:space="preserve"> </w:t>
      </w:r>
    </w:p>
    <w:p w:rsidR="00F63E6E" w:rsidRDefault="00F63E6E" w:rsidP="00F63E6E">
      <w:pPr>
        <w:pStyle w:val="a7"/>
        <w:numPr>
          <w:ilvl w:val="0"/>
          <w:numId w:val="8"/>
        </w:numPr>
        <w:spacing w:after="100" w:afterAutospacing="1"/>
        <w:ind w:left="714" w:hanging="357"/>
        <w:contextualSpacing w:val="0"/>
      </w:pPr>
      <w:r>
        <w:rPr>
          <w:rFonts w:hint="cs"/>
          <w:rtl/>
        </w:rPr>
        <w:t>למען הסר ספק, אם קיימות סתירות בין הכתוב בהיתר זה לכתוב בהיתרים קודמים שניתנו לחברה בעניין תכנית זו, יחולו הוראות היתר זה.</w:t>
      </w:r>
    </w:p>
    <w:p w:rsidR="007A4A12" w:rsidRDefault="007A4A12" w:rsidP="00F63E6E">
      <w:pPr>
        <w:spacing w:after="360"/>
        <w:ind w:left="357" w:firstLine="4178"/>
        <w:jc w:val="center"/>
        <w:rPr>
          <w:rtl/>
        </w:rPr>
      </w:pPr>
    </w:p>
    <w:p w:rsidR="00F63E6E" w:rsidRDefault="006A4B37" w:rsidP="00F63E6E">
      <w:pPr>
        <w:spacing w:after="360"/>
        <w:ind w:left="357" w:firstLine="4178"/>
        <w:jc w:val="center"/>
        <w:rPr>
          <w:rtl/>
        </w:rPr>
      </w:pPr>
      <w:r>
        <w:rPr>
          <w:noProof/>
          <w:lang w:eastAsia="en-US"/>
        </w:rPr>
        <w:drawing>
          <wp:anchor distT="0" distB="0" distL="114300" distR="114300" simplePos="0" relativeHeight="251658240" behindDoc="1" locked="0" layoutInCell="1" allowOverlap="1">
            <wp:simplePos x="0" y="0"/>
            <wp:positionH relativeFrom="column">
              <wp:posOffset>1125364</wp:posOffset>
            </wp:positionH>
            <wp:positionV relativeFrom="paragraph">
              <wp:posOffset>54298</wp:posOffset>
            </wp:positionV>
            <wp:extent cx="999490" cy="419735"/>
            <wp:effectExtent l="0" t="0" r="0" b="0"/>
            <wp:wrapNone/>
            <wp:docPr id="11" name="Picture 0" descr="DocTemplateFiller.gif" title="חתימת הממונה על שוק ההון ביטוח וחיסכון דא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cTemplateFiller.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9490" cy="419735"/>
                    </a:xfrm>
                    <a:prstGeom prst="rect">
                      <a:avLst/>
                    </a:prstGeom>
                  </pic:spPr>
                </pic:pic>
              </a:graphicData>
            </a:graphic>
            <wp14:sizeRelH relativeFrom="page">
              <wp14:pctWidth>0</wp14:pctWidth>
            </wp14:sizeRelH>
            <wp14:sizeRelV relativeFrom="page">
              <wp14:pctHeight>0</wp14:pctHeight>
            </wp14:sizeRelV>
          </wp:anchor>
        </w:drawing>
      </w:r>
      <w:r w:rsidR="00F63E6E">
        <w:rPr>
          <w:rFonts w:hint="cs"/>
          <w:rtl/>
        </w:rPr>
        <w:t>בכבוד רב,</w:t>
      </w:r>
    </w:p>
    <w:p w:rsidR="00F63E6E" w:rsidRDefault="00F63E6E" w:rsidP="00F63E6E">
      <w:pPr>
        <w:spacing w:line="360" w:lineRule="auto"/>
        <w:ind w:left="360" w:firstLine="4178"/>
        <w:jc w:val="center"/>
        <w:rPr>
          <w:rtl/>
        </w:rPr>
      </w:pPr>
      <w:r>
        <w:rPr>
          <w:rFonts w:hint="cs"/>
          <w:rtl/>
        </w:rPr>
        <w:t>דורית סלינגר</w:t>
      </w:r>
    </w:p>
    <w:p w:rsidR="00E34D1B" w:rsidRDefault="007A4A12" w:rsidP="000349A3">
      <w:pPr>
        <w:spacing w:line="360" w:lineRule="auto"/>
        <w:ind w:left="360" w:firstLine="4178"/>
        <w:jc w:val="center"/>
        <w:rPr>
          <w:szCs w:val="20"/>
          <w:rtl/>
        </w:rPr>
      </w:pPr>
      <w:r>
        <w:rPr>
          <w:rFonts w:hint="cs"/>
          <w:rtl/>
        </w:rPr>
        <w:t>הממונה על שוק ההון, ביטוח וחיסכון</w:t>
      </w:r>
    </w:p>
    <w:p w:rsidR="00E34D1B" w:rsidRPr="0007311F" w:rsidRDefault="00E34D1B" w:rsidP="009435A5">
      <w:pPr>
        <w:spacing w:line="25" w:lineRule="atLeast"/>
        <w:jc w:val="both"/>
        <w:rPr>
          <w:szCs w:val="20"/>
          <w:rtl/>
        </w:rPr>
      </w:pPr>
    </w:p>
    <w:sectPr w:rsidR="00E34D1B" w:rsidRPr="0007311F" w:rsidSect="002973B2">
      <w:headerReference w:type="default" r:id="rId9"/>
      <w:footerReference w:type="even" r:id="rId10"/>
      <w:footerReference w:type="default" r:id="rId11"/>
      <w:headerReference w:type="first" r:id="rId12"/>
      <w:footerReference w:type="first" r:id="rId13"/>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A5F" w:rsidRDefault="00D91A5F">
      <w:r>
        <w:separator/>
      </w:r>
    </w:p>
  </w:endnote>
  <w:endnote w:type="continuationSeparator" w:id="0">
    <w:p w:rsidR="00D91A5F" w:rsidRDefault="00D91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D91A5F">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רשות שוק ההון ביטוח וחיסכון"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A5F" w:rsidRDefault="00D91A5F">
      <w:r>
        <w:separator/>
      </w:r>
    </w:p>
  </w:footnote>
  <w:footnote w:type="continuationSeparator" w:id="0">
    <w:p w:rsidR="00D91A5F" w:rsidRDefault="00D91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565597" w:rsidRPr="00565597">
          <w:rPr>
            <w:noProof/>
            <w:rtl/>
            <w:lang w:val="he-IL"/>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973B2" w:rsidP="002973B2">
    <w:pPr>
      <w:pStyle w:val="a8"/>
      <w:jc w:val="center"/>
      <w:rPr>
        <w:b/>
        <w:bCs/>
        <w:szCs w:val="36"/>
        <w:rtl/>
      </w:rPr>
    </w:pPr>
    <w:r>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477D4CEE"/>
    <w:multiLevelType w:val="multilevel"/>
    <w:tmpl w:val="2C7611E6"/>
    <w:numStyleLink w:val="-0"/>
  </w:abstractNum>
  <w:abstractNum w:abstractNumId="5" w15:restartNumberingAfterBreak="0">
    <w:nsid w:val="52C63965"/>
    <w:multiLevelType w:val="multilevel"/>
    <w:tmpl w:val="CB2CFB36"/>
    <w:numStyleLink w:val="-"/>
  </w:abstractNum>
  <w:abstractNum w:abstractNumId="6"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15:restartNumberingAfterBreak="0">
    <w:nsid w:val="71755385"/>
    <w:multiLevelType w:val="hybridMultilevel"/>
    <w:tmpl w:val="3CE6D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2"/>
  </w:num>
  <w:num w:numId="5">
    <w:abstractNumId w:val="0"/>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14182"/>
    <w:rsid w:val="00034349"/>
    <w:rsid w:val="000349A3"/>
    <w:rsid w:val="00047C97"/>
    <w:rsid w:val="000520B7"/>
    <w:rsid w:val="000568CE"/>
    <w:rsid w:val="00066383"/>
    <w:rsid w:val="0007346F"/>
    <w:rsid w:val="000764C1"/>
    <w:rsid w:val="00093B9D"/>
    <w:rsid w:val="000C04AE"/>
    <w:rsid w:val="000E6098"/>
    <w:rsid w:val="000E632C"/>
    <w:rsid w:val="0010326C"/>
    <w:rsid w:val="001611C6"/>
    <w:rsid w:val="00164B30"/>
    <w:rsid w:val="0018292D"/>
    <w:rsid w:val="001A7C42"/>
    <w:rsid w:val="001C4F6D"/>
    <w:rsid w:val="001D08F5"/>
    <w:rsid w:val="001D55DD"/>
    <w:rsid w:val="001E548A"/>
    <w:rsid w:val="00275887"/>
    <w:rsid w:val="00276B14"/>
    <w:rsid w:val="002973B2"/>
    <w:rsid w:val="002A54A3"/>
    <w:rsid w:val="002A7FEA"/>
    <w:rsid w:val="002E38F4"/>
    <w:rsid w:val="002F197C"/>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65597"/>
    <w:rsid w:val="005D0566"/>
    <w:rsid w:val="005D42E4"/>
    <w:rsid w:val="00600BFA"/>
    <w:rsid w:val="00600F1F"/>
    <w:rsid w:val="00602DAD"/>
    <w:rsid w:val="00610D10"/>
    <w:rsid w:val="006309B0"/>
    <w:rsid w:val="0066664E"/>
    <w:rsid w:val="00692C69"/>
    <w:rsid w:val="006952CA"/>
    <w:rsid w:val="006A13C9"/>
    <w:rsid w:val="006A2503"/>
    <w:rsid w:val="006A4B37"/>
    <w:rsid w:val="006A5446"/>
    <w:rsid w:val="006B352E"/>
    <w:rsid w:val="006C55AF"/>
    <w:rsid w:val="006C7700"/>
    <w:rsid w:val="006D0744"/>
    <w:rsid w:val="006D686D"/>
    <w:rsid w:val="006E5942"/>
    <w:rsid w:val="00706164"/>
    <w:rsid w:val="00710EEA"/>
    <w:rsid w:val="00735D55"/>
    <w:rsid w:val="00743847"/>
    <w:rsid w:val="00751B50"/>
    <w:rsid w:val="00757313"/>
    <w:rsid w:val="00757879"/>
    <w:rsid w:val="007611DA"/>
    <w:rsid w:val="00793E5C"/>
    <w:rsid w:val="007A373A"/>
    <w:rsid w:val="007A4A12"/>
    <w:rsid w:val="007A5A4E"/>
    <w:rsid w:val="007D4118"/>
    <w:rsid w:val="007E2692"/>
    <w:rsid w:val="007E5BFE"/>
    <w:rsid w:val="0080160A"/>
    <w:rsid w:val="0081150D"/>
    <w:rsid w:val="0082739B"/>
    <w:rsid w:val="00864DB3"/>
    <w:rsid w:val="00867AE5"/>
    <w:rsid w:val="00870D8A"/>
    <w:rsid w:val="008B39D7"/>
    <w:rsid w:val="008E77BE"/>
    <w:rsid w:val="00910908"/>
    <w:rsid w:val="00910BC9"/>
    <w:rsid w:val="00915C9A"/>
    <w:rsid w:val="00935E81"/>
    <w:rsid w:val="00940831"/>
    <w:rsid w:val="009435A5"/>
    <w:rsid w:val="00986444"/>
    <w:rsid w:val="00990A24"/>
    <w:rsid w:val="009B64FE"/>
    <w:rsid w:val="009E3250"/>
    <w:rsid w:val="009E52B5"/>
    <w:rsid w:val="009F7F7A"/>
    <w:rsid w:val="00A15876"/>
    <w:rsid w:val="00A15D5D"/>
    <w:rsid w:val="00A30921"/>
    <w:rsid w:val="00A35942"/>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A1618"/>
    <w:rsid w:val="00BB3047"/>
    <w:rsid w:val="00BB393A"/>
    <w:rsid w:val="00BD67E7"/>
    <w:rsid w:val="00C01906"/>
    <w:rsid w:val="00C171DC"/>
    <w:rsid w:val="00C27AC8"/>
    <w:rsid w:val="00C37F33"/>
    <w:rsid w:val="00C84ABA"/>
    <w:rsid w:val="00CA61AF"/>
    <w:rsid w:val="00CB40A4"/>
    <w:rsid w:val="00CC356E"/>
    <w:rsid w:val="00CC38A6"/>
    <w:rsid w:val="00CD6DB8"/>
    <w:rsid w:val="00CE0517"/>
    <w:rsid w:val="00CF2AEA"/>
    <w:rsid w:val="00CF44BB"/>
    <w:rsid w:val="00D33979"/>
    <w:rsid w:val="00D56D90"/>
    <w:rsid w:val="00D66453"/>
    <w:rsid w:val="00D731DA"/>
    <w:rsid w:val="00D91A5F"/>
    <w:rsid w:val="00D969C1"/>
    <w:rsid w:val="00DD5320"/>
    <w:rsid w:val="00DE069A"/>
    <w:rsid w:val="00DE7CC8"/>
    <w:rsid w:val="00DF73FF"/>
    <w:rsid w:val="00E34D1B"/>
    <w:rsid w:val="00E41B31"/>
    <w:rsid w:val="00E56588"/>
    <w:rsid w:val="00E95EEF"/>
    <w:rsid w:val="00EA6729"/>
    <w:rsid w:val="00EC303E"/>
    <w:rsid w:val="00EF71D7"/>
    <w:rsid w:val="00F00D41"/>
    <w:rsid w:val="00F0592A"/>
    <w:rsid w:val="00F24ED3"/>
    <w:rsid w:val="00F25ABF"/>
    <w:rsid w:val="00F509E4"/>
    <w:rsid w:val="00F63E6E"/>
    <w:rsid w:val="00F74EF7"/>
    <w:rsid w:val="00F80DA7"/>
    <w:rsid w:val="00F975CB"/>
    <w:rsid w:val="00FB0B24"/>
    <w:rsid w:val="00FD7A54"/>
    <w:rsid w:val="00FE3193"/>
    <w:rsid w:val="00FE3F33"/>
    <w:rsid w:val="00FF71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C5444E"/>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9F998-4CE4-462B-8E76-BD219E629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212</Words>
  <Characters>1064</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ליאת שטרק</cp:lastModifiedBy>
  <cp:revision>4</cp:revision>
  <dcterms:created xsi:type="dcterms:W3CDTF">2019-01-01T12:08:00Z</dcterms:created>
  <dcterms:modified xsi:type="dcterms:W3CDTF">2019-06-19T09:12:00Z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notes://MAOR2/Doc/Shuk_hon/hondocNew3.nsf/0/60A5EF1E8910230FC2258232002C16C9/?OpenDocument</vt:lpwstr>
  </property>
  <property fmtid="{D5CDD505-2E9C-101B-9397-08002B2CF9AE}" pid="3" name="MaorRecipients0">
    <vt:lpwstr>udil@mof.gov.il</vt:lpwstr>
  </property>
</Properties>
</file>