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  <w:bookmarkStart w:id="0" w:name="_GoBack"/>
      <w:bookmarkEnd w:id="0"/>
    </w:p>
    <w:p w14:paraId="008D3525" w14:textId="77777777" w:rsidR="00E34D1B" w:rsidRDefault="00E34D1B" w:rsidP="00E34D1B">
      <w:pPr>
        <w:spacing w:line="360" w:lineRule="auto"/>
        <w:rPr>
          <w:rtl/>
        </w:rPr>
      </w:pPr>
    </w:p>
    <w:p w14:paraId="52E6437E" w14:textId="77777777" w:rsidR="00BB7BBC" w:rsidRDefault="00BB7BBC" w:rsidP="00E34D1B">
      <w:pPr>
        <w:ind w:left="7370"/>
        <w:rPr>
          <w:sz w:val="24"/>
          <w:rtl/>
        </w:rPr>
      </w:pPr>
      <w:bookmarkStart w:id="1" w:name="Date"/>
      <w:bookmarkEnd w:id="1"/>
      <w:r>
        <w:rPr>
          <w:rFonts w:hint="eastAsia"/>
          <w:sz w:val="24"/>
          <w:rtl/>
        </w:rPr>
        <w:t>ז</w:t>
      </w:r>
      <w:r>
        <w:rPr>
          <w:sz w:val="24"/>
          <w:rtl/>
        </w:rPr>
        <w:t xml:space="preserve">' באייר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22 באפריל 2018</w:t>
      </w:r>
    </w:p>
    <w:p w14:paraId="071832F0" w14:textId="77777777" w:rsidR="00BB7BBC" w:rsidRDefault="00BB7BBC" w:rsidP="00E34D1B">
      <w:pPr>
        <w:ind w:left="7370"/>
        <w:rPr>
          <w:rtl/>
        </w:rPr>
      </w:pPr>
      <w:bookmarkStart w:id="2" w:name="DocNum"/>
      <w:bookmarkEnd w:id="2"/>
      <w:r>
        <w:rPr>
          <w:rtl/>
        </w:rPr>
        <w:t>שה. 2018-5580</w:t>
      </w:r>
    </w:p>
    <w:p w14:paraId="2EF93B3D" w14:textId="77777777" w:rsidR="009435A5" w:rsidRDefault="009435A5" w:rsidP="009435A5">
      <w:pPr>
        <w:spacing w:line="360" w:lineRule="auto"/>
        <w:jc w:val="both"/>
        <w:rPr>
          <w:rtl/>
        </w:rPr>
      </w:pPr>
    </w:p>
    <w:p w14:paraId="2A625C24" w14:textId="464284C5" w:rsidR="00D245AF" w:rsidRDefault="00D245AF" w:rsidP="00D245AF">
      <w:pPr>
        <w:spacing w:line="360" w:lineRule="auto"/>
        <w:rPr>
          <w:rFonts w:ascii="David" w:hAnsi="David"/>
          <w:sz w:val="24"/>
          <w:rtl/>
        </w:rPr>
      </w:pPr>
      <w:bookmarkStart w:id="3" w:name="Start"/>
      <w:bookmarkEnd w:id="3"/>
      <w:r w:rsidRPr="0024551D">
        <w:rPr>
          <w:rFonts w:ascii="David" w:hAnsi="David"/>
          <w:sz w:val="24"/>
          <w:rtl/>
        </w:rPr>
        <w:t xml:space="preserve">אל: </w:t>
      </w:r>
    </w:p>
    <w:p w14:paraId="2EB2107A" w14:textId="48E14204" w:rsidR="00D245AF" w:rsidRPr="00E21575" w:rsidRDefault="002D516C" w:rsidP="00D245AF">
      <w:pPr>
        <w:tabs>
          <w:tab w:val="left" w:pos="3486"/>
          <w:tab w:val="left" w:pos="4353"/>
        </w:tabs>
        <w:spacing w:line="360" w:lineRule="auto"/>
        <w:rPr>
          <w:rFonts w:ascii="David" w:hAnsi="David"/>
          <w:sz w:val="24"/>
          <w:u w:val="single"/>
          <w:rtl/>
        </w:rPr>
      </w:pPr>
      <w:r>
        <w:rPr>
          <w:rFonts w:ascii="David" w:hAnsi="David" w:hint="cs"/>
          <w:sz w:val="24"/>
          <w:rtl/>
        </w:rPr>
        <w:t xml:space="preserve"> </w:t>
      </w:r>
    </w:p>
    <w:p w14:paraId="67DE636E" w14:textId="77777777" w:rsidR="004C01AE" w:rsidRDefault="004C01AE" w:rsidP="004C01AE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</w:p>
    <w:p w14:paraId="56A6100E" w14:textId="182DBD4D" w:rsidR="00D245AF" w:rsidRPr="0024551D" w:rsidRDefault="00D245AF" w:rsidP="00BB7BBC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24551D">
        <w:rPr>
          <w:rFonts w:ascii="David" w:hAnsi="David"/>
          <w:sz w:val="24"/>
          <w:rtl/>
        </w:rPr>
        <w:t>הנדון:</w:t>
      </w:r>
      <w:r w:rsidRPr="0024551D">
        <w:rPr>
          <w:rFonts w:ascii="David" w:hAnsi="David"/>
          <w:b/>
          <w:bCs/>
          <w:sz w:val="24"/>
          <w:u w:val="single"/>
          <w:rtl/>
        </w:rPr>
        <w:tab/>
      </w:r>
      <w:bookmarkStart w:id="4" w:name="About"/>
      <w:bookmarkEnd w:id="4"/>
      <w:r w:rsidR="00BB7BBC">
        <w:rPr>
          <w:rFonts w:ascii="David" w:hAnsi="David"/>
          <w:b/>
          <w:bCs/>
          <w:sz w:val="24"/>
          <w:u w:val="single"/>
          <w:rtl/>
        </w:rPr>
        <w:t>חופש המידע - נתוני משיכות בגמל ופנסיה</w:t>
      </w:r>
    </w:p>
    <w:p w14:paraId="3BC2D8E1" w14:textId="5557379F" w:rsidR="00D245AF" w:rsidRPr="0024551D" w:rsidRDefault="00C62277" w:rsidP="00D245AF">
      <w:pPr>
        <w:spacing w:line="360" w:lineRule="auto"/>
        <w:ind w:left="651"/>
        <w:jc w:val="center"/>
        <w:rPr>
          <w:rFonts w:ascii="David" w:hAnsi="David"/>
          <w:sz w:val="24"/>
          <w:rtl/>
        </w:rPr>
      </w:pPr>
      <w:bookmarkStart w:id="5" w:name="reference"/>
      <w:bookmarkEnd w:id="5"/>
      <w:r>
        <w:rPr>
          <w:rFonts w:ascii="David" w:hAnsi="David" w:hint="cs"/>
          <w:sz w:val="24"/>
          <w:rtl/>
        </w:rPr>
        <w:t>סימוכין: בקשתך מיום 16.3.17</w:t>
      </w:r>
      <w:r w:rsidR="00BB7BBC">
        <w:rPr>
          <w:rFonts w:ascii="David" w:hAnsi="David"/>
          <w:sz w:val="24"/>
          <w:rtl/>
        </w:rPr>
        <w:t xml:space="preserve"> </w:t>
      </w:r>
    </w:p>
    <w:p w14:paraId="5212C3EB" w14:textId="73AF67A9" w:rsidR="00D245AF" w:rsidRDefault="00C06F4C" w:rsidP="00E21575">
      <w:pPr>
        <w:pStyle w:val="a7"/>
        <w:numPr>
          <w:ilvl w:val="0"/>
          <w:numId w:val="9"/>
        </w:numPr>
        <w:rPr>
          <w:rFonts w:ascii="David" w:hAnsi="David"/>
        </w:rPr>
      </w:pPr>
      <w:r w:rsidRPr="00C06F4C">
        <w:rPr>
          <w:rFonts w:ascii="David" w:hAnsi="David"/>
          <w:rtl/>
        </w:rPr>
        <w:t>בבקשתך שבסימוכין ביקשת לקבל, בהתא</w:t>
      </w:r>
      <w:r w:rsidR="00125121">
        <w:rPr>
          <w:rFonts w:ascii="David" w:hAnsi="David"/>
          <w:rtl/>
        </w:rPr>
        <w:t>ם לחוק חופש המידע, התשנ"ח-1998</w:t>
      </w:r>
      <w:r w:rsidR="004C01AE">
        <w:rPr>
          <w:rFonts w:ascii="David" w:hAnsi="David" w:hint="cs"/>
          <w:rtl/>
        </w:rPr>
        <w:t xml:space="preserve"> </w:t>
      </w:r>
      <w:r w:rsidR="00125121">
        <w:rPr>
          <w:rFonts w:ascii="David" w:hAnsi="David"/>
          <w:rtl/>
        </w:rPr>
        <w:t>(</w:t>
      </w:r>
      <w:r w:rsidRPr="00C06F4C">
        <w:rPr>
          <w:rFonts w:ascii="David" w:hAnsi="David"/>
          <w:rtl/>
        </w:rPr>
        <w:t xml:space="preserve">להלן- </w:t>
      </w:r>
      <w:r w:rsidRPr="004C01AE">
        <w:rPr>
          <w:rFonts w:ascii="David" w:hAnsi="David" w:hint="eastAsia"/>
          <w:b/>
          <w:bCs/>
          <w:rtl/>
        </w:rPr>
        <w:t>ה</w:t>
      </w:r>
      <w:r w:rsidRPr="004C01AE">
        <w:rPr>
          <w:rFonts w:ascii="David" w:hAnsi="David"/>
          <w:b/>
          <w:bCs/>
          <w:rtl/>
        </w:rPr>
        <w:t>חוק</w:t>
      </w:r>
      <w:r w:rsidRPr="00C06F4C">
        <w:rPr>
          <w:rFonts w:ascii="David" w:hAnsi="David"/>
        </w:rPr>
        <w:t>(</w:t>
      </w:r>
      <w:r>
        <w:rPr>
          <w:rFonts w:ascii="David" w:hAnsi="David" w:hint="cs"/>
          <w:rtl/>
        </w:rPr>
        <w:t>, את</w:t>
      </w:r>
      <w:r w:rsidR="00D245AF">
        <w:rPr>
          <w:rFonts w:ascii="David" w:hAnsi="David"/>
          <w:rtl/>
        </w:rPr>
        <w:t xml:space="preserve"> </w:t>
      </w:r>
      <w:r w:rsidR="00D55FAF">
        <w:rPr>
          <w:rFonts w:ascii="David" w:hAnsi="David" w:hint="cs"/>
          <w:rtl/>
        </w:rPr>
        <w:t>"סה"כ משיכות בשנים האחרונות", פירוט מאפייני המושך לפי פרמטרים המפורטים בבקשתך, וכן ניתוח השוואתי אודות מדיניות המשיכות במדינות ה-</w:t>
      </w:r>
      <w:r w:rsidR="00E21575">
        <w:rPr>
          <w:rFonts w:ascii="David" w:hAnsi="David"/>
        </w:rPr>
        <w:t>OECD</w:t>
      </w:r>
      <w:r w:rsidR="00D55FAF">
        <w:rPr>
          <w:rFonts w:ascii="David" w:hAnsi="David" w:hint="cs"/>
          <w:rtl/>
        </w:rPr>
        <w:t xml:space="preserve">. </w:t>
      </w:r>
    </w:p>
    <w:p w14:paraId="34F2FDA4" w14:textId="74971756" w:rsidR="00D245AF" w:rsidRPr="00D245AF" w:rsidRDefault="00D245AF" w:rsidP="00D55FAF">
      <w:pPr>
        <w:pStyle w:val="a7"/>
        <w:numPr>
          <w:ilvl w:val="0"/>
          <w:numId w:val="9"/>
        </w:numPr>
        <w:rPr>
          <w:rFonts w:ascii="David" w:hAnsi="David"/>
          <w:rtl/>
        </w:rPr>
      </w:pPr>
      <w:r w:rsidRPr="00D245AF">
        <w:rPr>
          <w:rFonts w:ascii="David" w:hAnsi="David"/>
          <w:rtl/>
        </w:rPr>
        <w:t>במענה לבקשתך הרינו להשיבך כדלקמן</w:t>
      </w:r>
      <w:r w:rsidR="00125121">
        <w:rPr>
          <w:rFonts w:ascii="David" w:hAnsi="David" w:hint="cs"/>
          <w:rtl/>
        </w:rPr>
        <w:t>:</w:t>
      </w:r>
    </w:p>
    <w:p w14:paraId="68F94C4D" w14:textId="1999F0B1" w:rsidR="00D245AF" w:rsidRPr="004C01AE" w:rsidRDefault="00D245AF" w:rsidP="00E21575">
      <w:pPr>
        <w:pStyle w:val="a7"/>
        <w:numPr>
          <w:ilvl w:val="0"/>
          <w:numId w:val="9"/>
        </w:numPr>
        <w:rPr>
          <w:rFonts w:ascii="David" w:hAnsi="David"/>
        </w:rPr>
      </w:pPr>
      <w:r w:rsidRPr="004C01AE">
        <w:rPr>
          <w:rFonts w:ascii="David" w:hAnsi="David"/>
          <w:rtl/>
        </w:rPr>
        <w:t xml:space="preserve">לסעיפים א' </w:t>
      </w:r>
      <w:r w:rsidR="00E21575">
        <w:rPr>
          <w:rFonts w:ascii="David" w:hAnsi="David" w:hint="cs"/>
          <w:rtl/>
        </w:rPr>
        <w:t>-</w:t>
      </w:r>
      <w:r w:rsidRPr="004C01AE">
        <w:rPr>
          <w:rFonts w:ascii="David" w:hAnsi="David"/>
          <w:rtl/>
        </w:rPr>
        <w:t xml:space="preserve"> ב' לבקשתך, </w:t>
      </w:r>
      <w:r w:rsidR="00D55FAF" w:rsidRPr="004C01AE">
        <w:rPr>
          <w:rFonts w:ascii="David" w:hAnsi="David" w:hint="eastAsia"/>
          <w:rtl/>
        </w:rPr>
        <w:t>מצורפים</w:t>
      </w:r>
      <w:r w:rsidRPr="004C01AE">
        <w:rPr>
          <w:rFonts w:ascii="David" w:hAnsi="David"/>
          <w:rtl/>
        </w:rPr>
        <w:t xml:space="preserve"> קבצי אקסל, הכולל</w:t>
      </w:r>
      <w:r w:rsidR="00D55FAF" w:rsidRPr="004C01AE">
        <w:rPr>
          <w:rFonts w:ascii="David" w:hAnsi="David" w:hint="eastAsia"/>
          <w:rtl/>
        </w:rPr>
        <w:t>ים</w:t>
      </w:r>
      <w:r w:rsidRPr="004C01AE">
        <w:rPr>
          <w:rFonts w:ascii="David" w:hAnsi="David"/>
          <w:rtl/>
        </w:rPr>
        <w:t xml:space="preserve"> נתונים אודות משיכות בפנסיה ובגמל, בחלוקה לפי מין וגיל, וכן בחלוקה לפי הרכיבים השונים, וזאת ביחס למשיכות בשנים 2015-2016. נציין כי לא קיים ברשות שוק ההון, ביטוח וחיסכון מידע אודות שנים נוספות.   </w:t>
      </w:r>
    </w:p>
    <w:p w14:paraId="3EF10A01" w14:textId="33B08040" w:rsidR="00D245AF" w:rsidRPr="004C01AE" w:rsidRDefault="00D245AF" w:rsidP="00E21575">
      <w:pPr>
        <w:pStyle w:val="a7"/>
        <w:numPr>
          <w:ilvl w:val="0"/>
          <w:numId w:val="9"/>
        </w:numPr>
        <w:rPr>
          <w:rFonts w:ascii="David" w:hAnsi="David"/>
        </w:rPr>
      </w:pPr>
      <w:r w:rsidRPr="004C01AE">
        <w:rPr>
          <w:rFonts w:ascii="David" w:hAnsi="David"/>
          <w:rtl/>
        </w:rPr>
        <w:t xml:space="preserve">לסעיף ב', נבקש להבהיר כי אין אצלנו פילוח של נתוני המשיכות לפי </w:t>
      </w:r>
      <w:r w:rsidR="00D55FAF" w:rsidRPr="004C01AE">
        <w:rPr>
          <w:rFonts w:ascii="David" w:hAnsi="David" w:hint="eastAsia"/>
          <w:rtl/>
        </w:rPr>
        <w:t>כל</w:t>
      </w:r>
      <w:r w:rsidR="00D55FAF" w:rsidRPr="004C01AE">
        <w:rPr>
          <w:rFonts w:ascii="David" w:hAnsi="David"/>
          <w:rtl/>
        </w:rPr>
        <w:t xml:space="preserve"> </w:t>
      </w:r>
      <w:r w:rsidRPr="004C01AE">
        <w:rPr>
          <w:rFonts w:ascii="David" w:hAnsi="David"/>
          <w:rtl/>
        </w:rPr>
        <w:t>הפרמטרים המבוקשים על ידך, אלא לפי מין וגיל, ולפיכך לא נוכל להיעתר לבקשתך</w:t>
      </w:r>
      <w:r w:rsidR="00D55FAF" w:rsidRPr="004C01AE">
        <w:rPr>
          <w:rFonts w:ascii="David" w:hAnsi="David"/>
          <w:rtl/>
        </w:rPr>
        <w:t xml:space="preserve"> ולהעביר פילוח לפי כלל </w:t>
      </w:r>
      <w:proofErr w:type="spellStart"/>
      <w:r w:rsidR="00D55FAF" w:rsidRPr="004C01AE">
        <w:rPr>
          <w:rFonts w:ascii="David" w:hAnsi="David"/>
          <w:rtl/>
        </w:rPr>
        <w:t>הפרמטים</w:t>
      </w:r>
      <w:proofErr w:type="spellEnd"/>
      <w:r w:rsidR="00D55FAF" w:rsidRPr="004C01AE">
        <w:rPr>
          <w:rFonts w:ascii="David" w:hAnsi="David"/>
          <w:rtl/>
        </w:rPr>
        <w:t>, (למעט מין וגיל)</w:t>
      </w:r>
      <w:r w:rsidRPr="004C01AE">
        <w:rPr>
          <w:rFonts w:ascii="David" w:hAnsi="David"/>
          <w:rtl/>
        </w:rPr>
        <w:t>,</w:t>
      </w:r>
      <w:r w:rsidR="00D55FAF" w:rsidRPr="004C01AE">
        <w:rPr>
          <w:rFonts w:ascii="David" w:hAnsi="David"/>
          <w:rtl/>
        </w:rPr>
        <w:t xml:space="preserve"> וזאת</w:t>
      </w:r>
      <w:r w:rsidRPr="004C01AE">
        <w:rPr>
          <w:rFonts w:ascii="David" w:hAnsi="David"/>
          <w:rtl/>
        </w:rPr>
        <w:t xml:space="preserve"> בהתאם להוראות סעיף 8(3) לחוק.  </w:t>
      </w:r>
    </w:p>
    <w:p w14:paraId="6AFCA3BD" w14:textId="1BF877A6" w:rsidR="00125121" w:rsidRPr="00125121" w:rsidRDefault="00333797" w:rsidP="00E21575">
      <w:pPr>
        <w:pStyle w:val="a7"/>
        <w:numPr>
          <w:ilvl w:val="0"/>
          <w:numId w:val="9"/>
        </w:numPr>
        <w:rPr>
          <w:rFonts w:ascii="David" w:hAnsi="David"/>
        </w:rPr>
      </w:pPr>
      <w:r w:rsidRPr="004C01AE">
        <w:rPr>
          <w:rFonts w:ascii="David" w:hAnsi="David" w:hint="eastAsia"/>
          <w:rtl/>
        </w:rPr>
        <w:t>במענה</w:t>
      </w:r>
      <w:r w:rsidRPr="004C01AE">
        <w:rPr>
          <w:rFonts w:ascii="David" w:hAnsi="David"/>
          <w:rtl/>
        </w:rPr>
        <w:t xml:space="preserve"> לסעיף ג' לבקשתך, </w:t>
      </w:r>
      <w:r w:rsidR="0066617A">
        <w:rPr>
          <w:rFonts w:ascii="David" w:hAnsi="David" w:hint="cs"/>
          <w:rtl/>
        </w:rPr>
        <w:t xml:space="preserve">בקשתה נדחית </w:t>
      </w:r>
      <w:r w:rsidR="008A0648" w:rsidRPr="008A0648">
        <w:rPr>
          <w:rFonts w:ascii="David" w:hAnsi="David" w:hint="eastAsia"/>
          <w:rtl/>
        </w:rPr>
        <w:t>לפי</w:t>
      </w:r>
      <w:r w:rsidR="008A0648" w:rsidRPr="008A0648">
        <w:rPr>
          <w:rFonts w:ascii="David" w:hAnsi="David"/>
          <w:rtl/>
        </w:rPr>
        <w:t xml:space="preserve"> </w:t>
      </w:r>
      <w:r w:rsidR="008A0648" w:rsidRPr="008A0648">
        <w:rPr>
          <w:rFonts w:ascii="David" w:hAnsi="David" w:hint="eastAsia"/>
          <w:rtl/>
        </w:rPr>
        <w:t>סעיף</w:t>
      </w:r>
      <w:r w:rsidR="008A0648" w:rsidRPr="008A0648">
        <w:rPr>
          <w:rFonts w:ascii="David" w:hAnsi="David"/>
          <w:rtl/>
        </w:rPr>
        <w:t xml:space="preserve"> 8(4) </w:t>
      </w:r>
      <w:r w:rsidR="008A0648" w:rsidRPr="008A0648">
        <w:rPr>
          <w:rFonts w:ascii="David" w:hAnsi="David" w:hint="eastAsia"/>
          <w:rtl/>
        </w:rPr>
        <w:t>לחוק</w:t>
      </w:r>
      <w:r w:rsidR="008A0648" w:rsidRPr="008A0648">
        <w:rPr>
          <w:rFonts w:ascii="David" w:hAnsi="David"/>
          <w:rtl/>
        </w:rPr>
        <w:t>,</w:t>
      </w:r>
      <w:r w:rsidR="0066617A">
        <w:rPr>
          <w:rFonts w:ascii="David" w:hAnsi="David" w:hint="cs"/>
          <w:rtl/>
        </w:rPr>
        <w:t xml:space="preserve"> שכן המידע פורסם </w:t>
      </w:r>
      <w:r w:rsidR="008A0648" w:rsidRPr="008A0648">
        <w:rPr>
          <w:rFonts w:ascii="David" w:hAnsi="David" w:hint="eastAsia"/>
          <w:rtl/>
        </w:rPr>
        <w:t>ועומד</w:t>
      </w:r>
      <w:r w:rsidR="008A0648" w:rsidRPr="008A0648">
        <w:rPr>
          <w:rFonts w:ascii="David" w:hAnsi="David"/>
          <w:rtl/>
        </w:rPr>
        <w:t xml:space="preserve"> </w:t>
      </w:r>
      <w:r w:rsidR="008A0648" w:rsidRPr="008A0648">
        <w:rPr>
          <w:rFonts w:ascii="David" w:hAnsi="David" w:hint="eastAsia"/>
          <w:rtl/>
        </w:rPr>
        <w:t>לרשות</w:t>
      </w:r>
      <w:r w:rsidR="008A0648" w:rsidRPr="008A0648">
        <w:rPr>
          <w:rFonts w:ascii="David" w:hAnsi="David"/>
          <w:rtl/>
        </w:rPr>
        <w:t xml:space="preserve"> </w:t>
      </w:r>
      <w:r w:rsidR="008A0648" w:rsidRPr="008A0648">
        <w:rPr>
          <w:rFonts w:ascii="David" w:hAnsi="David" w:hint="eastAsia"/>
          <w:rtl/>
        </w:rPr>
        <w:t>הציבור</w:t>
      </w:r>
      <w:r w:rsidR="008A0648" w:rsidRPr="008A0648">
        <w:rPr>
          <w:rFonts w:ascii="David" w:hAnsi="David"/>
          <w:rtl/>
        </w:rPr>
        <w:t xml:space="preserve"> </w:t>
      </w:r>
      <w:r w:rsidR="008A0648" w:rsidRPr="008A0648">
        <w:rPr>
          <w:rFonts w:ascii="David" w:hAnsi="David" w:hint="eastAsia"/>
          <w:rtl/>
        </w:rPr>
        <w:t>או</w:t>
      </w:r>
      <w:r w:rsidR="008A0648" w:rsidRPr="008A0648">
        <w:rPr>
          <w:rFonts w:ascii="David" w:hAnsi="David"/>
          <w:rtl/>
        </w:rPr>
        <w:t xml:space="preserve"> </w:t>
      </w:r>
      <w:r w:rsidR="008A0648" w:rsidRPr="008A0648">
        <w:rPr>
          <w:rFonts w:ascii="David" w:hAnsi="David" w:hint="eastAsia"/>
          <w:rtl/>
        </w:rPr>
        <w:t>לעיונו</w:t>
      </w:r>
      <w:r w:rsidR="008A0648" w:rsidRPr="008A0648">
        <w:rPr>
          <w:rFonts w:ascii="David" w:hAnsi="David"/>
          <w:rtl/>
        </w:rPr>
        <w:t>.</w:t>
      </w:r>
      <w:r w:rsidR="008A0648">
        <w:rPr>
          <w:rFonts w:ascii="David" w:hAnsi="David" w:hint="cs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ראה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קישור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למאמר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המתייחס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לניתוח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המדיניות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במדינות</w:t>
      </w:r>
      <w:r w:rsidR="00D55FAF" w:rsidRPr="004C01AE">
        <w:rPr>
          <w:rFonts w:ascii="David" w:hAnsi="David"/>
          <w:rtl/>
        </w:rPr>
        <w:t xml:space="preserve"> </w:t>
      </w:r>
      <w:r w:rsidR="00D55FAF" w:rsidRPr="004C01AE">
        <w:rPr>
          <w:rFonts w:ascii="David" w:hAnsi="David" w:hint="eastAsia"/>
          <w:rtl/>
        </w:rPr>
        <w:t>ה</w:t>
      </w:r>
      <w:r w:rsidR="00D55FAF" w:rsidRPr="004C01AE">
        <w:rPr>
          <w:rFonts w:ascii="David" w:hAnsi="David"/>
          <w:rtl/>
        </w:rPr>
        <w:t>-</w:t>
      </w:r>
      <w:proofErr w:type="spellStart"/>
      <w:r w:rsidR="00D55FAF" w:rsidRPr="004C01AE">
        <w:rPr>
          <w:rFonts w:ascii="David" w:hAnsi="David"/>
        </w:rPr>
        <w:t>oecd</w:t>
      </w:r>
      <w:proofErr w:type="spellEnd"/>
      <w:r w:rsidR="00D55FAF" w:rsidRPr="004C01AE">
        <w:rPr>
          <w:rFonts w:ascii="David" w:hAnsi="David"/>
          <w:rtl/>
        </w:rPr>
        <w:t xml:space="preserve">, אשר מפורסם באינטרנט: </w:t>
      </w:r>
      <w:hyperlink r:id="rId8" w:history="1">
        <w:r w:rsidR="00125121" w:rsidRPr="00125121">
          <w:rPr>
            <w:rStyle w:val="Hyperlink"/>
            <w:rFonts w:ascii="David" w:hAnsi="David" w:hint="cs"/>
          </w:rPr>
          <w:t>http://www.oecd.org/finance/private-pensions/41407986.pdf</w:t>
        </w:r>
      </w:hyperlink>
    </w:p>
    <w:p w14:paraId="14F3F2DA" w14:textId="6A9B8F1E" w:rsidR="00125121" w:rsidRPr="003947BA" w:rsidRDefault="003947BA" w:rsidP="004C01AE">
      <w:pPr>
        <w:pStyle w:val="a7"/>
        <w:rPr>
          <w:rFonts w:ascii="David" w:hAnsi="David"/>
          <w:rtl/>
        </w:rPr>
      </w:pPr>
      <w:r w:rsidRPr="003947BA">
        <w:rPr>
          <w:rFonts w:ascii="David" w:hAnsi="David"/>
          <w:rtl/>
        </w:rPr>
        <w:t xml:space="preserve">מצ"ב </w:t>
      </w:r>
      <w:r w:rsidR="00E21575">
        <w:rPr>
          <w:rFonts w:ascii="David" w:hAnsi="David" w:hint="cs"/>
          <w:rtl/>
        </w:rPr>
        <w:t>קישור ל</w:t>
      </w:r>
      <w:r w:rsidRPr="003947BA">
        <w:rPr>
          <w:rFonts w:ascii="David" w:hAnsi="David"/>
          <w:rtl/>
        </w:rPr>
        <w:t xml:space="preserve">נייר נוסף </w:t>
      </w:r>
      <w:r w:rsidR="00E21575">
        <w:rPr>
          <w:rFonts w:ascii="David" w:hAnsi="David" w:hint="cs"/>
          <w:rtl/>
        </w:rPr>
        <w:t xml:space="preserve">המפורסם באינטרנט, </w:t>
      </w:r>
      <w:r w:rsidRPr="003947BA">
        <w:rPr>
          <w:rFonts w:ascii="David" w:hAnsi="David"/>
          <w:rtl/>
        </w:rPr>
        <w:t xml:space="preserve">אשר סוקר באופן ספציפי את המדיניות בחמש מדינות </w:t>
      </w:r>
      <w:r w:rsidRPr="003947BA">
        <w:rPr>
          <w:rFonts w:ascii="David" w:hAnsi="David"/>
        </w:rPr>
        <w:t>OECD</w:t>
      </w:r>
      <w:r w:rsidR="00125121">
        <w:rPr>
          <w:rFonts w:ascii="David" w:hAnsi="David" w:hint="cs"/>
          <w:rtl/>
        </w:rPr>
        <w:t>:</w:t>
      </w:r>
    </w:p>
    <w:p w14:paraId="66161E43" w14:textId="6C4F4128" w:rsidR="003947BA" w:rsidRPr="000C6BCD" w:rsidRDefault="00395202" w:rsidP="004C01AE">
      <w:pPr>
        <w:pStyle w:val="a7"/>
        <w:rPr>
          <w:rStyle w:val="Hyperlink"/>
          <w:rtl/>
        </w:rPr>
      </w:pPr>
      <w:hyperlink r:id="rId9" w:history="1">
        <w:r w:rsidR="003947BA" w:rsidRPr="00EC3770">
          <w:rPr>
            <w:rStyle w:val="Hyperlink"/>
            <w:rFonts w:hint="cs"/>
          </w:rPr>
          <w:t>https://openknowledge.worldbank.org/bitstream/handle/10986/3775/WPS5288.pdf?sequence=1&amp;isAllowed=y</w:t>
        </w:r>
      </w:hyperlink>
    </w:p>
    <w:p w14:paraId="6D935A14" w14:textId="024412E8" w:rsidR="00125121" w:rsidRDefault="00125121" w:rsidP="004C01AE">
      <w:pPr>
        <w:pStyle w:val="a7"/>
        <w:numPr>
          <w:ilvl w:val="0"/>
          <w:numId w:val="9"/>
        </w:numPr>
        <w:rPr>
          <w:rFonts w:ascii="David" w:hAnsi="David"/>
        </w:rPr>
      </w:pPr>
      <w:r w:rsidRPr="00125121">
        <w:rPr>
          <w:rFonts w:ascii="David" w:hAnsi="David"/>
          <w:rtl/>
        </w:rPr>
        <w:t>בהתאם לסעיף</w:t>
      </w:r>
      <w:r>
        <w:rPr>
          <w:rFonts w:ascii="David" w:hAnsi="David" w:hint="cs"/>
          <w:rtl/>
        </w:rPr>
        <w:t xml:space="preserve"> 7(ו)</w:t>
      </w:r>
      <w:r w:rsidRPr="00125121">
        <w:rPr>
          <w:rFonts w:ascii="David" w:hAnsi="David"/>
          <w:rtl/>
        </w:rPr>
        <w:t xml:space="preserve"> לחוק, הריני להודיעך על זכותך לעתור נגד החלטה זו לבית המשפט לעניינים מנהליים בירושלים</w:t>
      </w:r>
      <w:r w:rsidRPr="00125121">
        <w:rPr>
          <w:rFonts w:ascii="David" w:hAnsi="David"/>
        </w:rPr>
        <w:t>.</w:t>
      </w:r>
    </w:p>
    <w:p w14:paraId="617441B1" w14:textId="3CC43953" w:rsidR="00D245AF" w:rsidRPr="0024551D" w:rsidRDefault="00D245AF" w:rsidP="000C6BCD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 w:rsidR="000C6BCD">
        <w:rPr>
          <w:rFonts w:ascii="David" w:hAnsi="David" w:hint="cs"/>
          <w:sz w:val="24"/>
          <w:rtl/>
        </w:rPr>
        <w:t>בכבוד רב</w:t>
      </w:r>
      <w:r w:rsidRPr="0024551D">
        <w:rPr>
          <w:rFonts w:ascii="David" w:hAnsi="David"/>
          <w:sz w:val="24"/>
          <w:rtl/>
        </w:rPr>
        <w:t>,</w:t>
      </w:r>
    </w:p>
    <w:p w14:paraId="440913D8" w14:textId="25D0F67D" w:rsidR="00D245AF" w:rsidRPr="0024551D" w:rsidRDefault="00D245AF" w:rsidP="00D245AF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  <w:r w:rsidR="000C6BCD">
        <w:rPr>
          <w:noProof/>
          <w:lang w:eastAsia="en-US"/>
        </w:rPr>
        <w:drawing>
          <wp:inline distT="0" distB="0" distL="0" distR="0" wp14:anchorId="6F93BDE7" wp14:editId="4CEFC7CE">
            <wp:extent cx="1256030" cy="437515"/>
            <wp:effectExtent l="0" t="0" r="1270" b="635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B1891" w14:textId="588BCC3F" w:rsidR="00D245AF" w:rsidRPr="0024551D" w:rsidRDefault="00D245AF" w:rsidP="004C01AE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 w:hint="cs"/>
          <w:sz w:val="24"/>
          <w:rtl/>
        </w:rPr>
        <w:t>ליאת שטרק, עו"ד</w:t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 w:rsidR="004C01AE">
        <w:rPr>
          <w:rFonts w:ascii="David" w:hAnsi="David" w:hint="cs"/>
          <w:sz w:val="24"/>
          <w:rtl/>
        </w:rPr>
        <w:t>מנהלת מחלקת שירות ותיווך בביטוח</w:t>
      </w:r>
    </w:p>
    <w:p w14:paraId="5718CFEE" w14:textId="77777777" w:rsidR="00D245AF" w:rsidRPr="0024551D" w:rsidRDefault="00D245AF" w:rsidP="00D245AF">
      <w:pPr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>העתק:</w:t>
      </w:r>
      <w:r w:rsidRPr="0024551D">
        <w:rPr>
          <w:rFonts w:ascii="David" w:hAnsi="David"/>
          <w:sz w:val="24"/>
          <w:rtl/>
        </w:rPr>
        <w:tab/>
      </w:r>
    </w:p>
    <w:p w14:paraId="5AFDF866" w14:textId="77777777" w:rsidR="00BB7BBC" w:rsidRDefault="00BB7BBC" w:rsidP="00D245AF">
      <w:pPr>
        <w:rPr>
          <w:rFonts w:ascii="David" w:hAnsi="David"/>
          <w:sz w:val="24"/>
          <w:rtl/>
        </w:rPr>
      </w:pPr>
      <w:bookmarkStart w:id="6" w:name="OtherTo"/>
      <w:bookmarkEnd w:id="6"/>
    </w:p>
    <w:p w14:paraId="6D84106A" w14:textId="0416002E" w:rsidR="00D245AF" w:rsidRDefault="00D245AF" w:rsidP="009435A5">
      <w:pPr>
        <w:spacing w:line="25" w:lineRule="atLeast"/>
        <w:jc w:val="both"/>
        <w:rPr>
          <w:rtl/>
        </w:rPr>
      </w:pPr>
      <w:r w:rsidRPr="0024551D">
        <w:rPr>
          <w:rFonts w:ascii="David" w:hAnsi="David"/>
          <w:sz w:val="24"/>
          <w:rtl/>
        </w:rPr>
        <w:t xml:space="preserve">עו"ד </w:t>
      </w:r>
      <w:r>
        <w:rPr>
          <w:rFonts w:ascii="David" w:hAnsi="David" w:hint="cs"/>
          <w:sz w:val="24"/>
          <w:rtl/>
        </w:rPr>
        <w:t>אורית להב</w:t>
      </w:r>
      <w:r w:rsidRPr="0024551D">
        <w:rPr>
          <w:rFonts w:ascii="David" w:hAnsi="David"/>
          <w:sz w:val="24"/>
          <w:rtl/>
        </w:rPr>
        <w:t xml:space="preserve">, </w:t>
      </w:r>
      <w:r>
        <w:rPr>
          <w:rFonts w:ascii="David" w:hAnsi="David" w:hint="cs"/>
          <w:sz w:val="24"/>
          <w:rtl/>
        </w:rPr>
        <w:t>הלשכה המשפטית</w:t>
      </w:r>
      <w:r w:rsidRPr="0024551D">
        <w:rPr>
          <w:rFonts w:ascii="David" w:hAnsi="David"/>
          <w:sz w:val="24"/>
          <w:rtl/>
        </w:rPr>
        <w:t>, רשות שוק ההון, ביטוח וחיסכון</w:t>
      </w:r>
    </w:p>
    <w:sectPr w:rsidR="00D245AF" w:rsidSect="002973B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5DBB1" w14:textId="77777777" w:rsidR="00395202" w:rsidRDefault="00395202">
      <w:r>
        <w:separator/>
      </w:r>
    </w:p>
  </w:endnote>
  <w:endnote w:type="continuationSeparator" w:id="0">
    <w:p w14:paraId="35D36833" w14:textId="77777777" w:rsidR="00395202" w:rsidRDefault="0039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395202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3BCAF" w14:textId="77777777" w:rsidR="00395202" w:rsidRDefault="00395202">
      <w:r>
        <w:separator/>
      </w:r>
    </w:p>
  </w:footnote>
  <w:footnote w:type="continuationSeparator" w:id="0">
    <w:p w14:paraId="2D933F75" w14:textId="77777777" w:rsidR="00395202" w:rsidRDefault="00395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10A9CB72" w14:textId="1AF054FF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B7BBC" w:rsidRPr="00BB7BBC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B025" w14:textId="77777777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56BC1557">
          <wp:extent cx="563056" cy="446228"/>
          <wp:effectExtent l="0" t="0" r="0" b="0"/>
          <wp:docPr id="9" name="תמונה 9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C6BCD"/>
    <w:rsid w:val="000E6098"/>
    <w:rsid w:val="000E632C"/>
    <w:rsid w:val="000F51D2"/>
    <w:rsid w:val="0010326C"/>
    <w:rsid w:val="00110E61"/>
    <w:rsid w:val="00125121"/>
    <w:rsid w:val="001611C6"/>
    <w:rsid w:val="00164B30"/>
    <w:rsid w:val="0018292D"/>
    <w:rsid w:val="001A7C42"/>
    <w:rsid w:val="001C4F6D"/>
    <w:rsid w:val="001D55DD"/>
    <w:rsid w:val="001E548A"/>
    <w:rsid w:val="00233FC8"/>
    <w:rsid w:val="00275887"/>
    <w:rsid w:val="00276B14"/>
    <w:rsid w:val="002973B2"/>
    <w:rsid w:val="002A54A3"/>
    <w:rsid w:val="002A7FEA"/>
    <w:rsid w:val="002D516C"/>
    <w:rsid w:val="002E38F4"/>
    <w:rsid w:val="002F197C"/>
    <w:rsid w:val="00325E01"/>
    <w:rsid w:val="00333797"/>
    <w:rsid w:val="00361114"/>
    <w:rsid w:val="003840FE"/>
    <w:rsid w:val="00393C6A"/>
    <w:rsid w:val="003947BA"/>
    <w:rsid w:val="00395202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01AE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63B1B"/>
    <w:rsid w:val="005D42E4"/>
    <w:rsid w:val="00600BFA"/>
    <w:rsid w:val="00600F1F"/>
    <w:rsid w:val="00602DAD"/>
    <w:rsid w:val="00620D5C"/>
    <w:rsid w:val="006309B0"/>
    <w:rsid w:val="0066617A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A0648"/>
    <w:rsid w:val="008B39D7"/>
    <w:rsid w:val="008E77BE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B7BBC"/>
    <w:rsid w:val="00BD67E7"/>
    <w:rsid w:val="00C01906"/>
    <w:rsid w:val="00C06F4C"/>
    <w:rsid w:val="00C171DC"/>
    <w:rsid w:val="00C27AC8"/>
    <w:rsid w:val="00C37F33"/>
    <w:rsid w:val="00C62277"/>
    <w:rsid w:val="00C84ABA"/>
    <w:rsid w:val="00CA61AF"/>
    <w:rsid w:val="00CB40A4"/>
    <w:rsid w:val="00CC356E"/>
    <w:rsid w:val="00CD6DB8"/>
    <w:rsid w:val="00CE0517"/>
    <w:rsid w:val="00CF44BB"/>
    <w:rsid w:val="00D245AF"/>
    <w:rsid w:val="00D33979"/>
    <w:rsid w:val="00D55FAF"/>
    <w:rsid w:val="00D66453"/>
    <w:rsid w:val="00D731DA"/>
    <w:rsid w:val="00D969C1"/>
    <w:rsid w:val="00DD5320"/>
    <w:rsid w:val="00DE069A"/>
    <w:rsid w:val="00DE7CC8"/>
    <w:rsid w:val="00DF73FF"/>
    <w:rsid w:val="00E21575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cd.org/finance/private-pensions/41407986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openknowledge.worldbank.org/bitstream/handle/10986/3775/WPS5288.pdf?sequence=1&amp;isAllowed=y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F6E22-E808-4BDD-9D02-F8E385EC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ליאת שטרק</cp:lastModifiedBy>
  <cp:revision>2</cp:revision>
  <cp:lastPrinted>2018-04-22T07:46:00Z</cp:lastPrinted>
  <dcterms:created xsi:type="dcterms:W3CDTF">2018-04-25T08:14:00Z</dcterms:created>
  <dcterms:modified xsi:type="dcterms:W3CDTF">2018-04-25T08:14:00Z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notes://MAOR2/Doc/Shuk_hon/hondocNew3.nsf/0/08718B56FDE3E3A1C22582730021EE2D/?OpenDocument</vt:lpwstr>
  </property>
  <property fmtid="{D5CDD505-2E9C-101B-9397-08002B2CF9AE}" pid="3" name="MaorRecipients0">
    <vt:lpwstr>liatst@mof.gov.il</vt:lpwstr>
  </property>
</Properties>
</file>