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02FF" w:rsidRDefault="000B02FF" w:rsidP="00213284">
      <w:pPr>
        <w:ind w:left="7371"/>
        <w:jc w:val="left"/>
        <w:rPr>
          <w:sz w:val="24"/>
          <w:rtl/>
        </w:rPr>
      </w:pPr>
      <w:bookmarkStart w:id="0" w:name="Date"/>
      <w:bookmarkEnd w:id="0"/>
      <w:r>
        <w:rPr>
          <w:rFonts w:hint="eastAsia"/>
          <w:sz w:val="24"/>
          <w:rtl/>
        </w:rPr>
        <w:t>ב</w:t>
      </w:r>
      <w:r>
        <w:rPr>
          <w:sz w:val="24"/>
          <w:rtl/>
        </w:rPr>
        <w:t xml:space="preserve">' </w:t>
      </w:r>
      <w:r>
        <w:rPr>
          <w:rFonts w:hint="eastAsia"/>
          <w:sz w:val="24"/>
          <w:rtl/>
        </w:rPr>
        <w:t>בחשון</w:t>
      </w:r>
      <w:r>
        <w:rPr>
          <w:sz w:val="24"/>
          <w:rtl/>
        </w:rPr>
        <w:t xml:space="preserve"> </w:t>
      </w:r>
      <w:proofErr w:type="spellStart"/>
      <w:r>
        <w:rPr>
          <w:rFonts w:hint="eastAsia"/>
          <w:sz w:val="24"/>
          <w:rtl/>
        </w:rPr>
        <w:t>התשע</w:t>
      </w:r>
      <w:r>
        <w:rPr>
          <w:sz w:val="24"/>
          <w:rtl/>
        </w:rPr>
        <w:t>"</w:t>
      </w:r>
      <w:r>
        <w:rPr>
          <w:rFonts w:hint="eastAsia"/>
          <w:sz w:val="24"/>
          <w:rtl/>
        </w:rPr>
        <w:t>ח</w:t>
      </w:r>
      <w:proofErr w:type="spellEnd"/>
      <w:r>
        <w:rPr>
          <w:sz w:val="24"/>
          <w:rtl/>
        </w:rPr>
        <w:br/>
        <w:t xml:space="preserve">22 </w:t>
      </w:r>
      <w:r>
        <w:rPr>
          <w:rFonts w:hint="eastAsia"/>
          <w:sz w:val="24"/>
          <w:rtl/>
        </w:rPr>
        <w:t>באוקטובר</w:t>
      </w:r>
      <w:r>
        <w:rPr>
          <w:sz w:val="24"/>
          <w:rtl/>
        </w:rPr>
        <w:t xml:space="preserve"> 2017</w:t>
      </w:r>
    </w:p>
    <w:p w:rsidR="000B02FF" w:rsidRDefault="000B02FF" w:rsidP="00213284">
      <w:pPr>
        <w:ind w:left="7371"/>
        <w:jc w:val="left"/>
        <w:rPr>
          <w:sz w:val="24"/>
          <w:rtl/>
        </w:rPr>
      </w:pPr>
      <w:bookmarkStart w:id="1" w:name="DocNum"/>
      <w:bookmarkEnd w:id="1"/>
      <w:r>
        <w:rPr>
          <w:rFonts w:hint="eastAsia"/>
          <w:sz w:val="24"/>
          <w:rtl/>
        </w:rPr>
        <w:t>שה</w:t>
      </w:r>
      <w:r>
        <w:rPr>
          <w:sz w:val="24"/>
          <w:rtl/>
        </w:rPr>
        <w:t>. 2017-20614</w:t>
      </w:r>
    </w:p>
    <w:p w:rsidR="00C3464B" w:rsidRPr="00560D53" w:rsidRDefault="00C3464B" w:rsidP="00560D53">
      <w:pPr>
        <w:rPr>
          <w:rFonts w:ascii="David" w:hAnsi="David"/>
          <w:rtl/>
        </w:rPr>
      </w:pPr>
    </w:p>
    <w:p w:rsidR="00C3464B" w:rsidRPr="00560D53" w:rsidRDefault="00C3464B" w:rsidP="00560D53">
      <w:pPr>
        <w:rPr>
          <w:rFonts w:ascii="David" w:hAnsi="David"/>
          <w:rtl/>
        </w:rPr>
      </w:pPr>
      <w:r w:rsidRPr="00560D53">
        <w:rPr>
          <w:rFonts w:ascii="David" w:hAnsi="David"/>
          <w:rtl/>
        </w:rPr>
        <w:t xml:space="preserve">אל: </w:t>
      </w:r>
    </w:p>
    <w:p w:rsidR="000B02FF" w:rsidRDefault="000B02FF" w:rsidP="00560D53">
      <w:pPr>
        <w:rPr>
          <w:rFonts w:ascii="David" w:eastAsiaTheme="minorHAnsi" w:hAnsi="David"/>
          <w:rtl/>
        </w:rPr>
      </w:pPr>
      <w:bookmarkStart w:id="2" w:name="MainToEl"/>
      <w:bookmarkEnd w:id="2"/>
    </w:p>
    <w:p w:rsidR="00C3464B" w:rsidRPr="00560D53" w:rsidRDefault="00C3464B" w:rsidP="00C3464B">
      <w:pPr>
        <w:tabs>
          <w:tab w:val="left" w:pos="3486"/>
          <w:tab w:val="left" w:pos="5896"/>
        </w:tabs>
        <w:spacing w:line="360" w:lineRule="auto"/>
        <w:jc w:val="left"/>
        <w:rPr>
          <w:rFonts w:ascii="David" w:hAnsi="David"/>
          <w:sz w:val="24"/>
          <w:rtl/>
        </w:rPr>
      </w:pPr>
      <w:bookmarkStart w:id="3" w:name="_GoBack"/>
      <w:bookmarkEnd w:id="3"/>
    </w:p>
    <w:p w:rsidR="00C3464B" w:rsidRDefault="00C3464B" w:rsidP="00C3464B">
      <w:pPr>
        <w:tabs>
          <w:tab w:val="left" w:pos="3486"/>
          <w:tab w:val="left" w:pos="5896"/>
        </w:tabs>
        <w:spacing w:line="360" w:lineRule="auto"/>
        <w:jc w:val="left"/>
        <w:rPr>
          <w:sz w:val="24"/>
          <w:rtl/>
        </w:rPr>
      </w:pPr>
    </w:p>
    <w:p w:rsidR="00C3464B" w:rsidRDefault="00C3464B" w:rsidP="000B02FF">
      <w:pPr>
        <w:spacing w:line="360" w:lineRule="auto"/>
        <w:ind w:left="651" w:hanging="651"/>
        <w:jc w:val="center"/>
        <w:rPr>
          <w:b/>
          <w:bCs/>
          <w:sz w:val="24"/>
          <w:u w:val="single"/>
          <w:rtl/>
        </w:rPr>
      </w:pPr>
      <w:r>
        <w:rPr>
          <w:sz w:val="24"/>
          <w:rtl/>
        </w:rPr>
        <w:t>הנדון:</w:t>
      </w:r>
      <w:r w:rsidRPr="006D089F">
        <w:rPr>
          <w:b/>
          <w:bCs/>
          <w:sz w:val="24"/>
          <w:rtl/>
        </w:rPr>
        <w:tab/>
      </w:r>
      <w:bookmarkStart w:id="4" w:name="About"/>
      <w:bookmarkEnd w:id="4"/>
      <w:r w:rsidR="000B02FF">
        <w:rPr>
          <w:rFonts w:hint="eastAsia"/>
          <w:b/>
          <w:bCs/>
          <w:sz w:val="24"/>
          <w:u w:val="single"/>
          <w:rtl/>
        </w:rPr>
        <w:t>התייחסות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רשות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שוק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ההון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לבקשת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חופש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מידע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בנושא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הסדרים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למניעת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ניגודי</w:t>
      </w:r>
      <w:r w:rsidR="000B02FF">
        <w:rPr>
          <w:b/>
          <w:bCs/>
          <w:sz w:val="24"/>
          <w:u w:val="single"/>
          <w:rtl/>
        </w:rPr>
        <w:t xml:space="preserve"> </w:t>
      </w:r>
      <w:r w:rsidR="000B02FF">
        <w:rPr>
          <w:rFonts w:hint="eastAsia"/>
          <w:b/>
          <w:bCs/>
          <w:sz w:val="24"/>
          <w:u w:val="single"/>
          <w:rtl/>
        </w:rPr>
        <w:t>עניינים</w:t>
      </w:r>
    </w:p>
    <w:p w:rsidR="009C55F6" w:rsidRDefault="000B02FF" w:rsidP="00953DFF">
      <w:pPr>
        <w:spacing w:line="360" w:lineRule="auto"/>
        <w:jc w:val="center"/>
        <w:rPr>
          <w:sz w:val="24"/>
          <w:rtl/>
        </w:rPr>
      </w:pPr>
      <w:bookmarkStart w:id="5" w:name="reference"/>
      <w:bookmarkEnd w:id="5"/>
      <w:r>
        <w:rPr>
          <w:rFonts w:hint="eastAsia"/>
          <w:sz w:val="24"/>
          <w:rtl/>
        </w:rPr>
        <w:t>פנייתך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מיום</w:t>
      </w:r>
      <w:r>
        <w:rPr>
          <w:sz w:val="24"/>
          <w:rtl/>
        </w:rPr>
        <w:t xml:space="preserve"> 22.9.17</w:t>
      </w:r>
    </w:p>
    <w:p w:rsidR="00C3464B" w:rsidRDefault="009C55F6" w:rsidP="009C55F6">
      <w:pPr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 xml:space="preserve"> </w:t>
      </w:r>
    </w:p>
    <w:p w:rsidR="00C3464B" w:rsidRPr="004F66CD" w:rsidRDefault="009C55F6" w:rsidP="00327003">
      <w:pPr>
        <w:pStyle w:val="a7"/>
        <w:numPr>
          <w:ilvl w:val="0"/>
          <w:numId w:val="9"/>
        </w:numPr>
        <w:rPr>
          <w:rFonts w:ascii="David" w:hAnsi="David"/>
          <w:rtl/>
        </w:rPr>
      </w:pPr>
      <w:bookmarkStart w:id="6" w:name="start"/>
      <w:bookmarkEnd w:id="6"/>
      <w:r w:rsidRPr="004F66CD">
        <w:rPr>
          <w:rFonts w:ascii="David" w:hAnsi="David" w:hint="cs"/>
          <w:rtl/>
        </w:rPr>
        <w:t>ב</w:t>
      </w:r>
      <w:r w:rsidRPr="004F66CD">
        <w:rPr>
          <w:rFonts w:ascii="David" w:hAnsi="David"/>
          <w:rtl/>
        </w:rPr>
        <w:t xml:space="preserve">פנייתך שבסימוכין ביקשת לקבל </w:t>
      </w:r>
      <w:r w:rsidR="004F66CD" w:rsidRPr="004F66CD">
        <w:rPr>
          <w:rFonts w:ascii="David" w:hAnsi="David" w:hint="cs"/>
          <w:rtl/>
        </w:rPr>
        <w:t>"את פרטי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המידע, המסמכים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והנתונים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הבאים, בפורמט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דיגיטלי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בר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חיפוש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ככל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שהדבר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ניתן</w:t>
      </w:r>
      <w:r w:rsidR="004F66CD" w:rsidRPr="004F66CD">
        <w:rPr>
          <w:rFonts w:ascii="David" w:hAnsi="David"/>
        </w:rPr>
        <w:t>:</w:t>
      </w:r>
      <w:r w:rsidR="004F66CD" w:rsidRPr="004F66CD">
        <w:rPr>
          <w:rFonts w:ascii="David" w:hAnsi="David" w:hint="cs"/>
          <w:rtl/>
        </w:rPr>
        <w:t xml:space="preserve"> העתקי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ההסדרים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למניעת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ניגודי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עניינים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שנערכו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לעובדי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ו</w:t>
      </w:r>
      <w:r w:rsidR="004F66CD" w:rsidRPr="004F66CD">
        <w:rPr>
          <w:rFonts w:ascii="David" w:hAnsi="David"/>
        </w:rPr>
        <w:t>/</w:t>
      </w:r>
      <w:r w:rsidR="004F66CD" w:rsidRPr="004F66CD">
        <w:rPr>
          <w:rFonts w:ascii="David" w:hAnsi="David" w:hint="cs"/>
          <w:rtl/>
        </w:rPr>
        <w:t>או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לחברי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מוסדות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הרשות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ו</w:t>
      </w:r>
      <w:r w:rsidR="004F66CD" w:rsidRPr="004F66CD">
        <w:rPr>
          <w:rFonts w:ascii="David" w:hAnsi="David"/>
        </w:rPr>
        <w:t>/</w:t>
      </w:r>
      <w:r w:rsidR="004F66CD" w:rsidRPr="004F66CD">
        <w:rPr>
          <w:rFonts w:ascii="David" w:hAnsi="David" w:hint="cs"/>
          <w:rtl/>
        </w:rPr>
        <w:t>או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ליועצים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של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הרשות)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גם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במסגרת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הסכמי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התקשרות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איתם</w:t>
      </w:r>
      <w:r w:rsidR="004F66CD" w:rsidRPr="004F66CD">
        <w:rPr>
          <w:rFonts w:ascii="David" w:hAnsi="David"/>
        </w:rPr>
        <w:t xml:space="preserve">) </w:t>
      </w:r>
      <w:r w:rsidR="004F66CD" w:rsidRPr="004F66CD">
        <w:rPr>
          <w:rFonts w:ascii="David" w:hAnsi="David" w:hint="cs"/>
          <w:rtl/>
        </w:rPr>
        <w:t>המועסקים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היום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וכן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לאלו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שהפסיקו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את עבודתם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ו</w:t>
      </w:r>
      <w:r w:rsidR="004F66CD" w:rsidRPr="004F66CD">
        <w:rPr>
          <w:rFonts w:ascii="David" w:hAnsi="David"/>
        </w:rPr>
        <w:t>/</w:t>
      </w:r>
      <w:r w:rsidR="004F66CD" w:rsidRPr="004F66CD">
        <w:rPr>
          <w:rFonts w:ascii="David" w:hAnsi="David" w:hint="cs"/>
          <w:rtl/>
        </w:rPr>
        <w:t>או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חברותם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במוסדות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ו</w:t>
      </w:r>
      <w:r w:rsidR="004F66CD" w:rsidRPr="004F66CD">
        <w:rPr>
          <w:rFonts w:ascii="David" w:hAnsi="David"/>
        </w:rPr>
        <w:t>/</w:t>
      </w:r>
      <w:r w:rsidR="004F66CD" w:rsidRPr="004F66CD">
        <w:rPr>
          <w:rFonts w:ascii="David" w:hAnsi="David" w:hint="cs"/>
          <w:rtl/>
        </w:rPr>
        <w:t>או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את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מתן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השירותים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החל</w:t>
      </w:r>
      <w:r w:rsidR="004F66CD" w:rsidRPr="004F66CD">
        <w:rPr>
          <w:rFonts w:ascii="David" w:hAnsi="David"/>
        </w:rPr>
        <w:t xml:space="preserve"> </w:t>
      </w:r>
      <w:r w:rsidR="004F66CD" w:rsidRPr="004F66CD">
        <w:rPr>
          <w:rFonts w:ascii="David" w:hAnsi="David" w:hint="cs"/>
          <w:rtl/>
        </w:rPr>
        <w:t>מיום</w:t>
      </w:r>
      <w:r w:rsidR="004F66CD" w:rsidRPr="004F66CD">
        <w:rPr>
          <w:rFonts w:ascii="David" w:hAnsi="David"/>
        </w:rPr>
        <w:t xml:space="preserve"> 1.1.2015 </w:t>
      </w:r>
      <w:r w:rsidR="004F66CD" w:rsidRPr="004F66CD">
        <w:rPr>
          <w:rFonts w:ascii="David" w:hAnsi="David" w:hint="cs"/>
          <w:rtl/>
        </w:rPr>
        <w:t>ואילך".</w:t>
      </w:r>
    </w:p>
    <w:p w:rsidR="00213284" w:rsidRDefault="00271DD8" w:rsidP="00725A77">
      <w:pPr>
        <w:pStyle w:val="a7"/>
        <w:numPr>
          <w:ilvl w:val="0"/>
          <w:numId w:val="9"/>
        </w:numPr>
        <w:rPr>
          <w:rFonts w:ascii="David" w:hAnsi="David"/>
        </w:rPr>
      </w:pPr>
      <w:r>
        <w:rPr>
          <w:rFonts w:ascii="David" w:hAnsi="David" w:hint="cs"/>
          <w:rtl/>
        </w:rPr>
        <w:t>בהתאם לסעיף</w:t>
      </w:r>
      <w:r w:rsidR="00DE3149">
        <w:rPr>
          <w:rFonts w:ascii="David" w:hAnsi="David" w:hint="cs"/>
          <w:rtl/>
        </w:rPr>
        <w:t xml:space="preserve"> 7(ב)</w:t>
      </w:r>
      <w:r>
        <w:rPr>
          <w:rFonts w:ascii="David" w:hAnsi="David" w:hint="cs"/>
          <w:rtl/>
        </w:rPr>
        <w:t xml:space="preserve"> לחוק חופש המידע, התשנ"ח-1998, הריני להודיעך כי </w:t>
      </w:r>
      <w:r w:rsidR="00DE3149">
        <w:rPr>
          <w:rFonts w:ascii="David" w:hAnsi="David" w:hint="cs"/>
          <w:rtl/>
        </w:rPr>
        <w:t>בקשתך התקבלה</w:t>
      </w:r>
      <w:r w:rsidR="00725A77">
        <w:rPr>
          <w:rFonts w:ascii="David" w:hAnsi="David" w:hint="cs"/>
          <w:rtl/>
        </w:rPr>
        <w:t>.</w:t>
      </w:r>
      <w:r w:rsidR="00DE3149">
        <w:rPr>
          <w:rFonts w:ascii="David" w:hAnsi="David" w:hint="cs"/>
          <w:rtl/>
        </w:rPr>
        <w:t xml:space="preserve"> בהתאם לסעיף 7(ד) לחוק</w:t>
      </w:r>
      <w:r w:rsidR="00725A77">
        <w:rPr>
          <w:rFonts w:ascii="David" w:hAnsi="David" w:hint="cs"/>
          <w:rtl/>
        </w:rPr>
        <w:t>,</w:t>
      </w:r>
      <w:r w:rsidR="00DE3149">
        <w:rPr>
          <w:rFonts w:ascii="David" w:hAnsi="David" w:hint="cs"/>
          <w:rtl/>
        </w:rPr>
        <w:t xml:space="preserve"> </w:t>
      </w:r>
      <w:r>
        <w:rPr>
          <w:rFonts w:ascii="David" w:hAnsi="David" w:hint="cs"/>
          <w:rtl/>
        </w:rPr>
        <w:t>המידע המבוקש יפורסם לעיון הציבור באתר רשות שוק</w:t>
      </w:r>
      <w:r w:rsidR="00DE3149">
        <w:rPr>
          <w:rFonts w:ascii="David" w:hAnsi="David" w:hint="cs"/>
          <w:rtl/>
        </w:rPr>
        <w:t xml:space="preserve"> ההון</w:t>
      </w:r>
      <w:r>
        <w:rPr>
          <w:rFonts w:ascii="David" w:hAnsi="David" w:hint="cs"/>
          <w:rtl/>
        </w:rPr>
        <w:t>, ביטוח וחיסכון עד ליום 6 בנובמבר 2017, בכפו</w:t>
      </w:r>
      <w:r w:rsidR="00C63162">
        <w:rPr>
          <w:rFonts w:ascii="David" w:hAnsi="David" w:hint="cs"/>
          <w:rtl/>
        </w:rPr>
        <w:t xml:space="preserve">ף להשחרת מידע שיש בו כדי לפגוע בפרטיות העובדים או בסוד מסחרי. </w:t>
      </w:r>
    </w:p>
    <w:p w:rsidR="00C63162" w:rsidRDefault="00C63162" w:rsidP="00C63162">
      <w:pPr>
        <w:rPr>
          <w:rFonts w:ascii="David" w:hAnsi="David"/>
          <w:rtl/>
        </w:rPr>
      </w:pPr>
    </w:p>
    <w:p w:rsidR="00C63162" w:rsidRDefault="00C63162" w:rsidP="00C63162">
      <w:pPr>
        <w:rPr>
          <w:rFonts w:ascii="David" w:hAnsi="David"/>
          <w:rtl/>
        </w:rPr>
      </w:pPr>
    </w:p>
    <w:p w:rsidR="00725A77" w:rsidRDefault="00725A77" w:rsidP="00C63162">
      <w:pPr>
        <w:rPr>
          <w:rFonts w:ascii="David" w:hAnsi="David"/>
          <w:rtl/>
        </w:rPr>
      </w:pPr>
    </w:p>
    <w:p w:rsidR="00725A77" w:rsidRPr="00725A77" w:rsidRDefault="00725A77" w:rsidP="00C63162">
      <w:pPr>
        <w:rPr>
          <w:rFonts w:ascii="David" w:hAnsi="David"/>
          <w:rtl/>
        </w:rPr>
      </w:pPr>
    </w:p>
    <w:p w:rsidR="00213284" w:rsidRDefault="00213284" w:rsidP="00271DD8">
      <w:pPr>
        <w:rPr>
          <w:rFonts w:ascii="David" w:hAnsi="David"/>
          <w:rtl/>
        </w:rPr>
      </w:pPr>
    </w:p>
    <w:p w:rsidR="00271DD8" w:rsidRDefault="00271DD8" w:rsidP="00271DD8">
      <w:pPr>
        <w:rPr>
          <w:rFonts w:ascii="David" w:hAnsi="David"/>
          <w:rtl/>
        </w:rPr>
      </w:pPr>
    </w:p>
    <w:p w:rsidR="00271DD8" w:rsidRDefault="00271DD8" w:rsidP="00271DD8">
      <w:pPr>
        <w:rPr>
          <w:rFonts w:ascii="David" w:hAnsi="David"/>
          <w:rtl/>
        </w:rPr>
      </w:pPr>
    </w:p>
    <w:p w:rsidR="00271DD8" w:rsidRDefault="00271DD8" w:rsidP="00271DD8">
      <w:pPr>
        <w:rPr>
          <w:rFonts w:ascii="David" w:hAnsi="David"/>
          <w:rtl/>
        </w:rPr>
      </w:pPr>
    </w:p>
    <w:p w:rsidR="00271DD8" w:rsidRPr="00271DD8" w:rsidRDefault="00271DD8" w:rsidP="00271DD8">
      <w:pPr>
        <w:rPr>
          <w:rFonts w:ascii="David" w:hAnsi="David"/>
          <w:rtl/>
        </w:rPr>
      </w:pPr>
    </w:p>
    <w:p w:rsidR="00C3464B" w:rsidRDefault="00C3464B" w:rsidP="00344163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  <w:t>ב</w:t>
      </w:r>
      <w:r>
        <w:rPr>
          <w:sz w:val="24"/>
        </w:rPr>
        <w:t xml:space="preserve"> </w:t>
      </w:r>
      <w:proofErr w:type="spellStart"/>
      <w:r>
        <w:rPr>
          <w:sz w:val="24"/>
          <w:rtl/>
        </w:rPr>
        <w:t>ב</w:t>
      </w:r>
      <w:proofErr w:type="spellEnd"/>
      <w:r>
        <w:rPr>
          <w:sz w:val="24"/>
        </w:rPr>
        <w:t xml:space="preserve"> </w:t>
      </w:r>
      <w:r>
        <w:rPr>
          <w:sz w:val="24"/>
          <w:rtl/>
        </w:rPr>
        <w:t>ר</w:t>
      </w:r>
      <w:r>
        <w:rPr>
          <w:sz w:val="24"/>
        </w:rPr>
        <w:t xml:space="preserve"> </w:t>
      </w:r>
      <w:r>
        <w:rPr>
          <w:sz w:val="24"/>
          <w:rtl/>
        </w:rPr>
        <w:t>כ</w:t>
      </w:r>
      <w:r>
        <w:rPr>
          <w:sz w:val="24"/>
        </w:rPr>
        <w:t xml:space="preserve"> </w:t>
      </w:r>
      <w:r>
        <w:rPr>
          <w:sz w:val="24"/>
          <w:rtl/>
        </w:rPr>
        <w:t>ה,</w:t>
      </w:r>
    </w:p>
    <w:p w:rsidR="00C3464B" w:rsidRDefault="00856D48" w:rsidP="00856D48">
      <w:pPr>
        <w:tabs>
          <w:tab w:val="center" w:pos="7654"/>
        </w:tabs>
        <w:spacing w:line="360" w:lineRule="auto"/>
        <w:jc w:val="left"/>
        <w:rPr>
          <w:sz w:val="24"/>
        </w:rPr>
      </w:pPr>
      <w:r>
        <w:rPr>
          <w:sz w:val="24"/>
          <w:rtl/>
        </w:rPr>
        <w:tab/>
      </w:r>
      <w:r w:rsidR="000C418E">
        <w:rPr>
          <w:noProof/>
          <w:sz w:val="24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737235</wp:posOffset>
            </wp:positionH>
            <wp:positionV relativeFrom="paragraph">
              <wp:posOffset>-2540</wp:posOffset>
            </wp:positionV>
            <wp:extent cx="1037590" cy="504190"/>
            <wp:effectExtent l="0" t="0" r="0" b="0"/>
            <wp:wrapNone/>
            <wp:docPr id="1" name="תמונה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7590" cy="50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43FC" w:rsidRDefault="003C43FC" w:rsidP="002E310F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ab/>
      </w:r>
      <w:r>
        <w:rPr>
          <w:sz w:val="24"/>
          <w:rtl/>
        </w:rPr>
        <w:tab/>
      </w:r>
      <w:r>
        <w:rPr>
          <w:rFonts w:hint="eastAsia"/>
          <w:sz w:val="24"/>
          <w:rtl/>
        </w:rPr>
        <w:t>רונן</w:t>
      </w:r>
      <w:r>
        <w:rPr>
          <w:sz w:val="24"/>
          <w:rtl/>
        </w:rPr>
        <w:t xml:space="preserve"> </w:t>
      </w:r>
      <w:r>
        <w:rPr>
          <w:rFonts w:hint="eastAsia"/>
          <w:sz w:val="24"/>
          <w:rtl/>
        </w:rPr>
        <w:t>ליבוביץ</w:t>
      </w:r>
      <w:r>
        <w:rPr>
          <w:sz w:val="24"/>
          <w:rtl/>
        </w:rPr>
        <w:br/>
      </w:r>
      <w:r>
        <w:rPr>
          <w:sz w:val="24"/>
          <w:rtl/>
        </w:rPr>
        <w:tab/>
      </w:r>
      <w:r>
        <w:rPr>
          <w:sz w:val="24"/>
          <w:rtl/>
        </w:rPr>
        <w:tab/>
      </w:r>
      <w:r w:rsidR="002E310F">
        <w:rPr>
          <w:rFonts w:hint="cs"/>
          <w:sz w:val="24"/>
          <w:rtl/>
        </w:rPr>
        <w:t>הממונה על חוק חופש המידע</w:t>
      </w:r>
    </w:p>
    <w:p w:rsidR="00344163" w:rsidRDefault="00344163" w:rsidP="00213284">
      <w:pPr>
        <w:tabs>
          <w:tab w:val="center" w:pos="3093"/>
          <w:tab w:val="center" w:pos="7654"/>
        </w:tabs>
        <w:spacing w:line="360" w:lineRule="auto"/>
        <w:jc w:val="left"/>
        <w:rPr>
          <w:sz w:val="24"/>
          <w:rtl/>
        </w:rPr>
      </w:pPr>
    </w:p>
    <w:p w:rsidR="00560D53" w:rsidRDefault="00560D53" w:rsidP="00213284">
      <w:pPr>
        <w:jc w:val="left"/>
        <w:rPr>
          <w:sz w:val="24"/>
          <w:rtl/>
        </w:rPr>
      </w:pPr>
    </w:p>
    <w:p w:rsidR="00560D53" w:rsidRDefault="00560D53" w:rsidP="00213284">
      <w:pPr>
        <w:jc w:val="left"/>
        <w:rPr>
          <w:sz w:val="24"/>
          <w:rtl/>
        </w:rPr>
      </w:pPr>
    </w:p>
    <w:p w:rsidR="00560D53" w:rsidRDefault="00560D53" w:rsidP="00213284">
      <w:pPr>
        <w:jc w:val="left"/>
        <w:rPr>
          <w:sz w:val="24"/>
          <w:rtl/>
        </w:rPr>
      </w:pPr>
    </w:p>
    <w:p w:rsidR="00560D53" w:rsidRDefault="00560D53" w:rsidP="00213284">
      <w:pPr>
        <w:jc w:val="left"/>
        <w:rPr>
          <w:sz w:val="24"/>
          <w:rtl/>
        </w:rPr>
      </w:pPr>
    </w:p>
    <w:p w:rsidR="00560D53" w:rsidRDefault="00560D53" w:rsidP="00CC6503">
      <w:pPr>
        <w:spacing w:line="360" w:lineRule="auto"/>
        <w:jc w:val="left"/>
        <w:rPr>
          <w:sz w:val="24"/>
          <w:rtl/>
        </w:rPr>
      </w:pPr>
    </w:p>
    <w:p w:rsidR="00C3464B" w:rsidRDefault="00C3464B" w:rsidP="00CC6503">
      <w:pPr>
        <w:spacing w:line="360" w:lineRule="auto"/>
        <w:jc w:val="left"/>
        <w:rPr>
          <w:sz w:val="24"/>
          <w:rtl/>
        </w:rPr>
      </w:pPr>
      <w:r>
        <w:rPr>
          <w:sz w:val="24"/>
          <w:rtl/>
        </w:rPr>
        <w:t>העתק:</w:t>
      </w:r>
      <w:r>
        <w:rPr>
          <w:sz w:val="24"/>
          <w:rtl/>
        </w:rPr>
        <w:tab/>
      </w:r>
    </w:p>
    <w:p w:rsidR="000B02FF" w:rsidRDefault="000B02FF" w:rsidP="00CC6503">
      <w:pPr>
        <w:spacing w:line="360" w:lineRule="auto"/>
        <w:jc w:val="left"/>
        <w:rPr>
          <w:sz w:val="24"/>
          <w:rtl/>
        </w:rPr>
      </w:pPr>
      <w:bookmarkStart w:id="7" w:name="OtherTo"/>
      <w:bookmarkEnd w:id="7"/>
    </w:p>
    <w:p w:rsidR="00C3464B" w:rsidRPr="004C64D8" w:rsidRDefault="00C3464B" w:rsidP="00CC6503">
      <w:pPr>
        <w:spacing w:line="360" w:lineRule="auto"/>
        <w:jc w:val="left"/>
        <w:rPr>
          <w:szCs w:val="26"/>
          <w:rtl/>
        </w:rPr>
      </w:pPr>
    </w:p>
    <w:p w:rsidR="00213284" w:rsidRDefault="00213284" w:rsidP="00213284">
      <w:pPr>
        <w:spacing w:line="300" w:lineRule="auto"/>
        <w:rPr>
          <w:rtl/>
        </w:rPr>
      </w:pPr>
    </w:p>
    <w:p w:rsidR="00213284" w:rsidRPr="00C3464B" w:rsidRDefault="00213284" w:rsidP="00213284">
      <w:pPr>
        <w:spacing w:line="300" w:lineRule="auto"/>
      </w:pPr>
    </w:p>
    <w:sectPr w:rsidR="00213284" w:rsidRPr="00C3464B" w:rsidSect="00184BCF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40" w:code="9"/>
      <w:pgMar w:top="1418" w:right="1134" w:bottom="1418" w:left="1134" w:header="142" w:footer="235" w:gutter="0"/>
      <w:cols w:space="720"/>
      <w:titlePg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173" w:rsidRDefault="00C37173">
      <w:r>
        <w:separator/>
      </w:r>
    </w:p>
  </w:endnote>
  <w:endnote w:type="continuationSeparator" w:id="0">
    <w:p w:rsidR="00C37173" w:rsidRDefault="00C3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Pr="00060494" w:rsidRDefault="00184BCF" w:rsidP="00184BCF">
    <w:pPr>
      <w:pStyle w:val="aa"/>
      <w:pBdr>
        <w:top w:val="single" w:sz="4" w:space="1" w:color="auto"/>
      </w:pBdr>
      <w:tabs>
        <w:tab w:val="center" w:pos="4780"/>
        <w:tab w:val="right" w:pos="9666"/>
      </w:tabs>
      <w:spacing w:line="480" w:lineRule="auto"/>
      <w:rPr>
        <w:rFonts w:cs="Times New Roman"/>
        <w:b w:val="0"/>
        <w:bCs w:val="0"/>
        <w:sz w:val="24"/>
        <w:u w:val="single"/>
        <w:rtl/>
      </w:rPr>
    </w:pPr>
    <w:r w:rsidRPr="00060494">
      <w:rPr>
        <w:rFonts w:hint="cs"/>
        <w:rtl/>
      </w:rPr>
      <w:t xml:space="preserve">רח' עם ועולמו 4 ירושלים </w:t>
    </w:r>
    <w:r w:rsidRPr="00060494">
      <w:rPr>
        <w:rtl/>
      </w:rPr>
      <w:t>9546304</w:t>
    </w:r>
    <w:r w:rsidRPr="00060494">
      <w:rPr>
        <w:rFonts w:hint="cs"/>
        <w:rtl/>
      </w:rPr>
      <w:t xml:space="preserve"> טל': 02-5317248 פקס': 02-5695342 </w:t>
    </w:r>
    <w:r w:rsidRPr="00060494">
      <w:rPr>
        <w:rtl/>
      </w:rPr>
      <w:br/>
    </w:r>
    <w:r>
      <w:rPr>
        <w:b w:val="0"/>
        <w:bCs w:val="0"/>
      </w:rPr>
      <w:tab/>
    </w:r>
    <w:hyperlink r:id="rId1" w:history="1">
      <w:r w:rsidRPr="00435323">
        <w:rPr>
          <w:rStyle w:val="Hyperlink"/>
        </w:rPr>
        <w:t>www.mof.gov.il/hon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173" w:rsidRDefault="00C37173">
      <w:r>
        <w:separator/>
      </w:r>
    </w:p>
  </w:footnote>
  <w:footnote w:type="continuationSeparator" w:id="0">
    <w:p w:rsidR="00C37173" w:rsidRDefault="00C37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4FFD" w:rsidRDefault="00C3464B">
    <w:pPr>
      <w:pStyle w:val="a8"/>
      <w:framePr w:wrap="around" w:vAnchor="text" w:hAnchor="margin" w:xAlign="center" w:y="1"/>
      <w:rPr>
        <w:rStyle w:val="ac"/>
        <w:rtl/>
      </w:rPr>
    </w:pPr>
    <w:r>
      <w:rPr>
        <w:rStyle w:val="ac"/>
        <w:rtl/>
      </w:rPr>
      <w:fldChar w:fldCharType="begin"/>
    </w:r>
    <w:r>
      <w:rPr>
        <w:rStyle w:val="ac"/>
      </w:rPr>
      <w:instrText xml:space="preserve">PAGE  </w:instrText>
    </w:r>
    <w:r>
      <w:rPr>
        <w:rStyle w:val="ac"/>
        <w:rtl/>
      </w:rPr>
      <w:fldChar w:fldCharType="end"/>
    </w:r>
  </w:p>
  <w:p w:rsidR="00624FFD" w:rsidRDefault="00C37173">
    <w:pPr>
      <w:pStyle w:val="a8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760516531"/>
      <w:docPartObj>
        <w:docPartGallery w:val="Page Numbers (Top of Page)"/>
        <w:docPartUnique/>
      </w:docPartObj>
    </w:sdtPr>
    <w:sdtEndPr>
      <w:rPr>
        <w:cs/>
      </w:rPr>
    </w:sdtEndPr>
    <w:sdtContent>
      <w:p w:rsidR="004C64D8" w:rsidRDefault="00C3464B">
        <w:pPr>
          <w:pStyle w:val="a8"/>
          <w:jc w:val="center"/>
          <w:rPr>
            <w:rtl/>
            <w:cs/>
          </w:rPr>
        </w:pPr>
        <w:r>
          <w:fldChar w:fldCharType="begin"/>
        </w:r>
        <w:r>
          <w:rPr>
            <w:rtl/>
            <w:cs/>
          </w:rPr>
          <w:instrText>PAGE   \* MERGEFORMAT</w:instrText>
        </w:r>
        <w:r>
          <w:fldChar w:fldCharType="separate"/>
        </w:r>
        <w:r w:rsidR="000B02FF" w:rsidRPr="000B02FF">
          <w:rPr>
            <w:noProof/>
            <w:rtl/>
            <w:lang w:val="he-IL"/>
          </w:rPr>
          <w:t>2</w:t>
        </w:r>
        <w: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4BCF" w:rsidRDefault="00184BCF" w:rsidP="00184BCF">
    <w:pPr>
      <w:pStyle w:val="a8"/>
      <w:jc w:val="center"/>
      <w:rPr>
        <w:b w:val="0"/>
        <w:bCs w:val="0"/>
        <w:szCs w:val="36"/>
        <w:rtl/>
      </w:rPr>
    </w:pPr>
    <w:r>
      <w:rPr>
        <w:rFonts w:hint="cs"/>
        <w:b w:val="0"/>
        <w:bCs w:val="0"/>
        <w:noProof/>
        <w:szCs w:val="36"/>
        <w:lang w:eastAsia="en-US"/>
      </w:rPr>
      <w:drawing>
        <wp:inline distT="0" distB="0" distL="0" distR="0" wp14:anchorId="2AC1AC00" wp14:editId="62F03B8A">
          <wp:extent cx="563056" cy="446228"/>
          <wp:effectExtent l="0" t="0" r="0" b="0"/>
          <wp:docPr id="10" name="תמונה 10" descr="C:\Users\Shabed\Desktop\לוגו-ללא-טקסט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habed\Desktop\לוגו-ללא-טקסט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2954" t="23133" r="15750" b="20365"/>
                  <a:stretch/>
                </pic:blipFill>
                <pic:spPr bwMode="auto">
                  <a:xfrm>
                    <a:off x="0" y="0"/>
                    <a:ext cx="564078" cy="4470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DF5FA4" w:rsidRDefault="00DF5FA4" w:rsidP="00184BCF">
    <w:pPr>
      <w:pStyle w:val="a8"/>
      <w:pBdr>
        <w:bottom w:val="single" w:sz="12" w:space="1" w:color="auto"/>
      </w:pBdr>
      <w:jc w:val="center"/>
      <w:rPr>
        <w:szCs w:val="32"/>
        <w:rtl/>
      </w:rPr>
    </w:pPr>
    <w:r>
      <w:rPr>
        <w:rFonts w:hint="cs"/>
        <w:szCs w:val="32"/>
        <w:rtl/>
      </w:rPr>
      <w:t>מדינת ישראל</w:t>
    </w:r>
  </w:p>
  <w:p w:rsidR="00184BCF" w:rsidRDefault="00184BCF" w:rsidP="00184BCF">
    <w:pPr>
      <w:pStyle w:val="a8"/>
      <w:pBdr>
        <w:bottom w:val="single" w:sz="12" w:space="1" w:color="auto"/>
      </w:pBdr>
      <w:jc w:val="center"/>
      <w:rPr>
        <w:b w:val="0"/>
        <w:bCs w:val="0"/>
        <w:szCs w:val="32"/>
        <w:rtl/>
      </w:rPr>
    </w:pPr>
    <w:r>
      <w:rPr>
        <w:rFonts w:hint="cs"/>
        <w:szCs w:val="32"/>
        <w:rtl/>
      </w:rPr>
      <w:t>רשות</w:t>
    </w:r>
    <w:r>
      <w:rPr>
        <w:szCs w:val="32"/>
        <w:rtl/>
      </w:rPr>
      <w:t xml:space="preserve"> שוק ההון, ביטוח וחיסכון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82797"/>
    <w:multiLevelType w:val="multilevel"/>
    <w:tmpl w:val="CB2CFB36"/>
    <w:numStyleLink w:val="-"/>
  </w:abstractNum>
  <w:abstractNum w:abstractNumId="1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2" w15:restartNumberingAfterBreak="0">
    <w:nsid w:val="13F95CB1"/>
    <w:multiLevelType w:val="hybridMultilevel"/>
    <w:tmpl w:val="77D6D7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103E11"/>
    <w:multiLevelType w:val="hybridMultilevel"/>
    <w:tmpl w:val="9F089500"/>
    <w:lvl w:ilvl="0" w:tplc="C2A25F7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690D37"/>
    <w:multiLevelType w:val="multilevel"/>
    <w:tmpl w:val="2C7611E6"/>
    <w:numStyleLink w:val="-0"/>
  </w:abstractNum>
  <w:abstractNum w:abstractNumId="6" w15:restartNumberingAfterBreak="0">
    <w:nsid w:val="477D4CEE"/>
    <w:multiLevelType w:val="multilevel"/>
    <w:tmpl w:val="2C7611E6"/>
    <w:numStyleLink w:val="-0"/>
  </w:abstractNum>
  <w:abstractNum w:abstractNumId="7" w15:restartNumberingAfterBreak="0">
    <w:nsid w:val="52C63965"/>
    <w:multiLevelType w:val="multilevel"/>
    <w:tmpl w:val="CB2CFB36"/>
    <w:numStyleLink w:val="-"/>
  </w:abstractNum>
  <w:abstractNum w:abstractNumId="8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7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4B"/>
    <w:rsid w:val="00014182"/>
    <w:rsid w:val="00047C97"/>
    <w:rsid w:val="000520B7"/>
    <w:rsid w:val="000568CE"/>
    <w:rsid w:val="00066383"/>
    <w:rsid w:val="00093B9D"/>
    <w:rsid w:val="000B02FF"/>
    <w:rsid w:val="000C04AE"/>
    <w:rsid w:val="000C1905"/>
    <w:rsid w:val="000C418E"/>
    <w:rsid w:val="000E6098"/>
    <w:rsid w:val="000E632C"/>
    <w:rsid w:val="0010326C"/>
    <w:rsid w:val="001611C6"/>
    <w:rsid w:val="00164B30"/>
    <w:rsid w:val="0018292D"/>
    <w:rsid w:val="00184BCF"/>
    <w:rsid w:val="001A7C42"/>
    <w:rsid w:val="001C4F6D"/>
    <w:rsid w:val="001D55DD"/>
    <w:rsid w:val="001E548A"/>
    <w:rsid w:val="00213284"/>
    <w:rsid w:val="00271DD8"/>
    <w:rsid w:val="00275887"/>
    <w:rsid w:val="002A54A3"/>
    <w:rsid w:val="002A7FEA"/>
    <w:rsid w:val="002E310F"/>
    <w:rsid w:val="002E38F4"/>
    <w:rsid w:val="002F197C"/>
    <w:rsid w:val="00302D89"/>
    <w:rsid w:val="00325E01"/>
    <w:rsid w:val="00334E05"/>
    <w:rsid w:val="00344163"/>
    <w:rsid w:val="003525F6"/>
    <w:rsid w:val="00361114"/>
    <w:rsid w:val="003840FE"/>
    <w:rsid w:val="00393C6A"/>
    <w:rsid w:val="003A1D7A"/>
    <w:rsid w:val="003C3A5C"/>
    <w:rsid w:val="003C43FC"/>
    <w:rsid w:val="003F1396"/>
    <w:rsid w:val="0040055E"/>
    <w:rsid w:val="00422A0D"/>
    <w:rsid w:val="00423D6A"/>
    <w:rsid w:val="00426E0E"/>
    <w:rsid w:val="004323EF"/>
    <w:rsid w:val="004410DE"/>
    <w:rsid w:val="0044663B"/>
    <w:rsid w:val="00451F2E"/>
    <w:rsid w:val="004523EB"/>
    <w:rsid w:val="00452D7A"/>
    <w:rsid w:val="004A1FE1"/>
    <w:rsid w:val="004C127D"/>
    <w:rsid w:val="004C5538"/>
    <w:rsid w:val="004D3D15"/>
    <w:rsid w:val="004D65A1"/>
    <w:rsid w:val="004E479D"/>
    <w:rsid w:val="004F3773"/>
    <w:rsid w:val="004F66CD"/>
    <w:rsid w:val="005028F9"/>
    <w:rsid w:val="00505D36"/>
    <w:rsid w:val="00515321"/>
    <w:rsid w:val="00515E5C"/>
    <w:rsid w:val="00534452"/>
    <w:rsid w:val="005371D8"/>
    <w:rsid w:val="00555180"/>
    <w:rsid w:val="00556BE2"/>
    <w:rsid w:val="00560D53"/>
    <w:rsid w:val="00573B52"/>
    <w:rsid w:val="0059318B"/>
    <w:rsid w:val="005D42E4"/>
    <w:rsid w:val="00600BFA"/>
    <w:rsid w:val="00600F1F"/>
    <w:rsid w:val="00602DAD"/>
    <w:rsid w:val="006309B0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089F"/>
    <w:rsid w:val="006D686D"/>
    <w:rsid w:val="006E5942"/>
    <w:rsid w:val="006F2DA7"/>
    <w:rsid w:val="00706164"/>
    <w:rsid w:val="00725A77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56D48"/>
    <w:rsid w:val="00864DB3"/>
    <w:rsid w:val="00867AE5"/>
    <w:rsid w:val="00870D8A"/>
    <w:rsid w:val="008B39D7"/>
    <w:rsid w:val="008E77BE"/>
    <w:rsid w:val="00910BC9"/>
    <w:rsid w:val="00915C9A"/>
    <w:rsid w:val="00935E81"/>
    <w:rsid w:val="00953DFF"/>
    <w:rsid w:val="00986444"/>
    <w:rsid w:val="00990A24"/>
    <w:rsid w:val="009B64FE"/>
    <w:rsid w:val="009C55F6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C1E53"/>
    <w:rsid w:val="00AD0167"/>
    <w:rsid w:val="00AF1C47"/>
    <w:rsid w:val="00B03E2B"/>
    <w:rsid w:val="00B041F7"/>
    <w:rsid w:val="00B311D4"/>
    <w:rsid w:val="00B35C40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464B"/>
    <w:rsid w:val="00C37173"/>
    <w:rsid w:val="00C37F33"/>
    <w:rsid w:val="00C63162"/>
    <w:rsid w:val="00C84ABA"/>
    <w:rsid w:val="00CA61AF"/>
    <w:rsid w:val="00CB40A4"/>
    <w:rsid w:val="00CC356E"/>
    <w:rsid w:val="00CC6503"/>
    <w:rsid w:val="00CD6DB8"/>
    <w:rsid w:val="00CE0517"/>
    <w:rsid w:val="00CF44BB"/>
    <w:rsid w:val="00D33979"/>
    <w:rsid w:val="00D37B07"/>
    <w:rsid w:val="00D66453"/>
    <w:rsid w:val="00D731DA"/>
    <w:rsid w:val="00D969C1"/>
    <w:rsid w:val="00DD5320"/>
    <w:rsid w:val="00DE069A"/>
    <w:rsid w:val="00DE3149"/>
    <w:rsid w:val="00DE7CC8"/>
    <w:rsid w:val="00DF5FA4"/>
    <w:rsid w:val="00DF73FF"/>
    <w:rsid w:val="00E41B31"/>
    <w:rsid w:val="00E56588"/>
    <w:rsid w:val="00E95EEF"/>
    <w:rsid w:val="00EA6729"/>
    <w:rsid w:val="00EC303E"/>
    <w:rsid w:val="00EF71D7"/>
    <w:rsid w:val="00F00D41"/>
    <w:rsid w:val="00F0592A"/>
    <w:rsid w:val="00F25ABF"/>
    <w:rsid w:val="00F509E4"/>
    <w:rsid w:val="00F74EF7"/>
    <w:rsid w:val="00F80DA7"/>
    <w:rsid w:val="00F959D9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2481E69"/>
  <w15:docId w15:val="{19724535-037C-43C1-B336-7F17DA92A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64B"/>
    <w:pPr>
      <w:bidi/>
      <w:spacing w:before="0" w:after="0" w:line="240" w:lineRule="auto"/>
      <w:jc w:val="both"/>
    </w:pPr>
    <w:rPr>
      <w:rFonts w:ascii="Arial Narrow" w:eastAsia="Times New Roman" w:hAnsi="Arial Narrow" w:cs="David"/>
      <w:sz w:val="26"/>
      <w:szCs w:val="24"/>
      <w:lang w:eastAsia="he-IL"/>
    </w:rPr>
  </w:style>
  <w:style w:type="paragraph" w:styleId="1">
    <w:name w:val="heading 1"/>
    <w:basedOn w:val="a"/>
    <w:next w:val="a"/>
    <w:link w:val="10"/>
    <w:uiPriority w:val="9"/>
    <w:qFormat/>
    <w:rsid w:val="003A1D7A"/>
    <w:pPr>
      <w:widowControl w:val="0"/>
      <w:spacing w:before="120" w:line="360" w:lineRule="auto"/>
      <w:outlineLvl w:val="0"/>
    </w:pPr>
    <w:rPr>
      <w:rFonts w:ascii="Times New Roman" w:eastAsiaTheme="minorHAnsi" w:hAnsi="Times New Roman"/>
      <w:b/>
      <w:bCs/>
      <w:caps/>
      <w:spacing w:val="15"/>
      <w:sz w:val="36"/>
      <w:szCs w:val="36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3A1D7A"/>
    <w:pPr>
      <w:widowControl w:val="0"/>
      <w:spacing w:before="120" w:line="360" w:lineRule="auto"/>
      <w:outlineLvl w:val="1"/>
    </w:pPr>
    <w:rPr>
      <w:rFonts w:ascii="Times New Roman" w:eastAsiaTheme="minorHAnsi" w:hAnsi="Times New Roman"/>
      <w:b/>
      <w:bCs/>
      <w:caps/>
      <w:spacing w:val="15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611C6"/>
    <w:pPr>
      <w:widowControl w:val="0"/>
      <w:bidi w:val="0"/>
      <w:spacing w:before="300" w:line="360" w:lineRule="auto"/>
      <w:outlineLvl w:val="2"/>
    </w:pPr>
    <w:rPr>
      <w:rFonts w:ascii="Times New Roman" w:eastAsiaTheme="minorHAnsi" w:hAnsi="Times New Roman"/>
      <w:bCs/>
      <w:caps/>
      <w:spacing w:val="15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3A1D7A"/>
    <w:pPr>
      <w:bidi w:val="0"/>
      <w:spacing w:before="300" w:line="360" w:lineRule="auto"/>
      <w:outlineLvl w:val="3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line="360" w:lineRule="auto"/>
      <w:outlineLvl w:val="4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line="360" w:lineRule="auto"/>
      <w:outlineLvl w:val="5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line="360" w:lineRule="auto"/>
      <w:outlineLvl w:val="6"/>
    </w:pPr>
    <w:rPr>
      <w:rFonts w:ascii="Times New Roman" w:eastAsiaTheme="minorHAnsi" w:hAnsi="Times New Roman"/>
      <w:b/>
      <w:bCs/>
      <w:caps/>
      <w:spacing w:val="10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line="360" w:lineRule="auto"/>
      <w:outlineLvl w:val="7"/>
    </w:pPr>
    <w:rPr>
      <w:rFonts w:ascii="Times New Roman" w:eastAsiaTheme="minorHAnsi" w:hAnsi="Times New Roman"/>
      <w:caps/>
      <w:spacing w:val="10"/>
      <w:sz w:val="18"/>
      <w:szCs w:val="18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line="360" w:lineRule="auto"/>
      <w:outlineLvl w:val="8"/>
    </w:pPr>
    <w:rPr>
      <w:rFonts w:ascii="Times New Roman" w:eastAsiaTheme="minorHAnsi" w:hAnsi="Times New Roman"/>
      <w:i/>
      <w:caps/>
      <w:spacing w:val="10"/>
      <w:sz w:val="18"/>
      <w:szCs w:val="1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spacing w:before="120" w:after="120" w:line="360" w:lineRule="auto"/>
      <w:ind w:left="567" w:right="567"/>
    </w:pPr>
    <w:rPr>
      <w:rFonts w:ascii="Times New Roman" w:eastAsiaTheme="minorHAnsi" w:hAnsi="Times New Roman"/>
      <w:i/>
      <w:iCs/>
      <w:sz w:val="24"/>
      <w:lang w:eastAsia="en-US"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0">
    <w:name w:val="כותרת 2 תו"/>
    <w:basedOn w:val="a0"/>
    <w:link w:val="2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0">
    <w:name w:val="כותרת 3 תו"/>
    <w:basedOn w:val="a0"/>
    <w:link w:val="3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0">
    <w:name w:val="כותרת 4 תו"/>
    <w:basedOn w:val="a0"/>
    <w:link w:val="4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  <w:spacing w:before="120" w:after="120" w:line="360" w:lineRule="auto"/>
    </w:pPr>
    <w:rPr>
      <w:rFonts w:ascii="Times New Roman" w:eastAsiaTheme="minorHAnsi" w:hAnsi="Times New Roman"/>
      <w:b/>
      <w:bCs/>
      <w:color w:val="365F91" w:themeColor="accent1" w:themeShade="BF"/>
      <w:sz w:val="16"/>
      <w:szCs w:val="16"/>
      <w:lang w:eastAsia="en-US"/>
    </w:rPr>
  </w:style>
  <w:style w:type="paragraph" w:styleId="a6">
    <w:name w:val="TOC Heading"/>
    <w:basedOn w:val="1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482"/>
    </w:pPr>
    <w:rPr>
      <w:rFonts w:ascii="Times New Roman" w:eastAsiaTheme="minorHAnsi" w:hAnsi="Times New Roman"/>
      <w:sz w:val="24"/>
      <w:lang w:eastAsia="en-US"/>
    </w:r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</w:pPr>
    <w:rPr>
      <w:rFonts w:ascii="Times New Roman" w:eastAsiaTheme="minorHAnsi" w:hAnsi="Times New Roman"/>
      <w:sz w:val="24"/>
      <w:lang w:eastAsia="en-US"/>
    </w:r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238"/>
    </w:pPr>
    <w:rPr>
      <w:rFonts w:ascii="Times New Roman" w:eastAsiaTheme="minorHAnsi" w:hAnsi="Times New Roman"/>
      <w:sz w:val="24"/>
      <w:lang w:eastAsia="en-US"/>
    </w:r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440"/>
    </w:pPr>
    <w:rPr>
      <w:rFonts w:ascii="Times New Roman" w:eastAsiaTheme="minorHAnsi" w:hAnsi="Times New Roman"/>
      <w:sz w:val="24"/>
      <w:lang w:eastAsia="en-US"/>
    </w:r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1202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/>
      <w:ind w:left="958"/>
    </w:pPr>
    <w:rPr>
      <w:rFonts w:ascii="Times New Roman" w:eastAsiaTheme="minorHAnsi" w:hAnsi="Times New Roman"/>
      <w:sz w:val="24"/>
      <w:lang w:eastAsia="en-US"/>
    </w:r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/>
      <w:ind w:left="720"/>
    </w:pPr>
    <w:rPr>
      <w:rFonts w:ascii="Times New Roman" w:eastAsiaTheme="minorHAnsi" w:hAnsi="Times New Roman"/>
      <w:sz w:val="24"/>
      <w:lang w:eastAsia="en-US"/>
    </w:rPr>
  </w:style>
  <w:style w:type="paragraph" w:styleId="a7">
    <w:name w:val="List Paragraph"/>
    <w:basedOn w:val="a"/>
    <w:uiPriority w:val="34"/>
    <w:rsid w:val="00FE3193"/>
    <w:pPr>
      <w:spacing w:before="120" w:after="120" w:line="360" w:lineRule="auto"/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8">
    <w:name w:val="header"/>
    <w:basedOn w:val="a"/>
    <w:link w:val="a9"/>
    <w:uiPriority w:val="99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9">
    <w:name w:val="כותרת עליונה תו"/>
    <w:basedOn w:val="a0"/>
    <w:link w:val="a8"/>
    <w:uiPriority w:val="99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paragraph" w:styleId="aa">
    <w:name w:val="footer"/>
    <w:basedOn w:val="a"/>
    <w:link w:val="ab"/>
    <w:rsid w:val="00C3464B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line="360" w:lineRule="auto"/>
      <w:textAlignment w:val="baseline"/>
    </w:pPr>
    <w:rPr>
      <w:rFonts w:ascii="Times New Roman" w:hAnsi="Times New Roman"/>
      <w:b/>
      <w:bCs/>
      <w:sz w:val="22"/>
    </w:rPr>
  </w:style>
  <w:style w:type="character" w:customStyle="1" w:styleId="ab">
    <w:name w:val="כותרת תחתונה תו"/>
    <w:basedOn w:val="a0"/>
    <w:link w:val="aa"/>
    <w:rsid w:val="00C3464B"/>
    <w:rPr>
      <w:rFonts w:ascii="Times New Roman" w:eastAsia="Times New Roman" w:hAnsi="Times New Roman" w:cs="David"/>
      <w:b/>
      <w:bCs/>
      <w:szCs w:val="24"/>
      <w:lang w:eastAsia="he-IL"/>
    </w:rPr>
  </w:style>
  <w:style w:type="character" w:styleId="ac">
    <w:name w:val="page number"/>
    <w:basedOn w:val="a0"/>
    <w:rsid w:val="00C3464B"/>
  </w:style>
  <w:style w:type="character" w:styleId="Hyperlink">
    <w:name w:val="Hyperlink"/>
    <w:rsid w:val="00C3464B"/>
    <w:rPr>
      <w:color w:val="0000FF"/>
      <w:u w:val="single"/>
    </w:rPr>
  </w:style>
  <w:style w:type="paragraph" w:styleId="ad">
    <w:name w:val="Balloon Text"/>
    <w:basedOn w:val="a"/>
    <w:link w:val="ae"/>
    <w:uiPriority w:val="99"/>
    <w:semiHidden/>
    <w:unhideWhenUsed/>
    <w:rsid w:val="00C3464B"/>
    <w:rPr>
      <w:rFonts w:ascii="Tahoma" w:hAnsi="Tahoma" w:cs="Tahoma"/>
      <w:sz w:val="16"/>
      <w:szCs w:val="16"/>
    </w:rPr>
  </w:style>
  <w:style w:type="character" w:customStyle="1" w:styleId="ae">
    <w:name w:val="טקסט בלונים תו"/>
    <w:basedOn w:val="a0"/>
    <w:link w:val="ad"/>
    <w:uiPriority w:val="99"/>
    <w:semiHidden/>
    <w:rsid w:val="00C3464B"/>
    <w:rPr>
      <w:rFonts w:ascii="Tahoma" w:eastAsia="Times New Roman" w:hAnsi="Tahoma" w:cs="Tahoma"/>
      <w:sz w:val="16"/>
      <w:szCs w:val="16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f.gov.il/hon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1B014-AA08-4833-A1F0-FB01080FE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141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יצחק זרביב</dc:creator>
  <cp:lastModifiedBy>תומר כהן</cp:lastModifiedBy>
  <cp:revision>4</cp:revision>
  <cp:lastPrinted>2017-10-23T14:57:00Z</cp:lastPrinted>
  <dcterms:created xsi:type="dcterms:W3CDTF">2018-01-01T10:48:00Z</dcterms:created>
  <dcterms:modified xsi:type="dcterms:W3CDTF">2018-01-02T07:21:00Z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orID">
    <vt:lpwstr>notes://MAOR2/Doc/Shuk_hon/hondocNew3.nsf/0/9A54C10F29DFD2C6C22581C1003213D0/?OpenDocument</vt:lpwstr>
  </property>
  <property fmtid="{D5CDD505-2E9C-101B-9397-08002B2CF9AE}" pid="3" name="MaorRecipients0">
    <vt:lpwstr>ronenl@mof.gov.il</vt:lpwstr>
  </property>
</Properties>
</file>