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0CB" w:rsidRPr="005875A9" w:rsidRDefault="004840CB" w:rsidP="004840CB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4840CB" w:rsidRPr="005875A9" w:rsidRDefault="004840CB" w:rsidP="004840C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22.6.2021</w:t>
      </w:r>
    </w:p>
    <w:p w:rsidR="004840CB" w:rsidRPr="005E0607" w:rsidRDefault="004840CB" w:rsidP="004840CB">
      <w:pPr>
        <w:spacing w:after="0"/>
        <w:jc w:val="both"/>
        <w:rPr>
          <w:rFonts w:cs="FrankRuehl"/>
          <w:sz w:val="28"/>
          <w:szCs w:val="28"/>
          <w:rtl/>
        </w:rPr>
      </w:pPr>
    </w:p>
    <w:p w:rsidR="004840CB" w:rsidRDefault="004840CB" w:rsidP="004840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לקבלת מידע </w:t>
      </w:r>
      <w:r w:rsidRPr="004F06AE">
        <w:rPr>
          <w:rFonts w:ascii="FrankRuehl" w:hAnsi="FrankRuehl" w:cs="FrankRuehl"/>
          <w:sz w:val="28"/>
          <w:szCs w:val="28"/>
          <w:rtl/>
        </w:rPr>
        <w:t>לפי חוק חופש המידע התשנ"ח-1998 (להלן" החוק)</w:t>
      </w:r>
      <w:r>
        <w:rPr>
          <w:rFonts w:ascii="FrankRuehl" w:hAnsi="FrankRuehl" w:cs="FrankRuehl" w:hint="cs"/>
          <w:sz w:val="28"/>
          <w:szCs w:val="28"/>
          <w:rtl/>
        </w:rPr>
        <w:t>, על אודות הסדרי גישור לא חסויים,</w:t>
      </w:r>
      <w:r w:rsidRPr="004F06AE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color w:val="000000"/>
          <w:sz w:val="28"/>
          <w:szCs w:val="28"/>
          <w:rtl/>
        </w:rPr>
        <w:t>נ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בחנה והוחלט שלא ניתן להיעתר לה. זאת, בהסתמך על סעיף 2(5) לחוק שכן המידע המבוקש מהווה את תוכן ההליך המשפטי. </w:t>
      </w:r>
    </w:p>
    <w:p w:rsidR="004840CB" w:rsidRDefault="004840CB" w:rsidP="004840CB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4840CB" w:rsidRDefault="004840CB" w:rsidP="004840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4840CB" w:rsidRDefault="004840CB" w:rsidP="004840CB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4840CB" w:rsidRPr="00DF5895" w:rsidRDefault="004840CB" w:rsidP="004840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4840CB" w:rsidRPr="00411B0C" w:rsidRDefault="004840CB" w:rsidP="004840CB">
      <w:p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</w:p>
    <w:p w:rsidR="004840CB" w:rsidRDefault="004840CB" w:rsidP="004840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DF5895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68"/>
    <w:rsid w:val="004840CB"/>
    <w:rsid w:val="006C5EE7"/>
    <w:rsid w:val="007C4468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C36F9"/>
  <w15:chartTrackingRefBased/>
  <w15:docId w15:val="{5A3DB3DC-95C7-4C13-B7B8-C5FD53B3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0C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2</cp:revision>
  <dcterms:created xsi:type="dcterms:W3CDTF">2021-07-21T10:07:00Z</dcterms:created>
  <dcterms:modified xsi:type="dcterms:W3CDTF">2021-07-21T10:07:00Z</dcterms:modified>
</cp:coreProperties>
</file>