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2649" w:rsidRPr="006C0B0D" w:rsidRDefault="00EF2649" w:rsidP="00EF2649">
      <w:pPr>
        <w:spacing w:after="0" w:line="240" w:lineRule="auto"/>
        <w:ind w:left="5040"/>
        <w:jc w:val="both"/>
        <w:rPr>
          <w:rFonts w:cs="FrankRuehl"/>
          <w:b/>
          <w:bCs/>
          <w:sz w:val="26"/>
          <w:szCs w:val="26"/>
          <w:rtl/>
        </w:rPr>
      </w:pPr>
      <w:r w:rsidRPr="006C3B1F">
        <w:rPr>
          <w:rFonts w:cs="David" w:hint="cs"/>
          <w:b/>
          <w:bCs/>
          <w:sz w:val="24"/>
          <w:szCs w:val="24"/>
          <w:rtl/>
        </w:rPr>
        <w:t xml:space="preserve"> </w:t>
      </w:r>
      <w:r>
        <w:rPr>
          <w:rFonts w:cs="David" w:hint="cs"/>
          <w:b/>
          <w:bCs/>
          <w:sz w:val="24"/>
          <w:szCs w:val="24"/>
          <w:rtl/>
        </w:rPr>
        <w:t xml:space="preserve">   </w:t>
      </w:r>
      <w:r w:rsidRPr="006C0B0D">
        <w:rPr>
          <w:rFonts w:ascii="Times New Roman" w:eastAsia="Times New Roman" w:hAnsi="Times New Roman" w:cs="FrankRuehl"/>
          <w:sz w:val="26"/>
          <w:szCs w:val="26"/>
          <w:rtl/>
        </w:rPr>
        <w:fldChar w:fldCharType="begin"/>
      </w:r>
      <w:r w:rsidRPr="006C0B0D">
        <w:rPr>
          <w:rFonts w:ascii="Times New Roman" w:eastAsia="Times New Roman" w:hAnsi="Times New Roman" w:cs="FrankRuehl"/>
          <w:sz w:val="26"/>
          <w:szCs w:val="26"/>
          <w:rtl/>
        </w:rPr>
        <w:instrText xml:space="preserve"> </w:instrText>
      </w:r>
      <w:r w:rsidRPr="006C0B0D">
        <w:rPr>
          <w:rFonts w:ascii="Times New Roman" w:eastAsia="Times New Roman" w:hAnsi="Times New Roman" w:cs="FrankRuehl" w:hint="cs"/>
          <w:sz w:val="26"/>
          <w:szCs w:val="26"/>
        </w:rPr>
        <w:instrText>DOCPROPERTY  DocDateHebB  \* MERGEFORMAT</w:instrText>
      </w:r>
      <w:r w:rsidRPr="006C0B0D">
        <w:rPr>
          <w:rFonts w:ascii="Times New Roman" w:eastAsia="Times New Roman" w:hAnsi="Times New Roman" w:cs="FrankRuehl"/>
          <w:sz w:val="26"/>
          <w:szCs w:val="26"/>
          <w:rtl/>
        </w:rPr>
        <w:instrText xml:space="preserve"> </w:instrText>
      </w:r>
      <w:r w:rsidRPr="006C0B0D">
        <w:rPr>
          <w:rFonts w:ascii="Times New Roman" w:eastAsia="Times New Roman" w:hAnsi="Times New Roman" w:cs="FrankRuehl"/>
          <w:sz w:val="26"/>
          <w:szCs w:val="26"/>
          <w:rtl/>
        </w:rPr>
        <w:fldChar w:fldCharType="separate"/>
      </w:r>
      <w:r>
        <w:rPr>
          <w:rFonts w:ascii="Times New Roman" w:eastAsia="Times New Roman" w:hAnsi="Times New Roman" w:cs="FrankRuehl" w:hint="cs"/>
          <w:sz w:val="26"/>
          <w:szCs w:val="26"/>
          <w:rtl/>
        </w:rPr>
        <w:t>ו</w:t>
      </w:r>
      <w:r>
        <w:rPr>
          <w:rFonts w:ascii="Times New Roman" w:eastAsia="Times New Roman" w:hAnsi="Times New Roman" w:cs="FrankRuehl"/>
          <w:sz w:val="26"/>
          <w:szCs w:val="26"/>
          <w:rtl/>
        </w:rPr>
        <w:t xml:space="preserve">' </w:t>
      </w:r>
      <w:proofErr w:type="spellStart"/>
      <w:r>
        <w:rPr>
          <w:rFonts w:ascii="Times New Roman" w:eastAsia="Times New Roman" w:hAnsi="Times New Roman" w:cs="FrankRuehl"/>
          <w:sz w:val="26"/>
          <w:szCs w:val="26"/>
          <w:rtl/>
        </w:rPr>
        <w:t>ב</w:t>
      </w:r>
      <w:r>
        <w:rPr>
          <w:rFonts w:ascii="Times New Roman" w:eastAsia="Times New Roman" w:hAnsi="Times New Roman" w:cs="FrankRuehl" w:hint="cs"/>
          <w:sz w:val="26"/>
          <w:szCs w:val="26"/>
          <w:rtl/>
        </w:rPr>
        <w:t>כסליו</w:t>
      </w:r>
      <w:proofErr w:type="spellEnd"/>
      <w:r w:rsidRPr="006C0B0D">
        <w:rPr>
          <w:rFonts w:ascii="Times New Roman" w:eastAsia="Times New Roman" w:hAnsi="Times New Roman" w:cs="FrankRuehl"/>
          <w:sz w:val="26"/>
          <w:szCs w:val="26"/>
          <w:rtl/>
        </w:rPr>
        <w:t xml:space="preserve"> </w:t>
      </w:r>
      <w:proofErr w:type="spellStart"/>
      <w:r w:rsidRPr="006C0B0D">
        <w:rPr>
          <w:rFonts w:ascii="Times New Roman" w:eastAsia="Times New Roman" w:hAnsi="Times New Roman" w:cs="FrankRuehl"/>
          <w:sz w:val="26"/>
          <w:szCs w:val="26"/>
          <w:rtl/>
        </w:rPr>
        <w:t>התשפ"ג</w:t>
      </w:r>
      <w:proofErr w:type="spellEnd"/>
      <w:r w:rsidRPr="006C0B0D">
        <w:rPr>
          <w:rFonts w:ascii="Times New Roman" w:eastAsia="Times New Roman" w:hAnsi="Times New Roman" w:cs="FrankRuehl"/>
          <w:sz w:val="26"/>
          <w:szCs w:val="26"/>
          <w:rtl/>
        </w:rPr>
        <w:fldChar w:fldCharType="end"/>
      </w:r>
    </w:p>
    <w:p w:rsidR="00EF2649" w:rsidRPr="006C0B0D" w:rsidRDefault="00EF2649" w:rsidP="00EF2649">
      <w:pPr>
        <w:spacing w:after="0" w:line="240" w:lineRule="auto"/>
        <w:ind w:left="5040"/>
        <w:jc w:val="both"/>
        <w:rPr>
          <w:rFonts w:cs="FrankRuehl"/>
          <w:b/>
          <w:bCs/>
          <w:sz w:val="26"/>
          <w:szCs w:val="26"/>
          <w:rtl/>
        </w:rPr>
      </w:pPr>
      <w:r>
        <w:rPr>
          <w:rFonts w:ascii="Times New Roman" w:eastAsia="Times New Roman" w:hAnsi="Times New Roman" w:cs="FrankRuehl" w:hint="cs"/>
          <w:sz w:val="26"/>
          <w:szCs w:val="26"/>
          <w:rtl/>
        </w:rPr>
        <w:t xml:space="preserve">    </w:t>
      </w:r>
      <w:r w:rsidRPr="006C0B0D">
        <w:rPr>
          <w:rFonts w:ascii="Times New Roman" w:eastAsia="Times New Roman" w:hAnsi="Times New Roman" w:cs="FrankRuehl" w:hint="cs"/>
          <w:sz w:val="26"/>
          <w:szCs w:val="26"/>
          <w:rtl/>
        </w:rPr>
        <w:fldChar w:fldCharType="begin"/>
      </w:r>
      <w:r w:rsidRPr="006C0B0D">
        <w:rPr>
          <w:rFonts w:ascii="Times New Roman" w:eastAsia="Times New Roman" w:hAnsi="Times New Roman" w:cs="FrankRuehl" w:hint="cs"/>
          <w:sz w:val="26"/>
          <w:szCs w:val="26"/>
          <w:rtl/>
        </w:rPr>
        <w:instrText xml:space="preserve"> </w:instrText>
      </w:r>
      <w:r w:rsidRPr="006C0B0D">
        <w:rPr>
          <w:rFonts w:ascii="Times New Roman" w:eastAsia="Times New Roman" w:hAnsi="Times New Roman" w:cs="FrankRuehl"/>
          <w:sz w:val="26"/>
          <w:szCs w:val="26"/>
        </w:rPr>
        <w:instrText>DOCPROPERTY  DocDateEng  \* MERGEFORMAT</w:instrText>
      </w:r>
      <w:r w:rsidRPr="006C0B0D">
        <w:rPr>
          <w:rFonts w:ascii="Times New Roman" w:eastAsia="Times New Roman" w:hAnsi="Times New Roman" w:cs="FrankRuehl" w:hint="cs"/>
          <w:sz w:val="26"/>
          <w:szCs w:val="26"/>
          <w:rtl/>
        </w:rPr>
        <w:instrText xml:space="preserve"> </w:instrText>
      </w:r>
      <w:r w:rsidRPr="006C0B0D">
        <w:rPr>
          <w:rFonts w:ascii="Times New Roman" w:eastAsia="Times New Roman" w:hAnsi="Times New Roman" w:cs="FrankRuehl" w:hint="cs"/>
          <w:sz w:val="26"/>
          <w:szCs w:val="26"/>
          <w:rtl/>
        </w:rPr>
        <w:fldChar w:fldCharType="separate"/>
      </w:r>
      <w:r>
        <w:rPr>
          <w:rFonts w:ascii="Times New Roman" w:eastAsia="Times New Roman" w:hAnsi="Times New Roman" w:cs="FrankRuehl" w:hint="cs"/>
          <w:sz w:val="26"/>
          <w:szCs w:val="26"/>
          <w:rtl/>
        </w:rPr>
        <w:t>30</w:t>
      </w:r>
      <w:r w:rsidRPr="006C0B0D">
        <w:rPr>
          <w:rFonts w:ascii="Times New Roman" w:eastAsia="Times New Roman" w:hAnsi="Times New Roman" w:cs="FrankRuehl" w:hint="cs"/>
          <w:sz w:val="26"/>
          <w:szCs w:val="26"/>
          <w:rtl/>
        </w:rPr>
        <w:t xml:space="preserve"> בנובמבר 2022</w:t>
      </w:r>
      <w:r w:rsidRPr="006C0B0D">
        <w:rPr>
          <w:rFonts w:ascii="Times New Roman" w:eastAsia="Times New Roman" w:hAnsi="Times New Roman" w:cs="FrankRuehl" w:hint="cs"/>
          <w:sz w:val="26"/>
          <w:szCs w:val="26"/>
          <w:rtl/>
        </w:rPr>
        <w:fldChar w:fldCharType="end"/>
      </w:r>
    </w:p>
    <w:p w:rsidR="00EF2649" w:rsidRPr="00FE0F12" w:rsidRDefault="00EF2649" w:rsidP="00EF2649">
      <w:pPr>
        <w:spacing w:after="0" w:line="240" w:lineRule="auto"/>
        <w:ind w:left="5040"/>
        <w:jc w:val="both"/>
        <w:rPr>
          <w:rFonts w:cs="FrankRuehl"/>
          <w:sz w:val="26"/>
          <w:szCs w:val="26"/>
        </w:rPr>
      </w:pPr>
      <w:r>
        <w:rPr>
          <w:rFonts w:cs="FrankRuehl" w:hint="cs"/>
          <w:sz w:val="26"/>
          <w:szCs w:val="26"/>
          <w:rtl/>
        </w:rPr>
        <w:t xml:space="preserve">    </w:t>
      </w:r>
      <w:r w:rsidRPr="006C0B0D">
        <w:rPr>
          <w:rFonts w:cs="FrankRuehl" w:hint="cs"/>
          <w:sz w:val="26"/>
          <w:szCs w:val="26"/>
          <w:rtl/>
        </w:rPr>
        <w:t>מספרנו:</w:t>
      </w:r>
      <w:r w:rsidRPr="006C0B0D">
        <w:rPr>
          <w:rFonts w:cs="FrankRuehl"/>
          <w:sz w:val="26"/>
          <w:szCs w:val="26"/>
          <w:rtl/>
        </w:rPr>
        <w:fldChar w:fldCharType="begin"/>
      </w:r>
      <w:r w:rsidRPr="006C0B0D">
        <w:rPr>
          <w:rFonts w:cs="FrankRuehl"/>
          <w:sz w:val="26"/>
          <w:szCs w:val="26"/>
          <w:rtl/>
        </w:rPr>
        <w:instrText xml:space="preserve"> </w:instrText>
      </w:r>
      <w:r w:rsidRPr="006C0B0D">
        <w:rPr>
          <w:rFonts w:cs="FrankRuehl" w:hint="cs"/>
          <w:sz w:val="26"/>
          <w:szCs w:val="26"/>
        </w:rPr>
        <w:instrText>DOCPROPERTY  DocNumber  \* MERGEFORMAT</w:instrText>
      </w:r>
      <w:r w:rsidRPr="006C0B0D">
        <w:rPr>
          <w:rFonts w:cs="FrankRuehl"/>
          <w:sz w:val="26"/>
          <w:szCs w:val="26"/>
          <w:rtl/>
        </w:rPr>
        <w:instrText xml:space="preserve"> </w:instrText>
      </w:r>
      <w:r w:rsidRPr="006C0B0D">
        <w:rPr>
          <w:rFonts w:cs="FrankRuehl"/>
          <w:sz w:val="26"/>
          <w:szCs w:val="26"/>
          <w:rtl/>
        </w:rPr>
        <w:fldChar w:fldCharType="separate"/>
      </w:r>
      <w:r w:rsidRPr="006C0B0D">
        <w:rPr>
          <w:rFonts w:cs="FrankRuehl" w:hint="cs"/>
          <w:sz w:val="26"/>
          <w:szCs w:val="26"/>
          <w:rtl/>
        </w:rPr>
        <w:t>4700-1012-2022-013689</w:t>
      </w:r>
      <w:r w:rsidRPr="006C0B0D">
        <w:rPr>
          <w:rFonts w:cs="FrankRuehl"/>
          <w:sz w:val="26"/>
          <w:szCs w:val="26"/>
          <w:rtl/>
        </w:rPr>
        <w:fldChar w:fldCharType="end"/>
      </w:r>
    </w:p>
    <w:p w:rsidR="00EF2649" w:rsidRPr="00FE0F12" w:rsidRDefault="00EF2649" w:rsidP="00EF2649">
      <w:pPr>
        <w:spacing w:after="0" w:line="240" w:lineRule="auto"/>
        <w:ind w:left="5040"/>
        <w:rPr>
          <w:rFonts w:cs="FrankRuehl"/>
          <w:sz w:val="24"/>
          <w:szCs w:val="24"/>
          <w:rtl/>
        </w:rPr>
      </w:pPr>
      <w:r>
        <w:rPr>
          <w:rFonts w:cs="FrankRuehl" w:hint="cs"/>
          <w:sz w:val="24"/>
          <w:szCs w:val="24"/>
          <w:rtl/>
        </w:rPr>
        <w:t xml:space="preserve">    </w:t>
      </w:r>
      <w:r w:rsidRPr="00FE0F12">
        <w:rPr>
          <w:rFonts w:cs="FrankRuehl" w:hint="cs"/>
          <w:sz w:val="24"/>
          <w:szCs w:val="24"/>
          <w:rtl/>
        </w:rPr>
        <w:t>(בתשובה נא לציין מס')</w:t>
      </w:r>
    </w:p>
    <w:p w:rsidR="008D1ED6" w:rsidRDefault="008D1ED6" w:rsidP="00EF2649">
      <w:pPr>
        <w:shd w:val="clear" w:color="auto" w:fill="FFFFFD"/>
        <w:spacing w:after="0" w:line="240" w:lineRule="auto"/>
        <w:jc w:val="center"/>
        <w:rPr>
          <w:rFonts w:cs="FrankRuehl"/>
          <w:sz w:val="28"/>
          <w:szCs w:val="28"/>
          <w:rtl/>
        </w:rPr>
      </w:pPr>
    </w:p>
    <w:p w:rsidR="00EF2649" w:rsidRPr="005875A9" w:rsidRDefault="00EF2649" w:rsidP="00EF2649">
      <w:pPr>
        <w:shd w:val="clear" w:color="auto" w:fill="FFFFFD"/>
        <w:spacing w:after="0" w:line="240" w:lineRule="auto"/>
        <w:jc w:val="center"/>
        <w:rPr>
          <w:rFonts w:cs="FrankRuehl"/>
          <w:sz w:val="28"/>
          <w:szCs w:val="28"/>
          <w:u w:val="single"/>
          <w:rtl/>
        </w:rPr>
      </w:pPr>
      <w:bookmarkStart w:id="0" w:name="_GoBack"/>
      <w:bookmarkEnd w:id="0"/>
      <w:r w:rsidRPr="005875A9">
        <w:rPr>
          <w:rFonts w:cs="FrankRuehl"/>
          <w:sz w:val="28"/>
          <w:szCs w:val="28"/>
          <w:rtl/>
        </w:rPr>
        <w:t xml:space="preserve">הנדון: </w:t>
      </w:r>
      <w:r>
        <w:rPr>
          <w:rFonts w:cs="FrankRuehl"/>
          <w:b/>
          <w:bCs/>
          <w:sz w:val="28"/>
          <w:szCs w:val="28"/>
          <w:u w:val="single"/>
          <w:rtl/>
        </w:rPr>
        <w:t>בקש</w:t>
      </w:r>
      <w:r>
        <w:rPr>
          <w:rFonts w:cs="FrankRuehl" w:hint="cs"/>
          <w:b/>
          <w:bCs/>
          <w:sz w:val="28"/>
          <w:szCs w:val="28"/>
          <w:u w:val="single"/>
          <w:rtl/>
        </w:rPr>
        <w:t>ה</w:t>
      </w:r>
      <w:r w:rsidRPr="005875A9">
        <w:rPr>
          <w:rFonts w:cs="FrankRuehl"/>
          <w:b/>
          <w:bCs/>
          <w:sz w:val="28"/>
          <w:szCs w:val="28"/>
          <w:u w:val="single"/>
          <w:rtl/>
        </w:rPr>
        <w:t xml:space="preserve"> לקבלת מידע לפי חוק חופש המידע, התשנ"ח-1998</w:t>
      </w:r>
    </w:p>
    <w:p w:rsidR="00EF2649" w:rsidRPr="005875A9" w:rsidRDefault="00EF2649" w:rsidP="00EF2649">
      <w:pPr>
        <w:tabs>
          <w:tab w:val="center" w:pos="6321"/>
        </w:tabs>
        <w:spacing w:after="0" w:line="240" w:lineRule="auto"/>
        <w:ind w:firstLine="454"/>
        <w:jc w:val="center"/>
        <w:rPr>
          <w:rFonts w:cs="FrankRuehl"/>
          <w:sz w:val="24"/>
          <w:rtl/>
        </w:rPr>
      </w:pPr>
      <w:r w:rsidRPr="005875A9">
        <w:rPr>
          <w:rFonts w:cs="FrankRuehl"/>
          <w:sz w:val="24"/>
          <w:rtl/>
        </w:rPr>
        <w:t xml:space="preserve">סימוכין: </w:t>
      </w:r>
      <w:r>
        <w:rPr>
          <w:rFonts w:cs="FrankRuehl" w:hint="cs"/>
          <w:sz w:val="24"/>
          <w:rtl/>
        </w:rPr>
        <w:t>בקשה מיום 21.9.2022</w:t>
      </w:r>
    </w:p>
    <w:p w:rsidR="00EF2649" w:rsidRPr="005875A9" w:rsidRDefault="00EF2649" w:rsidP="00EF2649">
      <w:pPr>
        <w:tabs>
          <w:tab w:val="center" w:pos="6321"/>
        </w:tabs>
        <w:spacing w:after="0" w:line="240" w:lineRule="auto"/>
        <w:ind w:firstLine="454"/>
        <w:jc w:val="center"/>
        <w:rPr>
          <w:rFonts w:cs="FrankRuehl"/>
          <w:sz w:val="24"/>
          <w:szCs w:val="24"/>
        </w:rPr>
      </w:pPr>
    </w:p>
    <w:p w:rsidR="00EF2649" w:rsidRDefault="00EF2649" w:rsidP="00EF2649">
      <w:pPr>
        <w:pStyle w:val="a9"/>
        <w:numPr>
          <w:ilvl w:val="0"/>
          <w:numId w:val="1"/>
        </w:numPr>
        <w:spacing w:line="360" w:lineRule="auto"/>
        <w:jc w:val="both"/>
        <w:rPr>
          <w:rFonts w:cs="FrankRuehl"/>
          <w:sz w:val="28"/>
          <w:szCs w:val="28"/>
        </w:rPr>
      </w:pPr>
      <w:r w:rsidRPr="006F3578">
        <w:rPr>
          <w:rFonts w:cs="FrankRuehl" w:hint="cs"/>
          <w:sz w:val="28"/>
          <w:szCs w:val="28"/>
          <w:rtl/>
        </w:rPr>
        <w:t xml:space="preserve">לאחר שבחנו את הבקשה שבסימוכין לפי חוק חופש המידע התשנ"ח-1998, לקבלת  מידע על אודות סריקת מסמכים בבית המשפט העליון, הריני משיבה </w:t>
      </w:r>
      <w:r w:rsidRPr="00162AEF">
        <w:rPr>
          <w:rFonts w:cs="FrankRuehl" w:hint="cs"/>
          <w:sz w:val="28"/>
          <w:szCs w:val="28"/>
          <w:rtl/>
        </w:rPr>
        <w:t>לך</w:t>
      </w:r>
      <w:r>
        <w:rPr>
          <w:rFonts w:cs="FrankRuehl" w:hint="cs"/>
          <w:sz w:val="28"/>
          <w:szCs w:val="28"/>
          <w:rtl/>
        </w:rPr>
        <w:t xml:space="preserve"> כי החלטנו לקבלה ולמסור לך את המידע המבוקש. </w:t>
      </w:r>
    </w:p>
    <w:p w:rsidR="00EF2649" w:rsidRPr="003A54BF" w:rsidRDefault="00EF2649" w:rsidP="00EF2649">
      <w:pPr>
        <w:pStyle w:val="a9"/>
        <w:numPr>
          <w:ilvl w:val="0"/>
          <w:numId w:val="1"/>
        </w:numPr>
        <w:spacing w:line="360" w:lineRule="auto"/>
        <w:jc w:val="both"/>
        <w:rPr>
          <w:rFonts w:cs="FrankRuehl"/>
          <w:sz w:val="28"/>
          <w:szCs w:val="28"/>
          <w:rtl/>
        </w:rPr>
      </w:pPr>
      <w:r w:rsidRPr="003A54BF">
        <w:rPr>
          <w:rFonts w:cs="FrankRuehl" w:hint="cs"/>
          <w:sz w:val="28"/>
          <w:szCs w:val="28"/>
          <w:rtl/>
        </w:rPr>
        <w:t>אבקש</w:t>
      </w:r>
      <w:r w:rsidRPr="003A54BF">
        <w:rPr>
          <w:rFonts w:cs="FrankRuehl"/>
          <w:sz w:val="28"/>
          <w:szCs w:val="28"/>
          <w:rtl/>
        </w:rPr>
        <w:t xml:space="preserve"> להבהיר כי תיקי בית המשפט העליון הם תיקי נייר ובעת הנוכחית אינם מתנהלים במערכת נט המשפט. משכך, אף אם המסמכים מוגשים לבית המשפט העליון באופן דיגיטלי, הם מודפסים ומועברים לתיק הנייר. אין בכך כדי למנוע את הגשת המסמכים בדרכים שונות, לרבות בהגשה מרחוק. </w:t>
      </w:r>
    </w:p>
    <w:p w:rsidR="00EF2649" w:rsidRDefault="00EF2649" w:rsidP="00EF2649">
      <w:pPr>
        <w:pStyle w:val="a9"/>
        <w:numPr>
          <w:ilvl w:val="0"/>
          <w:numId w:val="1"/>
        </w:numPr>
        <w:spacing w:line="360" w:lineRule="auto"/>
        <w:jc w:val="both"/>
        <w:rPr>
          <w:rFonts w:cs="FrankRuehl"/>
          <w:sz w:val="28"/>
          <w:szCs w:val="28"/>
        </w:rPr>
      </w:pPr>
      <w:r w:rsidRPr="006F3578">
        <w:rPr>
          <w:rFonts w:cs="FrankRuehl"/>
          <w:sz w:val="28"/>
          <w:szCs w:val="28"/>
          <w:rtl/>
        </w:rPr>
        <w:t xml:space="preserve">להלן הנתונים ביחס להגשת מסמכים בחלוקה לפי חודשים, החל מחודש ינואר 2022 ועד חודש יולי 2022 כולל, בהתאם לאופן ההגשה. יובהר כי הנתונים מתייחסים למסמכים שנקלטו למרשם ואינם </w:t>
      </w:r>
      <w:r>
        <w:rPr>
          <w:rFonts w:cs="FrankRuehl"/>
          <w:sz w:val="28"/>
          <w:szCs w:val="28"/>
          <w:rtl/>
        </w:rPr>
        <w:t>מתייחסים למסמכים שנדחו מן המרשם</w:t>
      </w:r>
      <w:r>
        <w:rPr>
          <w:rFonts w:cs="FrankRuehl" w:hint="cs"/>
          <w:sz w:val="28"/>
          <w:szCs w:val="28"/>
          <w:rtl/>
        </w:rPr>
        <w:t>:</w:t>
      </w:r>
    </w:p>
    <w:tbl>
      <w:tblPr>
        <w:bidiVisual/>
        <w:tblW w:w="0" w:type="auto"/>
        <w:tblInd w:w="758" w:type="dxa"/>
        <w:tblCellMar>
          <w:left w:w="0" w:type="dxa"/>
          <w:right w:w="0" w:type="dxa"/>
        </w:tblCellMar>
        <w:tblLook w:val="04A0" w:firstRow="1" w:lastRow="0" w:firstColumn="1" w:lastColumn="0" w:noHBand="0" w:noVBand="1"/>
      </w:tblPr>
      <w:tblGrid>
        <w:gridCol w:w="1129"/>
        <w:gridCol w:w="1472"/>
        <w:gridCol w:w="1463"/>
        <w:gridCol w:w="1106"/>
        <w:gridCol w:w="1599"/>
      </w:tblGrid>
      <w:tr w:rsidR="00EF2649" w:rsidRPr="00162AEF" w:rsidTr="004C346A">
        <w:trPr>
          <w:trHeight w:val="687"/>
        </w:trPr>
        <w:tc>
          <w:tcPr>
            <w:tcW w:w="1129" w:type="dxa"/>
            <w:tcBorders>
              <w:top w:val="single" w:sz="8" w:space="0" w:color="auto"/>
              <w:left w:val="single" w:sz="8" w:space="0" w:color="auto"/>
              <w:bottom w:val="single" w:sz="8" w:space="0" w:color="auto"/>
              <w:right w:val="single" w:sz="8" w:space="0" w:color="auto"/>
            </w:tcBorders>
            <w:shd w:val="clear" w:color="auto" w:fill="FFF2CC"/>
            <w:tcMar>
              <w:top w:w="0" w:type="dxa"/>
              <w:left w:w="108" w:type="dxa"/>
              <w:bottom w:w="0" w:type="dxa"/>
              <w:right w:w="108" w:type="dxa"/>
            </w:tcMar>
            <w:hideMark/>
          </w:tcPr>
          <w:p w:rsidR="00EF2649" w:rsidRPr="00162AEF" w:rsidRDefault="00EF2649" w:rsidP="004C346A">
            <w:pPr>
              <w:bidi w:val="0"/>
              <w:spacing w:after="0" w:line="240" w:lineRule="auto"/>
              <w:rPr>
                <w:rFonts w:ascii="Times New Roman" w:eastAsia="Calibri" w:hAnsi="Times New Roman" w:cs="Times New Roman"/>
                <w:sz w:val="20"/>
                <w:szCs w:val="20"/>
              </w:rPr>
            </w:pPr>
          </w:p>
        </w:tc>
        <w:tc>
          <w:tcPr>
            <w:tcW w:w="1472" w:type="dxa"/>
            <w:tcBorders>
              <w:top w:val="single" w:sz="8" w:space="0" w:color="auto"/>
              <w:left w:val="nil"/>
              <w:bottom w:val="single" w:sz="8" w:space="0" w:color="auto"/>
              <w:right w:val="single" w:sz="8" w:space="0" w:color="auto"/>
            </w:tcBorders>
            <w:shd w:val="clear" w:color="auto" w:fill="FFF2CC"/>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Pr>
            </w:pPr>
            <w:r w:rsidRPr="00162AEF">
              <w:rPr>
                <w:rFonts w:ascii="Arial" w:eastAsia="Calibri" w:hAnsi="Arial" w:cs="Arial"/>
                <w:color w:val="2F5597"/>
                <w:sz w:val="20"/>
                <w:szCs w:val="20"/>
                <w:rtl/>
              </w:rPr>
              <w:t>הגשה באמצעות הפקס</w:t>
            </w:r>
          </w:p>
        </w:tc>
        <w:tc>
          <w:tcPr>
            <w:tcW w:w="1463" w:type="dxa"/>
            <w:tcBorders>
              <w:top w:val="single" w:sz="8" w:space="0" w:color="auto"/>
              <w:left w:val="nil"/>
              <w:bottom w:val="single" w:sz="8" w:space="0" w:color="auto"/>
              <w:right w:val="single" w:sz="8" w:space="0" w:color="auto"/>
            </w:tcBorders>
            <w:shd w:val="clear" w:color="auto" w:fill="FFF2CC"/>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Pr>
            </w:pPr>
            <w:r w:rsidRPr="00162AEF">
              <w:rPr>
                <w:rFonts w:ascii="Arial" w:eastAsia="Calibri" w:hAnsi="Arial" w:cs="Arial"/>
                <w:color w:val="2F5597"/>
                <w:sz w:val="20"/>
                <w:szCs w:val="20"/>
                <w:rtl/>
              </w:rPr>
              <w:t>הגשה באמצעות דואר ישראל</w:t>
            </w:r>
          </w:p>
        </w:tc>
        <w:tc>
          <w:tcPr>
            <w:tcW w:w="1106" w:type="dxa"/>
            <w:tcBorders>
              <w:top w:val="single" w:sz="8" w:space="0" w:color="auto"/>
              <w:left w:val="nil"/>
              <w:bottom w:val="single" w:sz="8" w:space="0" w:color="auto"/>
              <w:right w:val="single" w:sz="8" w:space="0" w:color="auto"/>
            </w:tcBorders>
            <w:shd w:val="clear" w:color="auto" w:fill="FFF2CC"/>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Pr>
            </w:pPr>
            <w:r w:rsidRPr="00162AEF">
              <w:rPr>
                <w:rFonts w:ascii="Arial" w:eastAsia="Calibri" w:hAnsi="Arial" w:cs="Arial"/>
                <w:color w:val="2F5597"/>
                <w:sz w:val="20"/>
                <w:szCs w:val="20"/>
                <w:rtl/>
              </w:rPr>
              <w:t>הגשה בדלפק</w:t>
            </w:r>
          </w:p>
        </w:tc>
        <w:tc>
          <w:tcPr>
            <w:tcW w:w="1599" w:type="dxa"/>
            <w:tcBorders>
              <w:top w:val="single" w:sz="8" w:space="0" w:color="auto"/>
              <w:left w:val="nil"/>
              <w:bottom w:val="single" w:sz="8" w:space="0" w:color="auto"/>
              <w:right w:val="single" w:sz="8" w:space="0" w:color="auto"/>
            </w:tcBorders>
            <w:shd w:val="clear" w:color="auto" w:fill="FFF2CC"/>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Pr>
            </w:pPr>
            <w:r w:rsidRPr="00162AEF">
              <w:rPr>
                <w:rFonts w:ascii="Arial" w:eastAsia="Calibri" w:hAnsi="Arial" w:cs="Arial"/>
                <w:color w:val="2F5597"/>
                <w:sz w:val="20"/>
                <w:szCs w:val="20"/>
                <w:rtl/>
              </w:rPr>
              <w:t>הגשה מרחוק (תיבת דואר אלקטרוני דרך נט המשפט)</w:t>
            </w:r>
          </w:p>
        </w:tc>
      </w:tr>
      <w:tr w:rsidR="00EF2649" w:rsidRPr="00162AEF" w:rsidTr="004C346A">
        <w:trPr>
          <w:trHeight w:val="229"/>
        </w:trPr>
        <w:tc>
          <w:tcPr>
            <w:tcW w:w="11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ינואר</w:t>
            </w:r>
          </w:p>
        </w:tc>
        <w:tc>
          <w:tcPr>
            <w:tcW w:w="1472"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Pr>
            </w:pPr>
            <w:r w:rsidRPr="00162AEF">
              <w:rPr>
                <w:rFonts w:ascii="Arial" w:eastAsia="Calibri" w:hAnsi="Arial" w:cs="Arial"/>
                <w:color w:val="2F5597"/>
                <w:sz w:val="20"/>
                <w:szCs w:val="20"/>
                <w:rtl/>
              </w:rPr>
              <w:t>832</w:t>
            </w:r>
          </w:p>
        </w:tc>
        <w:tc>
          <w:tcPr>
            <w:tcW w:w="1463"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Pr>
            </w:pPr>
            <w:r w:rsidRPr="00162AEF">
              <w:rPr>
                <w:rFonts w:ascii="Arial" w:eastAsia="Calibri" w:hAnsi="Arial" w:cs="Arial"/>
                <w:color w:val="2F5597"/>
                <w:sz w:val="20"/>
                <w:szCs w:val="20"/>
                <w:rtl/>
              </w:rPr>
              <w:t>93</w:t>
            </w:r>
          </w:p>
        </w:tc>
        <w:tc>
          <w:tcPr>
            <w:tcW w:w="1106"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Pr>
            </w:pPr>
            <w:r w:rsidRPr="00162AEF">
              <w:rPr>
                <w:rFonts w:ascii="Arial" w:eastAsia="Calibri" w:hAnsi="Arial" w:cs="Arial"/>
                <w:color w:val="2F5597"/>
                <w:sz w:val="20"/>
                <w:szCs w:val="20"/>
                <w:rtl/>
              </w:rPr>
              <w:t>954</w:t>
            </w:r>
          </w:p>
        </w:tc>
        <w:tc>
          <w:tcPr>
            <w:tcW w:w="1599"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Pr>
            </w:pPr>
            <w:r w:rsidRPr="00162AEF">
              <w:rPr>
                <w:rFonts w:ascii="Arial" w:eastAsia="Calibri" w:hAnsi="Arial" w:cs="Arial"/>
                <w:color w:val="2F5597"/>
                <w:sz w:val="20"/>
                <w:szCs w:val="20"/>
                <w:rtl/>
              </w:rPr>
              <w:t>1785</w:t>
            </w:r>
          </w:p>
        </w:tc>
      </w:tr>
      <w:tr w:rsidR="00EF2649" w:rsidRPr="00162AEF" w:rsidTr="004C346A">
        <w:trPr>
          <w:trHeight w:val="218"/>
        </w:trPr>
        <w:tc>
          <w:tcPr>
            <w:tcW w:w="11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Pr>
            </w:pPr>
            <w:r w:rsidRPr="00162AEF">
              <w:rPr>
                <w:rFonts w:ascii="Arial" w:eastAsia="Calibri" w:hAnsi="Arial" w:cs="Arial"/>
                <w:color w:val="2F5597"/>
                <w:sz w:val="20"/>
                <w:szCs w:val="20"/>
                <w:rtl/>
              </w:rPr>
              <w:t>פברואר</w:t>
            </w:r>
          </w:p>
        </w:tc>
        <w:tc>
          <w:tcPr>
            <w:tcW w:w="1472"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Pr>
            </w:pPr>
            <w:r w:rsidRPr="00162AEF">
              <w:rPr>
                <w:rFonts w:ascii="Arial" w:eastAsia="Calibri" w:hAnsi="Arial" w:cs="Arial"/>
                <w:color w:val="2F5597"/>
                <w:sz w:val="20"/>
                <w:szCs w:val="20"/>
                <w:rtl/>
              </w:rPr>
              <w:t>699</w:t>
            </w:r>
          </w:p>
        </w:tc>
        <w:tc>
          <w:tcPr>
            <w:tcW w:w="1463"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118</w:t>
            </w:r>
          </w:p>
        </w:tc>
        <w:tc>
          <w:tcPr>
            <w:tcW w:w="1106"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889</w:t>
            </w:r>
          </w:p>
        </w:tc>
        <w:tc>
          <w:tcPr>
            <w:tcW w:w="1599"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1601</w:t>
            </w:r>
          </w:p>
        </w:tc>
      </w:tr>
      <w:tr w:rsidR="00EF2649" w:rsidRPr="00162AEF" w:rsidTr="004C346A">
        <w:trPr>
          <w:trHeight w:val="229"/>
        </w:trPr>
        <w:tc>
          <w:tcPr>
            <w:tcW w:w="11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מרץ</w:t>
            </w:r>
          </w:p>
        </w:tc>
        <w:tc>
          <w:tcPr>
            <w:tcW w:w="1472"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698</w:t>
            </w:r>
          </w:p>
        </w:tc>
        <w:tc>
          <w:tcPr>
            <w:tcW w:w="1463"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133</w:t>
            </w:r>
          </w:p>
        </w:tc>
        <w:tc>
          <w:tcPr>
            <w:tcW w:w="1106"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885</w:t>
            </w:r>
          </w:p>
        </w:tc>
        <w:tc>
          <w:tcPr>
            <w:tcW w:w="1599"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1858</w:t>
            </w:r>
          </w:p>
        </w:tc>
      </w:tr>
      <w:tr w:rsidR="00EF2649" w:rsidRPr="00162AEF" w:rsidTr="004C346A">
        <w:trPr>
          <w:trHeight w:val="229"/>
        </w:trPr>
        <w:tc>
          <w:tcPr>
            <w:tcW w:w="11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אפריל</w:t>
            </w:r>
          </w:p>
        </w:tc>
        <w:tc>
          <w:tcPr>
            <w:tcW w:w="1472"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611</w:t>
            </w:r>
          </w:p>
        </w:tc>
        <w:tc>
          <w:tcPr>
            <w:tcW w:w="1463"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77</w:t>
            </w:r>
          </w:p>
        </w:tc>
        <w:tc>
          <w:tcPr>
            <w:tcW w:w="1106"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671</w:t>
            </w:r>
          </w:p>
        </w:tc>
        <w:tc>
          <w:tcPr>
            <w:tcW w:w="1599"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1378</w:t>
            </w:r>
          </w:p>
        </w:tc>
      </w:tr>
      <w:tr w:rsidR="00EF2649" w:rsidRPr="00162AEF" w:rsidTr="004C346A">
        <w:trPr>
          <w:trHeight w:val="229"/>
        </w:trPr>
        <w:tc>
          <w:tcPr>
            <w:tcW w:w="11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מאי</w:t>
            </w:r>
          </w:p>
        </w:tc>
        <w:tc>
          <w:tcPr>
            <w:tcW w:w="1472"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781</w:t>
            </w:r>
          </w:p>
        </w:tc>
        <w:tc>
          <w:tcPr>
            <w:tcW w:w="1463"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122</w:t>
            </w:r>
          </w:p>
        </w:tc>
        <w:tc>
          <w:tcPr>
            <w:tcW w:w="1106"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898</w:t>
            </w:r>
          </w:p>
        </w:tc>
        <w:tc>
          <w:tcPr>
            <w:tcW w:w="1599"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1736</w:t>
            </w:r>
          </w:p>
        </w:tc>
      </w:tr>
      <w:tr w:rsidR="00EF2649" w:rsidRPr="00162AEF" w:rsidTr="004C346A">
        <w:trPr>
          <w:trHeight w:val="218"/>
        </w:trPr>
        <w:tc>
          <w:tcPr>
            <w:tcW w:w="11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יוני</w:t>
            </w:r>
          </w:p>
        </w:tc>
        <w:tc>
          <w:tcPr>
            <w:tcW w:w="1472"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812</w:t>
            </w:r>
          </w:p>
        </w:tc>
        <w:tc>
          <w:tcPr>
            <w:tcW w:w="1463"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137</w:t>
            </w:r>
          </w:p>
        </w:tc>
        <w:tc>
          <w:tcPr>
            <w:tcW w:w="1106"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908</w:t>
            </w:r>
          </w:p>
        </w:tc>
        <w:tc>
          <w:tcPr>
            <w:tcW w:w="1599"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1935</w:t>
            </w:r>
          </w:p>
        </w:tc>
      </w:tr>
      <w:tr w:rsidR="00EF2649" w:rsidRPr="00162AEF" w:rsidTr="004C346A">
        <w:trPr>
          <w:trHeight w:val="229"/>
        </w:trPr>
        <w:tc>
          <w:tcPr>
            <w:tcW w:w="11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יולי</w:t>
            </w:r>
          </w:p>
        </w:tc>
        <w:tc>
          <w:tcPr>
            <w:tcW w:w="1472"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752</w:t>
            </w:r>
          </w:p>
        </w:tc>
        <w:tc>
          <w:tcPr>
            <w:tcW w:w="1463"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90</w:t>
            </w:r>
          </w:p>
        </w:tc>
        <w:tc>
          <w:tcPr>
            <w:tcW w:w="1106"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865</w:t>
            </w:r>
          </w:p>
        </w:tc>
        <w:tc>
          <w:tcPr>
            <w:tcW w:w="1599" w:type="dxa"/>
            <w:tcBorders>
              <w:top w:val="nil"/>
              <w:left w:val="nil"/>
              <w:bottom w:val="single" w:sz="8" w:space="0" w:color="auto"/>
              <w:right w:val="single" w:sz="8" w:space="0" w:color="auto"/>
            </w:tcBorders>
            <w:tcMar>
              <w:top w:w="0" w:type="dxa"/>
              <w:left w:w="108" w:type="dxa"/>
              <w:bottom w:w="0" w:type="dxa"/>
              <w:right w:w="108" w:type="dxa"/>
            </w:tcMar>
            <w:hideMark/>
          </w:tcPr>
          <w:p w:rsidR="00EF2649" w:rsidRPr="00162AEF" w:rsidRDefault="00EF2649" w:rsidP="004C346A">
            <w:pPr>
              <w:spacing w:after="0" w:line="240" w:lineRule="auto"/>
              <w:rPr>
                <w:rFonts w:ascii="Arial" w:eastAsia="Calibri" w:hAnsi="Arial" w:cs="Arial"/>
                <w:color w:val="2F5597"/>
                <w:sz w:val="20"/>
                <w:szCs w:val="20"/>
                <w:rtl/>
              </w:rPr>
            </w:pPr>
            <w:r w:rsidRPr="00162AEF">
              <w:rPr>
                <w:rFonts w:ascii="Arial" w:eastAsia="Calibri" w:hAnsi="Arial" w:cs="Arial"/>
                <w:color w:val="2F5597"/>
                <w:sz w:val="20"/>
                <w:szCs w:val="20"/>
                <w:rtl/>
              </w:rPr>
              <w:t>1838</w:t>
            </w:r>
          </w:p>
        </w:tc>
      </w:tr>
    </w:tbl>
    <w:p w:rsidR="00EF2649" w:rsidRDefault="00EF2649" w:rsidP="00EF2649">
      <w:pPr>
        <w:pStyle w:val="a9"/>
        <w:spacing w:line="360" w:lineRule="auto"/>
        <w:jc w:val="both"/>
        <w:rPr>
          <w:rFonts w:cs="FrankRuehl"/>
          <w:sz w:val="20"/>
          <w:szCs w:val="20"/>
          <w:rtl/>
        </w:rPr>
      </w:pPr>
    </w:p>
    <w:p w:rsidR="00EF2649" w:rsidRPr="00162AEF" w:rsidRDefault="00EF2649" w:rsidP="00EF2649">
      <w:pPr>
        <w:pStyle w:val="a9"/>
        <w:spacing w:line="360" w:lineRule="auto"/>
        <w:jc w:val="both"/>
        <w:rPr>
          <w:rFonts w:cs="FrankRuehl"/>
          <w:sz w:val="20"/>
          <w:szCs w:val="20"/>
        </w:rPr>
      </w:pPr>
    </w:p>
    <w:p w:rsidR="00EF2649" w:rsidRDefault="00EF2649" w:rsidP="00EF2649">
      <w:pPr>
        <w:pStyle w:val="a9"/>
        <w:numPr>
          <w:ilvl w:val="0"/>
          <w:numId w:val="1"/>
        </w:numPr>
        <w:spacing w:line="360" w:lineRule="auto"/>
        <w:jc w:val="both"/>
        <w:rPr>
          <w:rFonts w:cs="FrankRuehl"/>
          <w:sz w:val="28"/>
          <w:szCs w:val="28"/>
        </w:rPr>
      </w:pPr>
      <w:r>
        <w:rPr>
          <w:rFonts w:cs="FrankRuehl" w:hint="cs"/>
          <w:sz w:val="28"/>
          <w:szCs w:val="28"/>
          <w:rtl/>
        </w:rPr>
        <w:t xml:space="preserve">אנו </w:t>
      </w:r>
      <w:r w:rsidRPr="00162AEF">
        <w:rPr>
          <w:rFonts w:cs="FrankRuehl" w:hint="cs"/>
          <w:sz w:val="28"/>
          <w:szCs w:val="28"/>
          <w:rtl/>
        </w:rPr>
        <w:t>לרשותך</w:t>
      </w:r>
      <w:r>
        <w:rPr>
          <w:rFonts w:cs="FrankRuehl" w:hint="cs"/>
          <w:sz w:val="28"/>
          <w:szCs w:val="28"/>
          <w:rtl/>
        </w:rPr>
        <w:t xml:space="preserve"> ככל שיידרש.</w:t>
      </w:r>
    </w:p>
    <w:p w:rsidR="00EF2649" w:rsidRPr="009E3870" w:rsidRDefault="00EF2649" w:rsidP="00EF2649">
      <w:pPr>
        <w:spacing w:line="360" w:lineRule="auto"/>
        <w:rPr>
          <w:rFonts w:cs="David"/>
          <w:sz w:val="24"/>
          <w:szCs w:val="24"/>
          <w:rtl/>
        </w:rPr>
      </w:pPr>
    </w:p>
    <w:p w:rsidR="00EF2649" w:rsidRPr="009E3870" w:rsidRDefault="00EF2649" w:rsidP="00EF2649">
      <w:pPr>
        <w:spacing w:line="360" w:lineRule="auto"/>
        <w:rPr>
          <w:rFonts w:cs="David"/>
          <w:sz w:val="24"/>
          <w:szCs w:val="24"/>
          <w:rtl/>
        </w:rPr>
      </w:pPr>
    </w:p>
    <w:p w:rsidR="00EF2649" w:rsidRPr="009E3870" w:rsidRDefault="00EF2649" w:rsidP="00EF2649">
      <w:pPr>
        <w:spacing w:line="360" w:lineRule="auto"/>
        <w:rPr>
          <w:rFonts w:ascii="David" w:hAnsi="David" w:cs="David"/>
          <w:sz w:val="24"/>
          <w:szCs w:val="24"/>
          <w:rtl/>
        </w:rPr>
      </w:pPr>
    </w:p>
    <w:p w:rsidR="00EF2649" w:rsidRPr="00D205AB" w:rsidRDefault="00EF2649" w:rsidP="00EF2649">
      <w:pPr>
        <w:rPr>
          <w:rFonts w:cs="David"/>
          <w:b/>
          <w:bCs/>
          <w:color w:val="002060"/>
          <w:sz w:val="24"/>
          <w:szCs w:val="24"/>
          <w:rtl/>
        </w:rPr>
      </w:pPr>
      <w:r>
        <w:rPr>
          <w:rFonts w:cs="David"/>
          <w:b/>
          <w:bCs/>
          <w:color w:val="002060"/>
          <w:sz w:val="24"/>
          <w:szCs w:val="24"/>
          <w:rtl/>
        </w:rPr>
        <w:tab/>
      </w:r>
      <w:r>
        <w:rPr>
          <w:rFonts w:cs="David"/>
          <w:b/>
          <w:bCs/>
          <w:color w:val="002060"/>
          <w:sz w:val="24"/>
          <w:szCs w:val="24"/>
          <w:rtl/>
        </w:rPr>
        <w:tab/>
      </w:r>
      <w:r>
        <w:rPr>
          <w:rFonts w:cs="David"/>
          <w:b/>
          <w:bCs/>
          <w:color w:val="002060"/>
          <w:sz w:val="24"/>
          <w:szCs w:val="24"/>
          <w:rtl/>
        </w:rPr>
        <w:tab/>
      </w:r>
      <w:r>
        <w:rPr>
          <w:rFonts w:cs="David"/>
          <w:b/>
          <w:bCs/>
          <w:color w:val="002060"/>
          <w:sz w:val="24"/>
          <w:szCs w:val="24"/>
          <w:rtl/>
        </w:rPr>
        <w:tab/>
      </w:r>
      <w:r>
        <w:rPr>
          <w:rFonts w:cs="David"/>
          <w:b/>
          <w:bCs/>
          <w:color w:val="002060"/>
          <w:sz w:val="24"/>
          <w:szCs w:val="24"/>
          <w:rtl/>
        </w:rPr>
        <w:tab/>
      </w:r>
      <w:r>
        <w:rPr>
          <w:rFonts w:cs="David"/>
          <w:b/>
          <w:bCs/>
          <w:color w:val="002060"/>
          <w:sz w:val="24"/>
          <w:szCs w:val="24"/>
          <w:rtl/>
        </w:rPr>
        <w:tab/>
      </w:r>
      <w:r>
        <w:rPr>
          <w:rFonts w:cs="David"/>
          <w:b/>
          <w:bCs/>
          <w:color w:val="002060"/>
          <w:sz w:val="24"/>
          <w:szCs w:val="24"/>
          <w:rtl/>
        </w:rPr>
        <w:tab/>
      </w:r>
      <w:r>
        <w:rPr>
          <w:rFonts w:cs="David"/>
          <w:b/>
          <w:bCs/>
          <w:noProof/>
          <w:color w:val="002060"/>
          <w:sz w:val="24"/>
          <w:szCs w:val="24"/>
          <w:rtl/>
        </w:rPr>
        <w:drawing>
          <wp:inline distT="0" distB="0" distL="0" distR="0" wp14:anchorId="0A67CA5F" wp14:editId="4ACB63AC">
            <wp:extent cx="1432560" cy="1242060"/>
            <wp:effectExtent l="0" t="0" r="0" b="0"/>
            <wp:docPr id="2" name="תמונה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8">
                      <a:extLst>
                        <a:ext uri="{28A0092B-C50C-407E-A947-70E740481C1C}">
                          <a14:useLocalDpi xmlns:a14="http://schemas.microsoft.com/office/drawing/2010/main" val="0"/>
                        </a:ext>
                      </a:extLst>
                    </a:blip>
                    <a:stretch>
                      <a:fillRect/>
                    </a:stretch>
                  </pic:blipFill>
                  <pic:spPr>
                    <a:xfrm>
                      <a:off x="0" y="0"/>
                      <a:ext cx="1432560" cy="1242060"/>
                    </a:xfrm>
                    <a:prstGeom prst="rect">
                      <a:avLst/>
                    </a:prstGeom>
                  </pic:spPr>
                </pic:pic>
              </a:graphicData>
            </a:graphic>
          </wp:inline>
        </w:drawing>
      </w:r>
    </w:p>
    <w:p w:rsidR="002453CF" w:rsidRPr="00EF2649" w:rsidRDefault="002453CF" w:rsidP="00EF2649">
      <w:pPr>
        <w:rPr>
          <w:rtl/>
        </w:rPr>
      </w:pPr>
    </w:p>
    <w:sectPr w:rsidR="002453CF" w:rsidRPr="00EF2649" w:rsidSect="00B16422">
      <w:headerReference w:type="default" r:id="rId9"/>
      <w:footerReference w:type="default" r:id="rId10"/>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CA1" w:rsidRDefault="00730CA1" w:rsidP="00730CA1">
      <w:pPr>
        <w:spacing w:after="0" w:line="240" w:lineRule="auto"/>
      </w:pPr>
      <w:r>
        <w:separator/>
      </w:r>
    </w:p>
  </w:endnote>
  <w:endnote w:type="continuationSeparator" w:id="0">
    <w:p w:rsidR="00730CA1" w:rsidRDefault="00730CA1" w:rsidP="0073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49" w:rsidRPr="009C1E49" w:rsidRDefault="009C1E49" w:rsidP="009C1E49">
    <w:pPr>
      <w:tabs>
        <w:tab w:val="center" w:pos="4153"/>
        <w:tab w:val="right" w:pos="8306"/>
      </w:tabs>
      <w:overflowPunct w:val="0"/>
      <w:autoSpaceDE w:val="0"/>
      <w:autoSpaceDN w:val="0"/>
      <w:adjustRightInd w:val="0"/>
      <w:spacing w:after="0" w:line="240" w:lineRule="auto"/>
      <w:textAlignment w:val="baseline"/>
      <w:rPr>
        <w:rFonts w:ascii="Times New Roman" w:eastAsia="Times New Roman" w:hAnsi="Times New Roman" w:cs="FrankRuehl"/>
        <w:color w:val="000080"/>
        <w:spacing w:val="10"/>
        <w:kern w:val="22"/>
        <w:sz w:val="28"/>
        <w:szCs w:val="28"/>
        <w:lang w:eastAsia="he-IL"/>
      </w:rPr>
    </w:pPr>
  </w:p>
  <w:p w:rsidR="009C1E49" w:rsidRPr="009C1E49" w:rsidRDefault="009C1E49" w:rsidP="009C1E49">
    <w:pPr>
      <w:pBdr>
        <w:top w:val="single" w:sz="6" w:space="1" w:color="auto"/>
      </w:pBdr>
      <w:tabs>
        <w:tab w:val="center" w:pos="4153"/>
        <w:tab w:val="right" w:pos="10466"/>
      </w:tabs>
      <w:overflowPunct w:val="0"/>
      <w:autoSpaceDE w:val="0"/>
      <w:autoSpaceDN w:val="0"/>
      <w:adjustRightInd w:val="0"/>
      <w:spacing w:after="0" w:line="240" w:lineRule="auto"/>
      <w:ind w:left="-540" w:right="-694"/>
      <w:jc w:val="center"/>
      <w:textAlignment w:val="baseline"/>
      <w:rPr>
        <w:rFonts w:ascii="Times New Roman" w:eastAsia="Times New Roman" w:hAnsi="Times New Roman" w:cs="David"/>
        <w:spacing w:val="26"/>
        <w:sz w:val="20"/>
        <w:szCs w:val="20"/>
        <w:rtl/>
        <w:lang w:eastAsia="he-IL"/>
      </w:rPr>
    </w:pPr>
    <w:r w:rsidRPr="009C1E49">
      <w:rPr>
        <w:rFonts w:ascii="Times New Roman" w:eastAsia="Times New Roman" w:hAnsi="Times New Roman" w:cs="David" w:hint="cs"/>
        <w:spacing w:val="26"/>
        <w:sz w:val="20"/>
        <w:szCs w:val="20"/>
        <w:rtl/>
        <w:lang w:eastAsia="he-IL"/>
      </w:rPr>
      <w:t xml:space="preserve">רח' כנפי נשרים 22, גבעת שאול, ירושלים 95464 </w:t>
    </w:r>
    <w:r w:rsidRPr="009C1E49">
      <w:rPr>
        <w:rFonts w:ascii="Times New Roman" w:eastAsia="Times New Roman" w:hAnsi="Times New Roman" w:cs="David"/>
        <w:spacing w:val="26"/>
        <w:szCs w:val="20"/>
        <w:lang w:eastAsia="he-IL"/>
      </w:rPr>
      <w:sym w:font="Wingdings" w:char="0028"/>
    </w:r>
    <w:r w:rsidRPr="009C1E49">
      <w:rPr>
        <w:rFonts w:ascii="Times New Roman" w:eastAsia="Times New Roman" w:hAnsi="Times New Roman" w:cs="David" w:hint="cs"/>
        <w:spacing w:val="26"/>
        <w:sz w:val="20"/>
        <w:szCs w:val="20"/>
        <w:rtl/>
        <w:lang w:eastAsia="he-IL"/>
      </w:rPr>
      <w:t xml:space="preserve"> 074-7481919  פקס': 074-7481887</w:t>
    </w:r>
  </w:p>
  <w:p w:rsidR="007007D7" w:rsidRPr="009C1E49" w:rsidRDefault="009C1E49" w:rsidP="009C1E49">
    <w:pPr>
      <w:pBdr>
        <w:top w:val="single" w:sz="6" w:space="1" w:color="auto"/>
      </w:pBdr>
      <w:tabs>
        <w:tab w:val="center" w:pos="4153"/>
        <w:tab w:val="right" w:pos="10466"/>
      </w:tabs>
      <w:overflowPunct w:val="0"/>
      <w:autoSpaceDE w:val="0"/>
      <w:autoSpaceDN w:val="0"/>
      <w:adjustRightInd w:val="0"/>
      <w:spacing w:after="0" w:line="240" w:lineRule="auto"/>
      <w:ind w:left="-540" w:right="-694"/>
      <w:jc w:val="center"/>
      <w:textAlignment w:val="baseline"/>
      <w:rPr>
        <w:rFonts w:ascii="Times New Roman" w:eastAsia="Times New Roman" w:hAnsi="Times New Roman" w:cs="David"/>
        <w:b/>
        <w:bCs/>
        <w:spacing w:val="26"/>
        <w:sz w:val="20"/>
        <w:szCs w:val="20"/>
        <w:lang w:eastAsia="he-IL"/>
      </w:rPr>
    </w:pPr>
    <w:r w:rsidRPr="009C1E49">
      <w:rPr>
        <w:rFonts w:ascii="Times New Roman" w:eastAsia="Times New Roman" w:hAnsi="Times New Roman" w:cs="David"/>
        <w:b/>
        <w:bCs/>
        <w:spacing w:val="26"/>
        <w:sz w:val="20"/>
        <w:szCs w:val="20"/>
        <w:u w:val="single"/>
        <w:lang w:eastAsia="he-IL"/>
      </w:rPr>
      <w:t>hofesh-</w:t>
    </w:r>
    <w:proofErr w:type="gramStart"/>
    <w:r w:rsidRPr="009C1E49">
      <w:rPr>
        <w:rFonts w:ascii="Times New Roman" w:eastAsia="Times New Roman" w:hAnsi="Times New Roman" w:cs="David"/>
        <w:b/>
        <w:bCs/>
        <w:spacing w:val="26"/>
        <w:sz w:val="20"/>
        <w:szCs w:val="20"/>
        <w:u w:val="single"/>
        <w:lang w:eastAsia="he-IL"/>
      </w:rPr>
      <w:t xml:space="preserve">hamida@court.gov.il </w:t>
    </w:r>
    <w:r w:rsidRPr="009C1E49">
      <w:rPr>
        <w:rFonts w:ascii="Times New Roman" w:eastAsia="Times New Roman" w:hAnsi="Times New Roman" w:cs="David" w:hint="cs"/>
        <w:b/>
        <w:bCs/>
        <w:spacing w:val="26"/>
        <w:sz w:val="20"/>
        <w:szCs w:val="20"/>
        <w:rtl/>
        <w:lang w:eastAsia="he-IL"/>
      </w:rPr>
      <w:t xml:space="preserve"> </w:t>
    </w:r>
    <w:r w:rsidRPr="009C1E49">
      <w:rPr>
        <w:rFonts w:ascii="Times New Roman" w:eastAsia="Times New Roman" w:hAnsi="Times New Roman" w:cs="David"/>
        <w:b/>
        <w:bCs/>
        <w:spacing w:val="26"/>
        <w:sz w:val="20"/>
        <w:szCs w:val="20"/>
        <w:lang w:eastAsia="he-IL"/>
      </w:rPr>
      <w:t>E</w:t>
    </w:r>
    <w:proofErr w:type="gramEnd"/>
    <w:r w:rsidRPr="009C1E49">
      <w:rPr>
        <w:rFonts w:ascii="Times New Roman" w:eastAsia="Times New Roman" w:hAnsi="Times New Roman" w:cs="David"/>
        <w:b/>
        <w:bCs/>
        <w:spacing w:val="26"/>
        <w:sz w:val="20"/>
        <w:szCs w:val="20"/>
        <w:lang w:eastAsia="he-IL"/>
      </w:rPr>
      <w:t>-mail:</w:t>
    </w:r>
    <w:r w:rsidRPr="009C1E49">
      <w:rPr>
        <w:rFonts w:ascii="Times New Roman" w:eastAsia="Times New Roman" w:hAnsi="Times New Roman" w:cs="David" w:hint="cs"/>
        <w:b/>
        <w:bCs/>
        <w:spacing w:val="26"/>
        <w:sz w:val="20"/>
        <w:szCs w:val="20"/>
        <w:rtl/>
        <w:lang w:eastAsia="he-IL"/>
      </w:rPr>
      <w:t xml:space="preserve"> - עדיפות לדוא"ל</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CA1" w:rsidRDefault="00730CA1" w:rsidP="00730CA1">
      <w:pPr>
        <w:spacing w:after="0" w:line="240" w:lineRule="auto"/>
      </w:pPr>
      <w:r>
        <w:separator/>
      </w:r>
    </w:p>
  </w:footnote>
  <w:footnote w:type="continuationSeparator" w:id="0">
    <w:p w:rsidR="00730CA1" w:rsidRDefault="00730CA1" w:rsidP="00730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3807" w:rsidRPr="009C1E49" w:rsidRDefault="007B3807" w:rsidP="007B3807">
    <w:pPr>
      <w:tabs>
        <w:tab w:val="num" w:pos="720"/>
      </w:tabs>
      <w:spacing w:after="0" w:line="240" w:lineRule="auto"/>
      <w:ind w:left="360"/>
      <w:jc w:val="center"/>
      <w:rPr>
        <w:rFonts w:ascii="Times New Roman" w:eastAsia="Times New Roman" w:hAnsi="Times New Roman" w:cs="David"/>
        <w:b/>
        <w:bCs/>
        <w:color w:val="000080"/>
        <w:sz w:val="56"/>
        <w:szCs w:val="56"/>
        <w:rtl/>
        <w:lang w:eastAsia="he-IL"/>
      </w:rPr>
    </w:pPr>
    <w:r w:rsidRPr="009C1E49">
      <w:rPr>
        <w:rFonts w:ascii="Times New Roman" w:eastAsia="Times New Roman" w:hAnsi="Times New Roman" w:cs="David"/>
        <w:b/>
        <w:bCs/>
        <w:noProof/>
        <w:sz w:val="96"/>
        <w:szCs w:val="96"/>
      </w:rPr>
      <w:drawing>
        <wp:inline distT="0" distB="0" distL="0" distR="0">
          <wp:extent cx="523875" cy="619125"/>
          <wp:effectExtent l="0" t="0" r="9525" b="9525"/>
          <wp:docPr id="1" name="תמונה 1"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p>
  <w:p w:rsidR="007B3807" w:rsidRPr="009C1E49" w:rsidRDefault="007B3807" w:rsidP="007B3807">
    <w:pPr>
      <w:tabs>
        <w:tab w:val="num" w:pos="720"/>
      </w:tabs>
      <w:spacing w:after="0" w:line="240" w:lineRule="auto"/>
      <w:jc w:val="center"/>
      <w:rPr>
        <w:rFonts w:ascii="Times New Roman" w:eastAsia="Times New Roman" w:hAnsi="Times New Roman" w:cs="David"/>
        <w:color w:val="000080"/>
        <w:sz w:val="32"/>
        <w:szCs w:val="32"/>
        <w:rtl/>
        <w:lang w:eastAsia="he-IL"/>
      </w:rPr>
    </w:pPr>
    <w:r w:rsidRPr="009C1E49">
      <w:rPr>
        <w:rFonts w:ascii="Times New Roman" w:eastAsia="Times New Roman" w:hAnsi="Times New Roman" w:cs="David" w:hint="cs"/>
        <w:color w:val="000080"/>
        <w:sz w:val="32"/>
        <w:szCs w:val="32"/>
        <w:rtl/>
        <w:lang w:eastAsia="he-IL"/>
      </w:rPr>
      <w:t xml:space="preserve">      </w:t>
    </w:r>
    <w:r w:rsidRPr="009C1E49">
      <w:rPr>
        <w:rFonts w:ascii="Times New Roman" w:eastAsia="Times New Roman" w:hAnsi="Times New Roman" w:cs="FrankRuehl" w:hint="cs"/>
        <w:color w:val="000080"/>
        <w:spacing w:val="6"/>
        <w:sz w:val="96"/>
        <w:szCs w:val="36"/>
        <w:rtl/>
        <w:lang w:eastAsia="he-IL"/>
      </w:rPr>
      <w:t>הנהלת בתי המשפט</w:t>
    </w:r>
  </w:p>
  <w:p w:rsidR="007B3807" w:rsidRPr="009C1E49" w:rsidRDefault="007B3807" w:rsidP="007B3807">
    <w:pPr>
      <w:tabs>
        <w:tab w:val="num" w:pos="720"/>
      </w:tabs>
      <w:spacing w:after="0" w:line="240" w:lineRule="auto"/>
      <w:jc w:val="center"/>
      <w:rPr>
        <w:rFonts w:ascii="Times New Roman" w:eastAsia="Times New Roman" w:hAnsi="Times New Roman" w:cs="Times New Roman"/>
        <w:b/>
        <w:bCs/>
        <w:color w:val="000080"/>
        <w:spacing w:val="6"/>
        <w:sz w:val="28"/>
        <w:szCs w:val="28"/>
        <w:rtl/>
      </w:rPr>
    </w:pPr>
    <w:r w:rsidRPr="009C1E49">
      <w:rPr>
        <w:rFonts w:ascii="Times New Roman" w:eastAsia="Times New Roman" w:hAnsi="Times New Roman" w:cs="David"/>
        <w:b/>
        <w:bCs/>
        <w:color w:val="000080"/>
        <w:spacing w:val="6"/>
        <w:sz w:val="24"/>
        <w:szCs w:val="28"/>
        <w:lang w:eastAsia="he-IL"/>
      </w:rPr>
      <w:t>ADMINISTRATION OF COURTS</w:t>
    </w:r>
    <w:r w:rsidRPr="009C1E49">
      <w:rPr>
        <w:rFonts w:ascii="Times New Roman" w:eastAsia="Times New Roman" w:hAnsi="Times New Roman" w:cs="Times New Roman"/>
        <w:b/>
        <w:bCs/>
        <w:color w:val="000080"/>
        <w:spacing w:val="6"/>
        <w:sz w:val="28"/>
        <w:szCs w:val="28"/>
      </w:rPr>
      <w:t xml:space="preserve">      </w:t>
    </w:r>
    <w:r w:rsidRPr="009C1E49">
      <w:rPr>
        <w:rFonts w:ascii="Times New Roman" w:eastAsia="Times New Roman" w:hAnsi="Times New Roman" w:cs="Times New Roman" w:hint="cs"/>
        <w:b/>
        <w:bCs/>
        <w:color w:val="000080"/>
        <w:spacing w:val="6"/>
        <w:sz w:val="28"/>
        <w:szCs w:val="28"/>
        <w:rtl/>
      </w:rPr>
      <w:t xml:space="preserve"> </w:t>
    </w:r>
  </w:p>
  <w:p w:rsidR="007B3807" w:rsidRPr="009C1E49" w:rsidRDefault="007B3807" w:rsidP="007B3807">
    <w:pPr>
      <w:tabs>
        <w:tab w:val="num" w:pos="720"/>
      </w:tabs>
      <w:spacing w:after="0" w:line="240" w:lineRule="auto"/>
      <w:jc w:val="center"/>
      <w:rPr>
        <w:rFonts w:ascii="Times New Roman" w:eastAsia="Times New Roman" w:hAnsi="Times New Roman" w:cs="Times New Roman"/>
        <w:b/>
        <w:bCs/>
        <w:color w:val="000080"/>
        <w:spacing w:val="6"/>
        <w:sz w:val="28"/>
        <w:szCs w:val="28"/>
        <w:rtl/>
      </w:rPr>
    </w:pPr>
  </w:p>
  <w:p w:rsidR="007B3807" w:rsidRDefault="007B3807" w:rsidP="007B3807">
    <w:pPr>
      <w:tabs>
        <w:tab w:val="center" w:pos="4153"/>
        <w:tab w:val="right" w:pos="8306"/>
      </w:tabs>
      <w:overflowPunct w:val="0"/>
      <w:autoSpaceDE w:val="0"/>
      <w:autoSpaceDN w:val="0"/>
      <w:adjustRightInd w:val="0"/>
      <w:spacing w:after="0" w:line="240" w:lineRule="auto"/>
      <w:textAlignment w:val="baseline"/>
      <w:rPr>
        <w:rFonts w:ascii="Times New Roman" w:eastAsia="Times New Roman" w:hAnsi="Times New Roman" w:cs="FrankRuehl"/>
        <w:color w:val="000080"/>
        <w:sz w:val="28"/>
        <w:szCs w:val="28"/>
        <w:lang w:eastAsia="he-IL"/>
      </w:rPr>
    </w:pPr>
    <w:r w:rsidRPr="009C1E49">
      <w:rPr>
        <w:rFonts w:ascii="Times New Roman" w:eastAsia="Times New Roman" w:hAnsi="Times New Roman" w:cs="FrankRuehl"/>
        <w:color w:val="000080"/>
        <w:sz w:val="28"/>
        <w:szCs w:val="28"/>
        <w:rtl/>
        <w:lang w:eastAsia="he-IL"/>
      </w:rPr>
      <w:t xml:space="preserve">לשכת היועץ המשפטי                                       </w:t>
    </w:r>
    <w:r w:rsidRPr="009C1E49">
      <w:rPr>
        <w:rFonts w:ascii="Times New Roman" w:eastAsia="Times New Roman" w:hAnsi="Times New Roman" w:cs="FrankRuehl" w:hint="cs"/>
        <w:color w:val="000080"/>
        <w:sz w:val="28"/>
        <w:szCs w:val="28"/>
        <w:rtl/>
        <w:lang w:eastAsia="he-IL"/>
      </w:rPr>
      <w:t xml:space="preserve">  </w:t>
    </w:r>
    <w:r w:rsidRPr="009C1E49">
      <w:rPr>
        <w:rFonts w:ascii="Times New Roman" w:eastAsia="Times New Roman" w:hAnsi="Times New Roman" w:cs="FrankRuehl"/>
        <w:color w:val="000080"/>
        <w:sz w:val="28"/>
        <w:szCs w:val="28"/>
        <w:rtl/>
        <w:lang w:eastAsia="he-IL"/>
      </w:rPr>
      <w:t xml:space="preserve">         </w:t>
    </w:r>
    <w:r w:rsidRPr="009C1E49">
      <w:rPr>
        <w:rFonts w:ascii="Times New Roman" w:eastAsia="Times New Roman" w:hAnsi="Times New Roman" w:cs="FrankRuehl" w:hint="cs"/>
        <w:color w:val="000080"/>
        <w:sz w:val="28"/>
        <w:szCs w:val="28"/>
        <w:rtl/>
        <w:lang w:eastAsia="he-IL"/>
      </w:rPr>
      <w:t xml:space="preserve">     </w:t>
    </w:r>
    <w:r w:rsidRPr="009C1E49">
      <w:rPr>
        <w:rFonts w:ascii="Times New Roman" w:eastAsia="Times New Roman" w:hAnsi="Times New Roman" w:cs="FrankRuehl"/>
        <w:color w:val="000080"/>
        <w:sz w:val="28"/>
        <w:szCs w:val="28"/>
        <w:lang w:eastAsia="he-IL"/>
      </w:rPr>
      <w:t>Office Of the Legal Adviser</w:t>
    </w:r>
  </w:p>
  <w:p w:rsidR="007B3807" w:rsidRPr="0063654C" w:rsidRDefault="007B3807" w:rsidP="007B3807">
    <w:pPr>
      <w:pStyle w:val="a5"/>
      <w:rPr>
        <w:rFonts w:ascii="Times New Roman" w:eastAsia="Times New Roman" w:hAnsi="Times New Roman" w:cs="FrankRuehl"/>
        <w:color w:val="000080"/>
        <w:sz w:val="28"/>
        <w:szCs w:val="28"/>
        <w:rtl/>
        <w:lang w:eastAsia="he-IL"/>
      </w:rPr>
    </w:pPr>
    <w:r w:rsidRPr="0063654C">
      <w:rPr>
        <w:rFonts w:ascii="Times New Roman" w:eastAsia="Times New Roman" w:hAnsi="Times New Roman" w:cs="FrankRuehl" w:hint="cs"/>
        <w:color w:val="000080"/>
        <w:sz w:val="28"/>
        <w:szCs w:val="28"/>
        <w:rtl/>
        <w:lang w:eastAsia="he-IL"/>
      </w:rPr>
      <w:t xml:space="preserve">היחידה לחופש המידע </w:t>
    </w:r>
    <w:r w:rsidRPr="0063654C">
      <w:rPr>
        <w:rFonts w:ascii="Times New Roman" w:eastAsia="Times New Roman" w:hAnsi="Times New Roman" w:cs="FrankRuehl" w:hint="cs"/>
        <w:color w:val="000080"/>
        <w:sz w:val="28"/>
        <w:szCs w:val="28"/>
        <w:rtl/>
        <w:lang w:eastAsia="he-IL"/>
      </w:rPr>
      <w:tab/>
    </w:r>
    <w:r w:rsidRPr="0063654C">
      <w:rPr>
        <w:rFonts w:ascii="Times New Roman" w:eastAsia="Times New Roman" w:hAnsi="Times New Roman" w:cs="FrankRuehl" w:hint="cs"/>
        <w:color w:val="000080"/>
        <w:sz w:val="28"/>
        <w:szCs w:val="28"/>
        <w:rtl/>
        <w:lang w:eastAsia="he-IL"/>
      </w:rPr>
      <w:tab/>
    </w:r>
    <w:r w:rsidRPr="0063654C">
      <w:rPr>
        <w:rFonts w:ascii="Times New Roman" w:eastAsia="Times New Roman" w:hAnsi="Times New Roman" w:cs="FrankRuehl"/>
        <w:color w:val="000080"/>
        <w:sz w:val="28"/>
        <w:szCs w:val="28"/>
        <w:lang w:eastAsia="he-IL"/>
      </w:rPr>
      <w:t>Freedom of Information Unit</w:t>
    </w:r>
  </w:p>
  <w:p w:rsidR="007007D7" w:rsidRPr="009C1E49" w:rsidRDefault="007007D7" w:rsidP="007B3807">
    <w:pPr>
      <w:tabs>
        <w:tab w:val="num" w:pos="720"/>
      </w:tabs>
      <w:spacing w:after="0" w:line="240" w:lineRule="auto"/>
      <w:ind w:left="360"/>
      <w:jc w:val="center"/>
      <w:rPr>
        <w:rFonts w:ascii="Times New Roman" w:eastAsia="Times New Roman" w:hAnsi="Times New Roman" w:cs="David"/>
        <w:sz w:val="20"/>
        <w:szCs w:val="24"/>
        <w:lang w:eastAsia="he-I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773478"/>
    <w:multiLevelType w:val="hybridMultilevel"/>
    <w:tmpl w:val="E8A47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CF"/>
    <w:rsid w:val="000011AE"/>
    <w:rsid w:val="00025761"/>
    <w:rsid w:val="00162AEF"/>
    <w:rsid w:val="001D1EC6"/>
    <w:rsid w:val="001D42A7"/>
    <w:rsid w:val="002453CF"/>
    <w:rsid w:val="002C0E83"/>
    <w:rsid w:val="00381A06"/>
    <w:rsid w:val="003921C3"/>
    <w:rsid w:val="003A54BF"/>
    <w:rsid w:val="003E6E39"/>
    <w:rsid w:val="00406560"/>
    <w:rsid w:val="00426AA7"/>
    <w:rsid w:val="00690B6F"/>
    <w:rsid w:val="00697F38"/>
    <w:rsid w:val="006B7B96"/>
    <w:rsid w:val="006C3B1F"/>
    <w:rsid w:val="006F1E1F"/>
    <w:rsid w:val="006F3578"/>
    <w:rsid w:val="007007D7"/>
    <w:rsid w:val="00711675"/>
    <w:rsid w:val="00730CA1"/>
    <w:rsid w:val="007B3807"/>
    <w:rsid w:val="008C02E0"/>
    <w:rsid w:val="008C565F"/>
    <w:rsid w:val="008D1ED6"/>
    <w:rsid w:val="00983123"/>
    <w:rsid w:val="009C1E49"/>
    <w:rsid w:val="009E3870"/>
    <w:rsid w:val="009E5C0E"/>
    <w:rsid w:val="00A303A5"/>
    <w:rsid w:val="00A3623C"/>
    <w:rsid w:val="00A4186B"/>
    <w:rsid w:val="00AD7644"/>
    <w:rsid w:val="00B16422"/>
    <w:rsid w:val="00BA3143"/>
    <w:rsid w:val="00C22E08"/>
    <w:rsid w:val="00C37F37"/>
    <w:rsid w:val="00C50C55"/>
    <w:rsid w:val="00C529CC"/>
    <w:rsid w:val="00C842A7"/>
    <w:rsid w:val="00C85A27"/>
    <w:rsid w:val="00CA2D6A"/>
    <w:rsid w:val="00CB4940"/>
    <w:rsid w:val="00D11F77"/>
    <w:rsid w:val="00D205AB"/>
    <w:rsid w:val="00D43C0E"/>
    <w:rsid w:val="00D47C8E"/>
    <w:rsid w:val="00E35DF3"/>
    <w:rsid w:val="00EB6609"/>
    <w:rsid w:val="00EF2649"/>
    <w:rsid w:val="00F1078B"/>
    <w:rsid w:val="00F46250"/>
    <w:rsid w:val="00FF55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13D4102"/>
  <w15:chartTrackingRefBased/>
  <w15:docId w15:val="{73C43B57-6867-4F06-9DF1-55588D3D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2649"/>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A7"/>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426AA7"/>
    <w:rPr>
      <w:rFonts w:ascii="Tahoma" w:hAnsi="Tahoma" w:cs="Tahoma"/>
      <w:sz w:val="18"/>
      <w:szCs w:val="18"/>
    </w:rPr>
  </w:style>
  <w:style w:type="character" w:styleId="Hyperlink">
    <w:name w:val="Hyperlink"/>
    <w:basedOn w:val="a0"/>
    <w:uiPriority w:val="99"/>
    <w:unhideWhenUsed/>
    <w:rsid w:val="00E35DF3"/>
    <w:rPr>
      <w:color w:val="0563C1" w:themeColor="hyperlink"/>
      <w:u w:val="single"/>
    </w:rPr>
  </w:style>
  <w:style w:type="paragraph" w:styleId="a5">
    <w:name w:val="header"/>
    <w:basedOn w:val="a"/>
    <w:link w:val="a6"/>
    <w:uiPriority w:val="99"/>
    <w:unhideWhenUsed/>
    <w:rsid w:val="00730CA1"/>
    <w:pPr>
      <w:tabs>
        <w:tab w:val="center" w:pos="4153"/>
        <w:tab w:val="right" w:pos="8306"/>
      </w:tabs>
      <w:spacing w:after="0" w:line="240" w:lineRule="auto"/>
    </w:pPr>
  </w:style>
  <w:style w:type="character" w:customStyle="1" w:styleId="a6">
    <w:name w:val="כותרת עליונה תו"/>
    <w:basedOn w:val="a0"/>
    <w:link w:val="a5"/>
    <w:uiPriority w:val="99"/>
    <w:rsid w:val="00730CA1"/>
  </w:style>
  <w:style w:type="paragraph" w:styleId="a7">
    <w:name w:val="footer"/>
    <w:basedOn w:val="a"/>
    <w:link w:val="a8"/>
    <w:uiPriority w:val="99"/>
    <w:unhideWhenUsed/>
    <w:rsid w:val="00730CA1"/>
    <w:pPr>
      <w:tabs>
        <w:tab w:val="center" w:pos="4153"/>
        <w:tab w:val="right" w:pos="8306"/>
      </w:tabs>
      <w:spacing w:after="0" w:line="240" w:lineRule="auto"/>
    </w:pPr>
  </w:style>
  <w:style w:type="character" w:customStyle="1" w:styleId="a8">
    <w:name w:val="כותרת תחתונה תו"/>
    <w:basedOn w:val="a0"/>
    <w:link w:val="a7"/>
    <w:uiPriority w:val="99"/>
    <w:rsid w:val="00730CA1"/>
  </w:style>
  <w:style w:type="paragraph" w:styleId="a9">
    <w:name w:val="List Paragraph"/>
    <w:basedOn w:val="a"/>
    <w:uiPriority w:val="34"/>
    <w:qFormat/>
    <w:rsid w:val="00A418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1829445">
      <w:bodyDiv w:val="1"/>
      <w:marLeft w:val="0"/>
      <w:marRight w:val="0"/>
      <w:marTop w:val="0"/>
      <w:marBottom w:val="0"/>
      <w:divBdr>
        <w:top w:val="none" w:sz="0" w:space="0" w:color="auto"/>
        <w:left w:val="none" w:sz="0" w:space="0" w:color="auto"/>
        <w:bottom w:val="none" w:sz="0" w:space="0" w:color="auto"/>
        <w:right w:val="none" w:sz="0" w:space="0" w:color="auto"/>
      </w:divBdr>
    </w:div>
    <w:div w:id="1552304460">
      <w:bodyDiv w:val="1"/>
      <w:marLeft w:val="0"/>
      <w:marRight w:val="0"/>
      <w:marTop w:val="0"/>
      <w:marBottom w:val="0"/>
      <w:divBdr>
        <w:top w:val="none" w:sz="0" w:space="0" w:color="auto"/>
        <w:left w:val="none" w:sz="0" w:space="0" w:color="auto"/>
        <w:bottom w:val="none" w:sz="0" w:space="0" w:color="auto"/>
        <w:right w:val="none" w:sz="0" w:space="0" w:color="auto"/>
      </w:divBdr>
    </w:div>
    <w:div w:id="192145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SixthEditionOfficeOnline.xsl"/>
</file>

<file path=customXml/itemProps1.xml><?xml version="1.0" encoding="utf-8"?>
<ds:datastoreItem xmlns:ds="http://schemas.openxmlformats.org/officeDocument/2006/customXml" ds:itemID="{49D98C97-AB48-424B-ABAE-21335232217E}">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207</Words>
  <Characters>1037</Characters>
  <Application>Microsoft Office Word</Application>
  <DocSecurity>4</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נירית לזימי</dc:creator>
  <cp:keywords/>
  <dc:description/>
  <cp:lastModifiedBy>עינת צבאג</cp:lastModifiedBy>
  <cp:revision>2</cp:revision>
  <cp:lastPrinted>2022-11-02T09:38:00Z</cp:lastPrinted>
  <dcterms:created xsi:type="dcterms:W3CDTF">2023-02-15T12:56:00Z</dcterms:created>
  <dcterms:modified xsi:type="dcterms:W3CDTF">2023-02-15T12:56:00Z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02 בנובמבר 2022</vt:lpwstr>
  </property>
  <property fmtid="{D5CDD505-2E9C-101B-9397-08002B2CF9AE}" pid="3" name="DocNumber">
    <vt:lpwstr>4700-1012-2022-013689</vt:lpwstr>
  </property>
  <property fmtid="{D5CDD505-2E9C-101B-9397-08002B2CF9AE}" pid="4" name="DocRecipientsName">
    <vt:lpwstr/>
  </property>
  <property fmtid="{D5CDD505-2E9C-101B-9397-08002B2CF9AE}" pid="5" name="DocToName">
    <vt:lpwstr/>
  </property>
  <property fmtid="{D5CDD505-2E9C-101B-9397-08002B2CF9AE}" pid="6" name="DocObjectName">
    <vt:lpwstr>מענה לפניית יהודה פואה עמותת מוסרי - מידע אודות סריקת מסמכים לבית המשפט העליון</vt:lpwstr>
  </property>
  <property fmtid="{D5CDD505-2E9C-101B-9397-08002B2CF9AE}" pid="7" name="DocDateHebB">
    <vt:lpwstr>ח' בחשוון התשפ"ג</vt:lpwstr>
  </property>
</Properties>
</file>