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531D" w:rsidRDefault="0095531D" w:rsidP="0095531D">
      <w:pPr>
        <w:pStyle w:val="a3"/>
        <w:numPr>
          <w:ilvl w:val="0"/>
          <w:numId w:val="1"/>
        </w:numPr>
        <w:spacing w:line="360" w:lineRule="auto"/>
        <w:jc w:val="both"/>
        <w:rPr>
          <w:rFonts w:cs="FrankRuehl"/>
          <w:sz w:val="28"/>
          <w:szCs w:val="28"/>
        </w:rPr>
      </w:pPr>
      <w:r w:rsidRPr="0086287E">
        <w:rPr>
          <w:rFonts w:cs="FrankRuehl" w:hint="cs"/>
          <w:sz w:val="28"/>
          <w:szCs w:val="28"/>
          <w:rtl/>
        </w:rPr>
        <w:t>הבקשה</w:t>
      </w:r>
      <w:r w:rsidRPr="0086287E">
        <w:rPr>
          <w:rFonts w:cs="FrankRuehl"/>
          <w:sz w:val="28"/>
          <w:szCs w:val="28"/>
          <w:rtl/>
        </w:rPr>
        <w:t xml:space="preserve"> שב</w:t>
      </w:r>
      <w:r w:rsidRPr="0086287E">
        <w:rPr>
          <w:rFonts w:cs="FrankRuehl" w:hint="cs"/>
          <w:sz w:val="28"/>
          <w:szCs w:val="28"/>
          <w:rtl/>
        </w:rPr>
        <w:t xml:space="preserve">סימוכין </w:t>
      </w:r>
      <w:r w:rsidRPr="0086287E">
        <w:rPr>
          <w:rFonts w:cs="FrankRuehl"/>
          <w:sz w:val="28"/>
          <w:szCs w:val="28"/>
          <w:rtl/>
        </w:rPr>
        <w:t>לקבלת מידע</w:t>
      </w:r>
      <w:r w:rsidRPr="0086287E">
        <w:rPr>
          <w:rFonts w:cs="FrankRuehl" w:hint="cs"/>
          <w:sz w:val="28"/>
          <w:szCs w:val="28"/>
          <w:rtl/>
        </w:rPr>
        <w:t xml:space="preserve"> לפי חוק חופש המידע התשנ"ח-1998 (להלן: "החוק")</w:t>
      </w:r>
      <w:r>
        <w:rPr>
          <w:rFonts w:cs="FrankRuehl" w:hint="cs"/>
          <w:sz w:val="28"/>
          <w:szCs w:val="28"/>
          <w:rtl/>
        </w:rPr>
        <w:t>,</w:t>
      </w:r>
      <w:r w:rsidRPr="0086287E">
        <w:rPr>
          <w:rFonts w:cs="FrankRuehl"/>
          <w:sz w:val="28"/>
          <w:szCs w:val="28"/>
          <w:rtl/>
        </w:rPr>
        <w:t xml:space="preserve"> </w:t>
      </w:r>
      <w:r w:rsidRPr="0086287E">
        <w:rPr>
          <w:rFonts w:cs="FrankRuehl" w:hint="cs"/>
          <w:sz w:val="28"/>
          <w:szCs w:val="28"/>
          <w:rtl/>
        </w:rPr>
        <w:t>על אודות</w:t>
      </w:r>
      <w:r>
        <w:rPr>
          <w:rFonts w:cs="FrankRuehl" w:hint="cs"/>
          <w:sz w:val="28"/>
          <w:szCs w:val="28"/>
          <w:rtl/>
        </w:rPr>
        <w:t xml:space="preserve"> חיפוש מספר תיק ישן שנסגר</w:t>
      </w:r>
      <w:r w:rsidRPr="0086287E">
        <w:rPr>
          <w:rFonts w:cs="FrankRuehl" w:hint="cs"/>
          <w:sz w:val="28"/>
          <w:szCs w:val="28"/>
          <w:rtl/>
        </w:rPr>
        <w:t xml:space="preserve">, </w:t>
      </w:r>
      <w:r w:rsidRPr="0086287E">
        <w:rPr>
          <w:rFonts w:cs="FrankRuehl"/>
          <w:sz w:val="28"/>
          <w:szCs w:val="28"/>
          <w:rtl/>
        </w:rPr>
        <w:t xml:space="preserve">נבחנה והוחלט שלא ניתן להיעתר לה. </w:t>
      </w:r>
    </w:p>
    <w:p w:rsidR="0095531D" w:rsidRDefault="0095531D" w:rsidP="0095531D">
      <w:pPr>
        <w:pStyle w:val="a3"/>
        <w:spacing w:line="360" w:lineRule="auto"/>
        <w:ind w:left="444"/>
        <w:jc w:val="both"/>
        <w:rPr>
          <w:rFonts w:cs="FrankRuehl"/>
          <w:sz w:val="28"/>
          <w:szCs w:val="28"/>
        </w:rPr>
      </w:pPr>
    </w:p>
    <w:p w:rsidR="0095531D" w:rsidRDefault="0095531D" w:rsidP="0095531D">
      <w:pPr>
        <w:pStyle w:val="a3"/>
        <w:numPr>
          <w:ilvl w:val="0"/>
          <w:numId w:val="1"/>
        </w:numPr>
        <w:spacing w:line="360" w:lineRule="auto"/>
        <w:jc w:val="both"/>
        <w:rPr>
          <w:rFonts w:ascii="FrankRuehl" w:hAnsi="FrankRuehl" w:cs="FrankRuehl"/>
          <w:sz w:val="28"/>
          <w:szCs w:val="28"/>
        </w:rPr>
      </w:pPr>
      <w:r w:rsidRPr="006E59D9">
        <w:rPr>
          <w:rFonts w:cs="FrankRuehl" w:hint="cs"/>
          <w:sz w:val="28"/>
          <w:szCs w:val="28"/>
          <w:rtl/>
        </w:rPr>
        <w:t>ככל שאכן קיים מידע כמבוקש על ידיך הרי שמדובר</w:t>
      </w:r>
      <w:r w:rsidRPr="006E59D9">
        <w:rPr>
          <w:rFonts w:cs="FrankRuehl"/>
          <w:sz w:val="28"/>
          <w:szCs w:val="28"/>
          <w:rtl/>
        </w:rPr>
        <w:t xml:space="preserve"> </w:t>
      </w:r>
      <w:r w:rsidRPr="006E59D9">
        <w:rPr>
          <w:rFonts w:cs="FrankRuehl" w:hint="cs"/>
          <w:sz w:val="28"/>
          <w:szCs w:val="28"/>
          <w:rtl/>
        </w:rPr>
        <w:t>ב</w:t>
      </w:r>
      <w:r w:rsidRPr="006E59D9">
        <w:rPr>
          <w:rFonts w:cs="FrankRuehl"/>
          <w:sz w:val="28"/>
          <w:szCs w:val="28"/>
          <w:rtl/>
        </w:rPr>
        <w:t xml:space="preserve">מידע </w:t>
      </w:r>
      <w:r w:rsidRPr="006E59D9">
        <w:rPr>
          <w:rFonts w:cs="FrankRuehl" w:hint="cs"/>
          <w:sz w:val="28"/>
          <w:szCs w:val="28"/>
          <w:rtl/>
        </w:rPr>
        <w:t>שנוצר</w:t>
      </w:r>
      <w:r w:rsidRPr="006E59D9">
        <w:rPr>
          <w:rFonts w:cs="FrankRuehl"/>
          <w:sz w:val="28"/>
          <w:szCs w:val="28"/>
          <w:rtl/>
        </w:rPr>
        <w:t xml:space="preserve"> בידי מש</w:t>
      </w:r>
      <w:r w:rsidRPr="006E59D9">
        <w:rPr>
          <w:rFonts w:cs="FrankRuehl" w:hint="cs"/>
          <w:sz w:val="28"/>
          <w:szCs w:val="28"/>
          <w:rtl/>
        </w:rPr>
        <w:t>טרת ישראל והפרקליטות</w:t>
      </w:r>
      <w:r w:rsidRPr="006E59D9">
        <w:rPr>
          <w:rFonts w:cs="FrankRuehl"/>
          <w:sz w:val="28"/>
          <w:szCs w:val="28"/>
          <w:rtl/>
        </w:rPr>
        <w:t xml:space="preserve">. </w:t>
      </w:r>
      <w:r w:rsidRPr="006E59D9">
        <w:rPr>
          <w:rFonts w:cs="FrankRuehl" w:hint="cs"/>
          <w:sz w:val="28"/>
          <w:szCs w:val="28"/>
          <w:rtl/>
        </w:rPr>
        <w:t xml:space="preserve">על </w:t>
      </w:r>
      <w:r w:rsidRPr="006E59D9">
        <w:rPr>
          <w:rFonts w:ascii="FrankRuehl" w:hAnsi="FrankRuehl" w:cs="FrankRuehl"/>
          <w:sz w:val="28"/>
          <w:szCs w:val="28"/>
          <w:rtl/>
        </w:rPr>
        <w:t xml:space="preserve">כן, באפשרותך לפנות בבקשה מתאימה לממונה על העמדת מידע לציבור במשטרת ישראל בכתובת הבאה: </w:t>
      </w:r>
      <w:hyperlink r:id="rId5" w:history="1">
        <w:r w:rsidRPr="006E59D9">
          <w:rPr>
            <w:rStyle w:val="Hyperlink"/>
            <w:rFonts w:ascii="FrankRuehl" w:hAnsi="FrankRuehl" w:cs="FrankRuehl"/>
            <w:sz w:val="28"/>
            <w:szCs w:val="28"/>
          </w:rPr>
          <w:t>hofeshm@police.gov.il</w:t>
        </w:r>
      </w:hyperlink>
      <w:r w:rsidRPr="006E59D9">
        <w:rPr>
          <w:rFonts w:ascii="FrankRuehl" w:hAnsi="FrankRuehl" w:cs="FrankRuehl" w:hint="cs"/>
          <w:sz w:val="28"/>
          <w:szCs w:val="28"/>
          <w:rtl/>
        </w:rPr>
        <w:t xml:space="preserve">, וכן לממונה על העמדת מידע לציבור במשרד המשפטים בכתובת: </w:t>
      </w:r>
      <w:r w:rsidRPr="006E59D9">
        <w:rPr>
          <w:rFonts w:ascii="FrankRuehl" w:hAnsi="FrankRuehl" w:cs="FrankRuehl"/>
          <w:sz w:val="28"/>
          <w:szCs w:val="28"/>
          <w:rtl/>
        </w:rPr>
        <w:t xml:space="preserve"> </w:t>
      </w:r>
      <w:hyperlink r:id="rId6" w:history="1">
        <w:r w:rsidRPr="006E59D9">
          <w:rPr>
            <w:rStyle w:val="Hyperlink"/>
            <w:rFonts w:ascii="FrankRuehl" w:hAnsi="FrankRuehl" w:cs="FrankRuehl"/>
            <w:sz w:val="28"/>
            <w:szCs w:val="28"/>
          </w:rPr>
          <w:t>Hofesh.Meida@justice.gov.il</w:t>
        </w:r>
      </w:hyperlink>
      <w:r w:rsidRPr="006E59D9">
        <w:rPr>
          <w:rFonts w:ascii="FrankRuehl" w:hAnsi="FrankRuehl" w:cs="FrankRuehl" w:hint="cs"/>
          <w:sz w:val="28"/>
          <w:szCs w:val="28"/>
          <w:rtl/>
        </w:rPr>
        <w:t xml:space="preserve">. </w:t>
      </w:r>
      <w:r w:rsidRPr="006E59D9">
        <w:rPr>
          <w:rFonts w:ascii="FrankRuehl" w:hAnsi="FrankRuehl" w:cs="FrankRuehl"/>
          <w:sz w:val="28"/>
          <w:szCs w:val="28"/>
          <w:rtl/>
        </w:rPr>
        <w:t>זאת, בהסתמך על סעיף 8(5) לחוק.</w:t>
      </w:r>
    </w:p>
    <w:p w:rsidR="0095531D" w:rsidRDefault="0095531D" w:rsidP="0095531D">
      <w:pPr>
        <w:pStyle w:val="a3"/>
        <w:spacing w:line="360" w:lineRule="auto"/>
        <w:ind w:left="444"/>
        <w:jc w:val="both"/>
        <w:rPr>
          <w:rFonts w:ascii="FrankRuehl" w:hAnsi="FrankRuehl" w:cs="FrankRuehl"/>
          <w:sz w:val="28"/>
          <w:szCs w:val="28"/>
        </w:rPr>
      </w:pPr>
    </w:p>
    <w:p w:rsidR="0095531D" w:rsidRDefault="0095531D" w:rsidP="0095531D">
      <w:pPr>
        <w:pStyle w:val="a3"/>
        <w:numPr>
          <w:ilvl w:val="0"/>
          <w:numId w:val="1"/>
        </w:numPr>
        <w:spacing w:line="360" w:lineRule="auto"/>
        <w:jc w:val="both"/>
        <w:rPr>
          <w:rFonts w:ascii="FrankRuehl" w:hAnsi="FrankRuehl" w:cs="FrankRuehl"/>
          <w:sz w:val="28"/>
          <w:szCs w:val="28"/>
        </w:rPr>
      </w:pPr>
      <w:r w:rsidRPr="002D2BEB">
        <w:rPr>
          <w:rFonts w:ascii="FrankRuehl" w:hAnsi="FrankRuehl" w:cs="FrankRuehl"/>
          <w:sz w:val="28"/>
          <w:szCs w:val="28"/>
          <w:rtl/>
        </w:rPr>
        <w:t>עוד אציין כי, בתיקים שהתנהלו בשנת 2005 במערכת המחשב הישנה של מערכת בתי המשפט, לא הוגדר בתיק "נפגע עבירה". באם קיים המידע המבוקש בבקשתך, ייתכן והוא יימצא בידי משטרת ישראל שחקרה את התיק, ו</w:t>
      </w:r>
      <w:r>
        <w:rPr>
          <w:rFonts w:ascii="FrankRuehl" w:hAnsi="FrankRuehl" w:cs="FrankRuehl" w:hint="cs"/>
          <w:sz w:val="28"/>
          <w:szCs w:val="28"/>
          <w:rtl/>
        </w:rPr>
        <w:t xml:space="preserve">/או </w:t>
      </w:r>
      <w:r w:rsidRPr="002D2BEB">
        <w:rPr>
          <w:rFonts w:ascii="FrankRuehl" w:hAnsi="FrankRuehl" w:cs="FrankRuehl"/>
          <w:sz w:val="28"/>
          <w:szCs w:val="28"/>
          <w:rtl/>
        </w:rPr>
        <w:t xml:space="preserve">הפרקליטות </w:t>
      </w:r>
      <w:r>
        <w:rPr>
          <w:rFonts w:ascii="FrankRuehl" w:hAnsi="FrankRuehl" w:cs="FrankRuehl" w:hint="cs"/>
          <w:sz w:val="28"/>
          <w:szCs w:val="28"/>
          <w:rtl/>
        </w:rPr>
        <w:t xml:space="preserve">ככל וזו </w:t>
      </w:r>
      <w:r w:rsidRPr="002D2BEB">
        <w:rPr>
          <w:rFonts w:ascii="FrankRuehl" w:hAnsi="FrankRuehl" w:cs="FrankRuehl"/>
          <w:sz w:val="28"/>
          <w:szCs w:val="28"/>
          <w:rtl/>
        </w:rPr>
        <w:t>הייתה גורם התביעה הרלוונטי בתיק.</w:t>
      </w:r>
    </w:p>
    <w:p w:rsidR="0095531D" w:rsidRPr="002D2BEB" w:rsidRDefault="0095531D" w:rsidP="0095531D">
      <w:pPr>
        <w:pStyle w:val="a3"/>
        <w:spacing w:line="360" w:lineRule="auto"/>
        <w:ind w:left="444"/>
        <w:jc w:val="both"/>
        <w:rPr>
          <w:rFonts w:ascii="FrankRuehl" w:hAnsi="FrankRuehl" w:cs="FrankRuehl"/>
          <w:sz w:val="28"/>
          <w:szCs w:val="28"/>
        </w:rPr>
      </w:pPr>
    </w:p>
    <w:p w:rsidR="0095531D" w:rsidRDefault="0095531D" w:rsidP="0095531D">
      <w:pPr>
        <w:pStyle w:val="a3"/>
        <w:numPr>
          <w:ilvl w:val="0"/>
          <w:numId w:val="1"/>
        </w:numPr>
        <w:spacing w:line="360" w:lineRule="auto"/>
        <w:jc w:val="both"/>
        <w:rPr>
          <w:rFonts w:cs="FrankRuehl"/>
          <w:sz w:val="28"/>
          <w:szCs w:val="28"/>
        </w:rPr>
      </w:pPr>
      <w:r w:rsidRPr="0086287E">
        <w:rPr>
          <w:rFonts w:cs="FrankRuehl"/>
          <w:sz w:val="28"/>
          <w:szCs w:val="28"/>
          <w:rtl/>
        </w:rPr>
        <w:t xml:space="preserve">כנגד החלטה זו </w:t>
      </w:r>
      <w:r w:rsidRPr="0086287E">
        <w:rPr>
          <w:rFonts w:cs="FrankRuehl" w:hint="cs"/>
          <w:sz w:val="28"/>
          <w:szCs w:val="28"/>
          <w:rtl/>
        </w:rPr>
        <w:t>אתה רשאי</w:t>
      </w:r>
      <w:r w:rsidRPr="0086287E">
        <w:rPr>
          <w:rFonts w:cs="FrankRuehl"/>
          <w:sz w:val="28"/>
          <w:szCs w:val="28"/>
          <w:rtl/>
        </w:rPr>
        <w:t xml:space="preserve"> להגיש עתירה מנהלית בתוך 45 יום לבית המשפט לעניינים מנהליים</w:t>
      </w:r>
      <w:r w:rsidRPr="0086287E">
        <w:rPr>
          <w:rFonts w:cs="FrankRuehl" w:hint="cs"/>
          <w:sz w:val="28"/>
          <w:szCs w:val="28"/>
          <w:rtl/>
        </w:rPr>
        <w:t xml:space="preserve"> בירושלים</w:t>
      </w:r>
      <w:r w:rsidRPr="0086287E">
        <w:rPr>
          <w:rFonts w:cs="FrankRuehl"/>
          <w:sz w:val="28"/>
          <w:szCs w:val="28"/>
          <w:rtl/>
        </w:rPr>
        <w:t xml:space="preserve">. </w:t>
      </w:r>
    </w:p>
    <w:p w:rsidR="0095531D" w:rsidRPr="0086287E" w:rsidRDefault="0095531D" w:rsidP="0095531D">
      <w:pPr>
        <w:pStyle w:val="a3"/>
        <w:spacing w:line="360" w:lineRule="auto"/>
        <w:ind w:left="444"/>
        <w:jc w:val="both"/>
        <w:rPr>
          <w:rFonts w:cs="FrankRuehl"/>
          <w:sz w:val="28"/>
          <w:szCs w:val="28"/>
        </w:rPr>
      </w:pPr>
    </w:p>
    <w:p w:rsidR="0095531D" w:rsidRPr="0086287E" w:rsidRDefault="0095531D" w:rsidP="0095531D">
      <w:pPr>
        <w:pStyle w:val="a3"/>
        <w:numPr>
          <w:ilvl w:val="0"/>
          <w:numId w:val="1"/>
        </w:numPr>
        <w:spacing w:line="360" w:lineRule="auto"/>
        <w:jc w:val="both"/>
        <w:rPr>
          <w:rFonts w:cs="FrankRuehl"/>
          <w:sz w:val="28"/>
          <w:szCs w:val="28"/>
        </w:rPr>
      </w:pPr>
      <w:r w:rsidRPr="0086287E">
        <w:rPr>
          <w:rFonts w:cs="FrankRuehl" w:hint="cs"/>
          <w:sz w:val="28"/>
          <w:szCs w:val="28"/>
          <w:rtl/>
        </w:rPr>
        <w:t>א</w:t>
      </w:r>
      <w:r w:rsidRPr="0086287E">
        <w:rPr>
          <w:rFonts w:cs="FrankRuehl"/>
          <w:sz w:val="28"/>
          <w:szCs w:val="28"/>
          <w:rtl/>
        </w:rPr>
        <w:t>נו לרשו</w:t>
      </w:r>
      <w:r w:rsidRPr="0086287E">
        <w:rPr>
          <w:rFonts w:cs="FrankRuehl" w:hint="cs"/>
          <w:sz w:val="28"/>
          <w:szCs w:val="28"/>
          <w:rtl/>
        </w:rPr>
        <w:t xml:space="preserve">תך </w:t>
      </w:r>
      <w:r w:rsidRPr="0086287E">
        <w:rPr>
          <w:rFonts w:cs="FrankRuehl"/>
          <w:sz w:val="28"/>
          <w:szCs w:val="28"/>
          <w:rtl/>
        </w:rPr>
        <w:t>ככל שיידרש.</w:t>
      </w:r>
    </w:p>
    <w:p w:rsidR="006C5EE7" w:rsidRDefault="006C5EE7">
      <w:bookmarkStart w:id="0" w:name="_GoBack"/>
      <w:bookmarkEnd w:id="0"/>
    </w:p>
    <w:sectPr w:rsidR="006C5EE7" w:rsidSect="008E26B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31426E"/>
    <w:multiLevelType w:val="hybridMultilevel"/>
    <w:tmpl w:val="BF801AE2"/>
    <w:lvl w:ilvl="0" w:tplc="12EA1576">
      <w:start w:val="1"/>
      <w:numFmt w:val="decimal"/>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31D"/>
    <w:rsid w:val="006C5EE7"/>
    <w:rsid w:val="008E26B2"/>
    <w:rsid w:val="0095531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690BBF-7080-463D-BFE3-EF0CB7F99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95531D"/>
    <w:rPr>
      <w:color w:val="0563C1" w:themeColor="hyperlink"/>
      <w:u w:val="single"/>
    </w:rPr>
  </w:style>
  <w:style w:type="paragraph" w:styleId="a3">
    <w:name w:val="List Paragraph"/>
    <w:basedOn w:val="a"/>
    <w:uiPriority w:val="34"/>
    <w:qFormat/>
    <w:rsid w:val="009553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ofesh.Meida@justice.gov.il" TargetMode="External"/><Relationship Id="rId5" Type="http://schemas.openxmlformats.org/officeDocument/2006/relationships/hyperlink" Target="mailto:hofeshm@police.gov.il"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152</Words>
  <Characters>762</Characters>
  <Application>Microsoft Office Word</Application>
  <DocSecurity>0</DocSecurity>
  <Lines>6</Lines>
  <Paragraphs>1</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2022-03-14T11:40:00Z</dcterms:created>
  <dcterms:modified xsi:type="dcterms:W3CDTF">2022-03-14T11:41:00Z</dcterms:modified>
</cp:coreProperties>
</file>