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71E" w:rsidRPr="00813003" w:rsidRDefault="00EA071E" w:rsidP="00EA071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EA071E" w:rsidRPr="00813003" w:rsidRDefault="00EA071E" w:rsidP="00EA071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26.1.2022</w:t>
      </w:r>
    </w:p>
    <w:p w:rsidR="00EA071E" w:rsidRPr="005875A9" w:rsidRDefault="00EA071E" w:rsidP="00EA071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EA071E" w:rsidRPr="005875A9" w:rsidRDefault="00EA071E" w:rsidP="00EA071E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EA071E" w:rsidRPr="00584F58" w:rsidRDefault="00EA071E" w:rsidP="00EA071E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 w:rsidRPr="00584F58">
        <w:rPr>
          <w:rFonts w:ascii="FrankRuehl" w:hAnsi="FrankRuehl" w:cs="FrankRuehl"/>
          <w:sz w:val="28"/>
          <w:szCs w:val="28"/>
          <w:rtl/>
        </w:rPr>
        <w:t xml:space="preserve">לאחר שבחנו את הבקשה שבסימוכין לפי חוק חופש המידע התשנ"ח-1998, </w:t>
      </w:r>
      <w:r>
        <w:rPr>
          <w:rFonts w:ascii="FrankRuehl" w:hAnsi="FrankRuehl" w:cs="FrankRuehl" w:hint="cs"/>
          <w:sz w:val="28"/>
          <w:szCs w:val="28"/>
          <w:rtl/>
        </w:rPr>
        <w:t xml:space="preserve">(להלן "החוק"), </w:t>
      </w:r>
      <w:r w:rsidRPr="00584F58">
        <w:rPr>
          <w:rFonts w:ascii="FrankRuehl" w:hAnsi="FrankRuehl" w:cs="FrankRuehl"/>
          <w:sz w:val="28"/>
          <w:szCs w:val="28"/>
          <w:rtl/>
        </w:rPr>
        <w:t xml:space="preserve">לקבלת  מידע על אודות </w:t>
      </w:r>
      <w:r>
        <w:rPr>
          <w:rFonts w:ascii="FrankRuehl" w:hAnsi="FrankRuehl" w:cs="FrankRuehl" w:hint="cs"/>
          <w:sz w:val="28"/>
          <w:szCs w:val="28"/>
          <w:rtl/>
        </w:rPr>
        <w:t xml:space="preserve"> תביעות קטנות בעניין לשון הרע שהוגשו במחוז ת"א ובמחוז מרכז בשנים 2019-2020, </w:t>
      </w:r>
      <w:r w:rsidRPr="00584F58">
        <w:rPr>
          <w:rFonts w:ascii="FrankRuehl" w:hAnsi="FrankRuehl" w:cs="FrankRuehl"/>
          <w:sz w:val="28"/>
          <w:szCs w:val="28"/>
          <w:rtl/>
        </w:rPr>
        <w:t>הריני משיבה לך שהחלטנו לקבלה ולמסור לך את המידע המבוקש.</w:t>
      </w:r>
      <w:r>
        <w:rPr>
          <w:rFonts w:ascii="FrankRuehl" w:hAnsi="FrankRuehl" w:cs="FrankRuehl" w:hint="cs"/>
          <w:sz w:val="28"/>
          <w:szCs w:val="28"/>
          <w:rtl/>
        </w:rPr>
        <w:t xml:space="preserve"> אציין כי לא הוגשו תביעות לשון הרע בהליך  תביעות קטנות.</w:t>
      </w:r>
    </w:p>
    <w:p w:rsidR="00EA071E" w:rsidRDefault="00EA071E" w:rsidP="00EA071E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EA071E" w:rsidRDefault="00EA071E" w:rsidP="00EA071E">
      <w:pPr>
        <w:pStyle w:val="a3"/>
        <w:numPr>
          <w:ilvl w:val="0"/>
          <w:numId w:val="1"/>
        </w:numPr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</w:rPr>
      </w:pP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אנו </w:t>
      </w:r>
      <w:r w:rsidRPr="00CF5C5C">
        <w:rPr>
          <w:rFonts w:ascii="FrankRuehl" w:hAnsi="FrankRuehl" w:cs="FrankRuehl"/>
          <w:color w:val="000000" w:themeColor="text1"/>
          <w:sz w:val="28"/>
          <w:szCs w:val="28"/>
          <w:rtl/>
        </w:rPr>
        <w:t>לרשותך</w:t>
      </w: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 ככל שיידרש. </w:t>
      </w:r>
    </w:p>
    <w:p w:rsidR="00EA071E" w:rsidRDefault="00EA071E" w:rsidP="00EA071E">
      <w:pPr>
        <w:pStyle w:val="a3"/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EA071E" w:rsidRDefault="00EA071E" w:rsidP="00EA071E">
      <w:pPr>
        <w:pStyle w:val="a3"/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EA071E" w:rsidRDefault="00EA071E" w:rsidP="00EA071E">
      <w:pPr>
        <w:pStyle w:val="a3"/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EA071E" w:rsidRDefault="00EA071E" w:rsidP="00EA071E">
      <w:pPr>
        <w:pStyle w:val="a3"/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EA071E" w:rsidRPr="00040363" w:rsidRDefault="00EA071E" w:rsidP="00EA071E">
      <w:pPr>
        <w:pStyle w:val="a3"/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71E"/>
    <w:rsid w:val="006C5EE7"/>
    <w:rsid w:val="008E26B2"/>
    <w:rsid w:val="00EA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CA1E01-B3E4-452F-8318-236E4D836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71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2022-03-08T13:49:00Z</dcterms:created>
  <dcterms:modified xsi:type="dcterms:W3CDTF">2022-03-08T13:49:00Z</dcterms:modified>
</cp:coreProperties>
</file>