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EC3" w:rsidRPr="006C0B0D" w:rsidRDefault="003F6D76" w:rsidP="001E1EC3">
      <w:pPr>
        <w:spacing w:after="0" w:line="240" w:lineRule="auto"/>
        <w:ind w:left="5040"/>
        <w:jc w:val="both"/>
        <w:rPr>
          <w:rFonts w:cs="FrankRuehl"/>
          <w:b/>
          <w:bCs/>
          <w:sz w:val="26"/>
          <w:szCs w:val="26"/>
          <w:rtl/>
        </w:rPr>
      </w:pPr>
      <w:bookmarkStart w:id="0" w:name="_GoBack"/>
      <w:bookmarkEnd w:id="0"/>
      <w:r>
        <w:rPr>
          <w:rFonts w:ascii="Times New Roman" w:eastAsia="Times New Roman" w:hAnsi="Times New Roman" w:cs="FrankRuehl" w:hint="cs"/>
          <w:sz w:val="26"/>
          <w:szCs w:val="26"/>
          <w:rtl/>
        </w:rPr>
        <w:t xml:space="preserve">   </w:t>
      </w:r>
      <w:r w:rsidR="007A429D">
        <w:rPr>
          <w:rFonts w:ascii="Times New Roman" w:eastAsia="Times New Roman" w:hAnsi="Times New Roman" w:cs="FrankRuehl" w:hint="cs"/>
          <w:sz w:val="26"/>
          <w:szCs w:val="26"/>
          <w:rtl/>
        </w:rPr>
        <w:t xml:space="preserve"> </w:t>
      </w:r>
      <w:r w:rsidR="001E1EC3" w:rsidRPr="006C0B0D">
        <w:rPr>
          <w:rFonts w:ascii="Times New Roman" w:eastAsia="Times New Roman" w:hAnsi="Times New Roman" w:cs="FrankRuehl"/>
          <w:sz w:val="26"/>
          <w:szCs w:val="26"/>
          <w:rtl/>
        </w:rPr>
        <w:fldChar w:fldCharType="begin"/>
      </w:r>
      <w:r w:rsidR="001E1EC3" w:rsidRPr="006C0B0D">
        <w:rPr>
          <w:rFonts w:ascii="Times New Roman" w:eastAsia="Times New Roman" w:hAnsi="Times New Roman" w:cs="FrankRuehl"/>
          <w:sz w:val="26"/>
          <w:szCs w:val="26"/>
          <w:rtl/>
        </w:rPr>
        <w:instrText xml:space="preserve"> </w:instrText>
      </w:r>
      <w:r w:rsidR="001E1EC3" w:rsidRPr="006C0B0D">
        <w:rPr>
          <w:rFonts w:ascii="Times New Roman" w:eastAsia="Times New Roman" w:hAnsi="Times New Roman" w:cs="FrankRuehl" w:hint="cs"/>
          <w:sz w:val="26"/>
          <w:szCs w:val="26"/>
        </w:rPr>
        <w:instrText>DOCPROPERTY  DocDateHebB  \* MERGEFORMAT</w:instrText>
      </w:r>
      <w:r w:rsidR="001E1EC3" w:rsidRPr="006C0B0D">
        <w:rPr>
          <w:rFonts w:ascii="Times New Roman" w:eastAsia="Times New Roman" w:hAnsi="Times New Roman" w:cs="FrankRuehl"/>
          <w:sz w:val="26"/>
          <w:szCs w:val="26"/>
          <w:rtl/>
        </w:rPr>
        <w:instrText xml:space="preserve"> </w:instrText>
      </w:r>
      <w:r w:rsidR="001E1EC3" w:rsidRPr="006C0B0D">
        <w:rPr>
          <w:rFonts w:ascii="Times New Roman" w:eastAsia="Times New Roman" w:hAnsi="Times New Roman" w:cs="FrankRuehl"/>
          <w:sz w:val="26"/>
          <w:szCs w:val="26"/>
          <w:rtl/>
        </w:rPr>
        <w:fldChar w:fldCharType="separate"/>
      </w:r>
      <w:r w:rsidR="00E33FF5">
        <w:rPr>
          <w:rFonts w:ascii="Times New Roman" w:eastAsia="Times New Roman" w:hAnsi="Times New Roman" w:cs="FrankRuehl" w:hint="cs"/>
          <w:sz w:val="26"/>
          <w:szCs w:val="26"/>
          <w:rtl/>
        </w:rPr>
        <w:t>ב'</w:t>
      </w:r>
      <w:r w:rsidR="00E33FF5">
        <w:rPr>
          <w:rFonts w:ascii="Times New Roman" w:eastAsia="Times New Roman" w:hAnsi="Times New Roman" w:cs="FrankRuehl"/>
          <w:sz w:val="26"/>
          <w:szCs w:val="26"/>
          <w:rtl/>
        </w:rPr>
        <w:t xml:space="preserve"> </w:t>
      </w:r>
      <w:r w:rsidR="00E33FF5">
        <w:rPr>
          <w:rFonts w:ascii="Times New Roman" w:eastAsia="Times New Roman" w:hAnsi="Times New Roman" w:cs="FrankRuehl" w:hint="cs"/>
          <w:sz w:val="26"/>
          <w:szCs w:val="26"/>
          <w:rtl/>
        </w:rPr>
        <w:t>באדר א</w:t>
      </w:r>
      <w:r w:rsidR="001E1EC3" w:rsidRPr="006C0B0D">
        <w:rPr>
          <w:rFonts w:ascii="Times New Roman" w:eastAsia="Times New Roman" w:hAnsi="Times New Roman" w:cs="FrankRuehl"/>
          <w:sz w:val="26"/>
          <w:szCs w:val="26"/>
          <w:rtl/>
        </w:rPr>
        <w:t xml:space="preserve"> </w:t>
      </w:r>
      <w:proofErr w:type="spellStart"/>
      <w:r w:rsidR="001E1EC3" w:rsidRPr="006C0B0D">
        <w:rPr>
          <w:rFonts w:ascii="Times New Roman" w:eastAsia="Times New Roman" w:hAnsi="Times New Roman" w:cs="FrankRuehl"/>
          <w:sz w:val="26"/>
          <w:szCs w:val="26"/>
          <w:rtl/>
        </w:rPr>
        <w:t>התשפ"ב</w:t>
      </w:r>
      <w:proofErr w:type="spellEnd"/>
      <w:r w:rsidR="001E1EC3" w:rsidRPr="006C0B0D">
        <w:rPr>
          <w:rFonts w:ascii="Times New Roman" w:eastAsia="Times New Roman" w:hAnsi="Times New Roman" w:cs="FrankRuehl"/>
          <w:sz w:val="26"/>
          <w:szCs w:val="26"/>
          <w:rtl/>
        </w:rPr>
        <w:fldChar w:fldCharType="end"/>
      </w:r>
    </w:p>
    <w:p w:rsidR="001E1EC3" w:rsidRPr="006C0B0D" w:rsidRDefault="007A429D" w:rsidP="001E1EC3">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001E1EC3" w:rsidRPr="006C0B0D">
        <w:rPr>
          <w:rFonts w:ascii="Times New Roman" w:eastAsia="Times New Roman" w:hAnsi="Times New Roman" w:cs="FrankRuehl" w:hint="cs"/>
          <w:sz w:val="26"/>
          <w:szCs w:val="26"/>
          <w:rtl/>
        </w:rPr>
        <w:fldChar w:fldCharType="begin"/>
      </w:r>
      <w:r w:rsidR="001E1EC3" w:rsidRPr="006C0B0D">
        <w:rPr>
          <w:rFonts w:ascii="Times New Roman" w:eastAsia="Times New Roman" w:hAnsi="Times New Roman" w:cs="FrankRuehl" w:hint="cs"/>
          <w:sz w:val="26"/>
          <w:szCs w:val="26"/>
          <w:rtl/>
        </w:rPr>
        <w:instrText xml:space="preserve"> </w:instrText>
      </w:r>
      <w:r w:rsidR="001E1EC3" w:rsidRPr="006C0B0D">
        <w:rPr>
          <w:rFonts w:ascii="Times New Roman" w:eastAsia="Times New Roman" w:hAnsi="Times New Roman" w:cs="FrankRuehl"/>
          <w:sz w:val="26"/>
          <w:szCs w:val="26"/>
        </w:rPr>
        <w:instrText>DOCPROPERTY  DocDateEng  \* MERGEFORMAT</w:instrText>
      </w:r>
      <w:r w:rsidR="001E1EC3" w:rsidRPr="006C0B0D">
        <w:rPr>
          <w:rFonts w:ascii="Times New Roman" w:eastAsia="Times New Roman" w:hAnsi="Times New Roman" w:cs="FrankRuehl" w:hint="cs"/>
          <w:sz w:val="26"/>
          <w:szCs w:val="26"/>
          <w:rtl/>
        </w:rPr>
        <w:instrText xml:space="preserve"> </w:instrText>
      </w:r>
      <w:r w:rsidR="001E1EC3" w:rsidRPr="006C0B0D">
        <w:rPr>
          <w:rFonts w:ascii="Times New Roman" w:eastAsia="Times New Roman" w:hAnsi="Times New Roman" w:cs="FrankRuehl" w:hint="cs"/>
          <w:sz w:val="26"/>
          <w:szCs w:val="26"/>
          <w:rtl/>
        </w:rPr>
        <w:fldChar w:fldCharType="separate"/>
      </w:r>
      <w:r w:rsidR="00E33FF5">
        <w:rPr>
          <w:rFonts w:ascii="Times New Roman" w:eastAsia="Times New Roman" w:hAnsi="Times New Roman" w:cs="FrankRuehl" w:hint="cs"/>
          <w:sz w:val="26"/>
          <w:szCs w:val="26"/>
          <w:rtl/>
        </w:rPr>
        <w:t>3 בפברואר</w:t>
      </w:r>
      <w:r w:rsidR="001E1EC3" w:rsidRPr="006C0B0D">
        <w:rPr>
          <w:rFonts w:ascii="Times New Roman" w:eastAsia="Times New Roman" w:hAnsi="Times New Roman" w:cs="FrankRuehl" w:hint="cs"/>
          <w:sz w:val="26"/>
          <w:szCs w:val="26"/>
          <w:rtl/>
        </w:rPr>
        <w:t xml:space="preserve"> 2022</w:t>
      </w:r>
      <w:r w:rsidR="001E1EC3" w:rsidRPr="006C0B0D">
        <w:rPr>
          <w:rFonts w:ascii="Times New Roman" w:eastAsia="Times New Roman" w:hAnsi="Times New Roman" w:cs="FrankRuehl" w:hint="cs"/>
          <w:sz w:val="26"/>
          <w:szCs w:val="26"/>
          <w:rtl/>
        </w:rPr>
        <w:fldChar w:fldCharType="end"/>
      </w:r>
    </w:p>
    <w:p w:rsidR="001E1EC3" w:rsidRPr="00FE0F12" w:rsidRDefault="007A429D" w:rsidP="003F6D76">
      <w:pPr>
        <w:spacing w:after="0" w:line="240" w:lineRule="auto"/>
        <w:ind w:left="5040"/>
        <w:jc w:val="both"/>
        <w:rPr>
          <w:rFonts w:cs="FrankRuehl"/>
          <w:sz w:val="26"/>
          <w:szCs w:val="26"/>
        </w:rPr>
      </w:pPr>
      <w:r>
        <w:rPr>
          <w:rFonts w:cs="FrankRuehl" w:hint="cs"/>
          <w:sz w:val="26"/>
          <w:szCs w:val="26"/>
          <w:rtl/>
        </w:rPr>
        <w:t xml:space="preserve">    </w:t>
      </w:r>
      <w:r w:rsidR="001E1EC3" w:rsidRPr="006C0B0D">
        <w:rPr>
          <w:rFonts w:cs="FrankRuehl" w:hint="cs"/>
          <w:sz w:val="26"/>
          <w:szCs w:val="26"/>
          <w:rtl/>
        </w:rPr>
        <w:t>מספרנו:</w:t>
      </w:r>
      <w:r w:rsidR="001E1EC3" w:rsidRPr="006C0B0D">
        <w:rPr>
          <w:rFonts w:cs="FrankRuehl"/>
          <w:sz w:val="26"/>
          <w:szCs w:val="26"/>
          <w:rtl/>
        </w:rPr>
        <w:fldChar w:fldCharType="begin"/>
      </w:r>
      <w:r w:rsidR="001E1EC3" w:rsidRPr="006C0B0D">
        <w:rPr>
          <w:rFonts w:cs="FrankRuehl"/>
          <w:sz w:val="26"/>
          <w:szCs w:val="26"/>
          <w:rtl/>
        </w:rPr>
        <w:instrText xml:space="preserve"> </w:instrText>
      </w:r>
      <w:r w:rsidR="001E1EC3" w:rsidRPr="006C0B0D">
        <w:rPr>
          <w:rFonts w:cs="FrankRuehl" w:hint="cs"/>
          <w:sz w:val="26"/>
          <w:szCs w:val="26"/>
        </w:rPr>
        <w:instrText>DOCPROPERTY  DocNumber  \* MERGEFORMAT</w:instrText>
      </w:r>
      <w:r w:rsidR="001E1EC3" w:rsidRPr="006C0B0D">
        <w:rPr>
          <w:rFonts w:cs="FrankRuehl"/>
          <w:sz w:val="26"/>
          <w:szCs w:val="26"/>
          <w:rtl/>
        </w:rPr>
        <w:instrText xml:space="preserve"> </w:instrText>
      </w:r>
      <w:r w:rsidR="001E1EC3" w:rsidRPr="006C0B0D">
        <w:rPr>
          <w:rFonts w:cs="FrankRuehl"/>
          <w:sz w:val="26"/>
          <w:szCs w:val="26"/>
          <w:rtl/>
        </w:rPr>
        <w:fldChar w:fldCharType="separate"/>
      </w:r>
      <w:r w:rsidR="001E1EC3" w:rsidRPr="006C0B0D">
        <w:rPr>
          <w:rFonts w:cs="FrankRuehl" w:hint="cs"/>
          <w:sz w:val="26"/>
          <w:szCs w:val="26"/>
          <w:rtl/>
        </w:rPr>
        <w:t>4700-1012-2022-002062</w:t>
      </w:r>
      <w:r w:rsidR="001E1EC3" w:rsidRPr="006C0B0D">
        <w:rPr>
          <w:rFonts w:cs="FrankRuehl"/>
          <w:sz w:val="26"/>
          <w:szCs w:val="26"/>
          <w:rtl/>
        </w:rPr>
        <w:fldChar w:fldCharType="end"/>
      </w:r>
    </w:p>
    <w:p w:rsidR="001E1EC3" w:rsidRPr="00FE0F12" w:rsidRDefault="007A429D" w:rsidP="001E1EC3">
      <w:pPr>
        <w:spacing w:after="0" w:line="240" w:lineRule="auto"/>
        <w:ind w:left="5040"/>
        <w:rPr>
          <w:rFonts w:cs="FrankRuehl"/>
          <w:sz w:val="24"/>
          <w:szCs w:val="24"/>
          <w:rtl/>
        </w:rPr>
      </w:pPr>
      <w:r>
        <w:rPr>
          <w:rFonts w:cs="FrankRuehl" w:hint="cs"/>
          <w:sz w:val="24"/>
          <w:szCs w:val="24"/>
          <w:rtl/>
        </w:rPr>
        <w:t xml:space="preserve">    </w:t>
      </w:r>
      <w:r w:rsidR="001E1EC3" w:rsidRPr="00FE0F12">
        <w:rPr>
          <w:rFonts w:cs="FrankRuehl" w:hint="cs"/>
          <w:sz w:val="24"/>
          <w:szCs w:val="24"/>
          <w:rtl/>
        </w:rPr>
        <w:t>(בתשובה נא לציין מס')</w:t>
      </w:r>
    </w:p>
    <w:p w:rsidR="00813003" w:rsidRPr="005875A9" w:rsidRDefault="00813003" w:rsidP="00813003">
      <w:pPr>
        <w:spacing w:after="0"/>
        <w:jc w:val="both"/>
        <w:rPr>
          <w:rFonts w:cs="FrankRuehl"/>
          <w:sz w:val="28"/>
          <w:szCs w:val="28"/>
        </w:rPr>
      </w:pPr>
      <w:r w:rsidRPr="005875A9">
        <w:rPr>
          <w:rFonts w:cs="FrankRuehl"/>
          <w:sz w:val="28"/>
          <w:szCs w:val="28"/>
          <w:rtl/>
        </w:rPr>
        <w:t>לכבוד</w:t>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p>
    <w:p w:rsidR="00813003" w:rsidRPr="005875A9" w:rsidRDefault="003F6D76" w:rsidP="00813003">
      <w:pPr>
        <w:spacing w:after="0"/>
        <w:jc w:val="both"/>
        <w:rPr>
          <w:rFonts w:cs="FrankRuehl"/>
          <w:sz w:val="28"/>
          <w:szCs w:val="28"/>
          <w:rtl/>
        </w:rPr>
      </w:pPr>
      <w:r>
        <w:rPr>
          <w:rFonts w:cs="FrankRuehl" w:hint="cs"/>
          <w:sz w:val="28"/>
          <w:szCs w:val="28"/>
          <w:rtl/>
        </w:rPr>
        <w:t xml:space="preserve">התנועה לחופש המידע </w:t>
      </w:r>
    </w:p>
    <w:p w:rsidR="00813003" w:rsidRPr="003F6D76" w:rsidRDefault="00813003" w:rsidP="00813003">
      <w:pPr>
        <w:spacing w:after="0"/>
        <w:jc w:val="both"/>
        <w:rPr>
          <w:rFonts w:ascii="David" w:hAnsi="David" w:cs="David"/>
          <w:sz w:val="24"/>
          <w:szCs w:val="24"/>
          <w:u w:val="single"/>
          <w:rtl/>
        </w:rPr>
      </w:pPr>
      <w:r w:rsidRPr="003F6D76">
        <w:rPr>
          <w:rFonts w:cs="FrankRuehl"/>
          <w:sz w:val="28"/>
          <w:szCs w:val="28"/>
          <w:u w:val="single"/>
          <w:rtl/>
        </w:rPr>
        <w:t xml:space="preserve">באמצעות הדוא"ל: </w:t>
      </w:r>
      <w:r w:rsidR="003F6D76" w:rsidRPr="003F6D76">
        <w:rPr>
          <w:rFonts w:ascii="David" w:hAnsi="David" w:cs="David"/>
          <w:sz w:val="24"/>
          <w:szCs w:val="24"/>
          <w:u w:val="single"/>
        </w:rPr>
        <w:t>gordilen@gmail.com</w:t>
      </w:r>
    </w:p>
    <w:p w:rsidR="00813003" w:rsidRDefault="00813003" w:rsidP="00813003">
      <w:pPr>
        <w:spacing w:after="0"/>
        <w:jc w:val="both"/>
        <w:rPr>
          <w:rFonts w:ascii="David" w:hAnsi="David" w:cs="David"/>
          <w:sz w:val="24"/>
          <w:szCs w:val="24"/>
          <w:rtl/>
        </w:rPr>
      </w:pPr>
      <w:r w:rsidRPr="005875A9">
        <w:rPr>
          <w:rFonts w:ascii="David" w:hAnsi="David" w:cs="David"/>
          <w:sz w:val="24"/>
          <w:szCs w:val="24"/>
          <w:rtl/>
        </w:rPr>
        <w:t xml:space="preserve"> </w:t>
      </w:r>
      <w:r w:rsidRPr="005875A9">
        <w:rPr>
          <w:rFonts w:ascii="David" w:hAnsi="David" w:cs="David"/>
          <w:sz w:val="24"/>
          <w:szCs w:val="24"/>
        </w:rPr>
        <w:fldChar w:fldCharType="begin"/>
      </w:r>
      <w:r w:rsidRPr="005875A9">
        <w:rPr>
          <w:rFonts w:ascii="David" w:hAnsi="David" w:cs="David"/>
          <w:sz w:val="24"/>
          <w:szCs w:val="24"/>
        </w:rPr>
        <w:instrText xml:space="preserve"> DOCPROPERTY  DocToName  \* MERGEFORMAT </w:instrText>
      </w:r>
      <w:r w:rsidRPr="005875A9">
        <w:rPr>
          <w:rFonts w:ascii="David" w:hAnsi="David" w:cs="David"/>
          <w:sz w:val="24"/>
          <w:szCs w:val="24"/>
        </w:rPr>
        <w:fldChar w:fldCharType="end"/>
      </w:r>
    </w:p>
    <w:p w:rsidR="00813003" w:rsidRDefault="003F6D76" w:rsidP="003F6D76">
      <w:pPr>
        <w:spacing w:after="0"/>
        <w:jc w:val="both"/>
        <w:rPr>
          <w:rFonts w:cs="FrankRuehl"/>
          <w:sz w:val="28"/>
          <w:szCs w:val="28"/>
          <w:rtl/>
        </w:rPr>
      </w:pPr>
      <w:r>
        <w:rPr>
          <w:rFonts w:cs="FrankRuehl" w:hint="cs"/>
          <w:sz w:val="28"/>
          <w:szCs w:val="28"/>
          <w:rtl/>
        </w:rPr>
        <w:t xml:space="preserve">שלום רב, </w:t>
      </w:r>
    </w:p>
    <w:p w:rsidR="003F6D76" w:rsidRPr="00813003" w:rsidRDefault="003F6D76" w:rsidP="003F6D76">
      <w:pPr>
        <w:spacing w:after="0"/>
        <w:jc w:val="both"/>
        <w:rPr>
          <w:rFonts w:cs="FrankRuehl"/>
          <w:sz w:val="28"/>
          <w:szCs w:val="28"/>
          <w:rtl/>
        </w:rPr>
      </w:pPr>
    </w:p>
    <w:p w:rsidR="00813003" w:rsidRPr="00813003" w:rsidRDefault="00813003" w:rsidP="00813003">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813003" w:rsidRPr="00813003" w:rsidRDefault="00813003" w:rsidP="00813003">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sidR="003F6D76">
        <w:rPr>
          <w:rFonts w:cs="FrankRuehl" w:hint="cs"/>
          <w:rtl/>
        </w:rPr>
        <w:t>25.1.2022</w:t>
      </w:r>
    </w:p>
    <w:p w:rsidR="00813003" w:rsidRDefault="00813003" w:rsidP="00813003">
      <w:pPr>
        <w:tabs>
          <w:tab w:val="center" w:pos="6321"/>
        </w:tabs>
        <w:spacing w:after="0" w:line="240" w:lineRule="auto"/>
        <w:ind w:firstLine="454"/>
        <w:jc w:val="center"/>
        <w:rPr>
          <w:rFonts w:cs="FrankRuehl"/>
          <w:sz w:val="24"/>
          <w:szCs w:val="24"/>
          <w:rtl/>
        </w:rPr>
      </w:pPr>
    </w:p>
    <w:p w:rsidR="003F6D76" w:rsidRPr="005875A9" w:rsidRDefault="003F6D76" w:rsidP="00813003">
      <w:pPr>
        <w:tabs>
          <w:tab w:val="center" w:pos="6321"/>
        </w:tabs>
        <w:spacing w:after="0" w:line="240" w:lineRule="auto"/>
        <w:ind w:firstLine="454"/>
        <w:jc w:val="center"/>
        <w:rPr>
          <w:rFonts w:cs="FrankRuehl"/>
          <w:sz w:val="24"/>
          <w:szCs w:val="24"/>
        </w:rPr>
      </w:pPr>
    </w:p>
    <w:p w:rsidR="004650BA" w:rsidRPr="00C877C9" w:rsidRDefault="00040363" w:rsidP="003F6D76">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003F6D76">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החוק</w:t>
      </w:r>
      <w:r w:rsidR="003F6D76">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 xml:space="preserve">), </w:t>
      </w:r>
      <w:r w:rsidRPr="00081455">
        <w:rPr>
          <w:rFonts w:cs="FrankRuehl" w:hint="cs"/>
          <w:sz w:val="28"/>
          <w:szCs w:val="28"/>
          <w:rtl/>
        </w:rPr>
        <w:t>על אודות</w:t>
      </w:r>
      <w:r w:rsidR="003F6D76">
        <w:rPr>
          <w:rFonts w:cs="FrankRuehl" w:hint="cs"/>
          <w:sz w:val="28"/>
          <w:szCs w:val="28"/>
          <w:rtl/>
        </w:rPr>
        <w:t xml:space="preserve"> שחרור אסירים ע"י ועדת שחרורים</w:t>
      </w:r>
      <w:r>
        <w:rPr>
          <w:rFonts w:cs="FrankRuehl" w:hint="cs"/>
          <w:sz w:val="28"/>
          <w:szCs w:val="28"/>
          <w:rtl/>
        </w:rPr>
        <w:t>,</w:t>
      </w:r>
      <w:r w:rsidRPr="00081455">
        <w:rPr>
          <w:rFonts w:cs="FrankRuehl" w:hint="cs"/>
          <w:sz w:val="28"/>
          <w:szCs w:val="28"/>
          <w:rtl/>
        </w:rPr>
        <w:t xml:space="preserve"> נבחנה והוחלט</w:t>
      </w:r>
      <w:r w:rsidR="004650BA">
        <w:rPr>
          <w:rFonts w:cs="FrankRuehl" w:hint="cs"/>
          <w:sz w:val="28"/>
          <w:szCs w:val="28"/>
          <w:rtl/>
        </w:rPr>
        <w:t xml:space="preserve"> שניתן להיעתר לה באופן חלקי.</w:t>
      </w:r>
    </w:p>
    <w:p w:rsidR="00C877C9" w:rsidRPr="004650BA" w:rsidRDefault="00C877C9" w:rsidP="00C877C9">
      <w:pPr>
        <w:pStyle w:val="a9"/>
        <w:autoSpaceDN w:val="0"/>
        <w:spacing w:after="200" w:line="360" w:lineRule="auto"/>
        <w:jc w:val="both"/>
        <w:rPr>
          <w:rFonts w:ascii="FrankRuehl" w:hAnsi="FrankRuehl" w:cs="FrankRuehl"/>
          <w:sz w:val="28"/>
          <w:szCs w:val="28"/>
        </w:rPr>
      </w:pPr>
    </w:p>
    <w:p w:rsidR="004650BA" w:rsidRPr="004650BA" w:rsidRDefault="004650BA" w:rsidP="004650BA">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t>לעניין סעיף 1 בבקשתכם, קבלת נתונים אודות מספר האסירים ששוחררו בשחרור מוקדם על תנאי על ידי ועדת השחרורים, אשיב כי הבקשה התקבלה. מצ"ב המידע המבוקש:</w:t>
      </w:r>
    </w:p>
    <w:tbl>
      <w:tblPr>
        <w:tblpPr w:leftFromText="180" w:rightFromText="180" w:vertAnchor="text" w:horzAnchor="page" w:tblpX="6157" w:tblpY="7"/>
        <w:bidiVisual/>
        <w:tblW w:w="3240" w:type="dxa"/>
        <w:tblCellMar>
          <w:left w:w="0" w:type="dxa"/>
          <w:right w:w="0" w:type="dxa"/>
        </w:tblCellMar>
        <w:tblLook w:val="04A0" w:firstRow="1" w:lastRow="0" w:firstColumn="1" w:lastColumn="0" w:noHBand="0" w:noVBand="1"/>
      </w:tblPr>
      <w:tblGrid>
        <w:gridCol w:w="1080"/>
        <w:gridCol w:w="1080"/>
        <w:gridCol w:w="1080"/>
      </w:tblGrid>
      <w:tr w:rsidR="004650BA" w:rsidTr="004650BA">
        <w:trPr>
          <w:trHeight w:val="900"/>
        </w:trPr>
        <w:tc>
          <w:tcPr>
            <w:tcW w:w="1080" w:type="dxa"/>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rsidR="004650BA" w:rsidRDefault="004650BA" w:rsidP="004650BA">
            <w:pPr>
              <w:spacing w:line="240" w:lineRule="auto"/>
              <w:rPr>
                <w:rFonts w:ascii="Arial" w:hAnsi="Arial" w:cs="Arial"/>
                <w:b/>
                <w:bCs/>
                <w:color w:val="000000"/>
                <w:rtl/>
              </w:rPr>
            </w:pPr>
            <w:r>
              <w:rPr>
                <w:rFonts w:ascii="Arial" w:hAnsi="Arial" w:cs="Arial"/>
                <w:b/>
                <w:bCs/>
                <w:color w:val="000000"/>
                <w:rtl/>
              </w:rPr>
              <w:t xml:space="preserve">שנה </w:t>
            </w:r>
          </w:p>
        </w:tc>
        <w:tc>
          <w:tcPr>
            <w:tcW w:w="1080"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rsidR="004650BA" w:rsidRDefault="004650BA" w:rsidP="004650BA">
            <w:pPr>
              <w:spacing w:line="240" w:lineRule="auto"/>
              <w:rPr>
                <w:rFonts w:ascii="Arial" w:hAnsi="Arial" w:cs="Arial"/>
                <w:b/>
                <w:bCs/>
                <w:color w:val="000000"/>
                <w:rtl/>
              </w:rPr>
            </w:pPr>
            <w:r>
              <w:rPr>
                <w:rFonts w:ascii="Arial" w:hAnsi="Arial" w:cs="Arial"/>
                <w:b/>
                <w:bCs/>
                <w:color w:val="000000"/>
                <w:rtl/>
              </w:rPr>
              <w:t xml:space="preserve">מספר אסירים ששוחררו </w:t>
            </w:r>
          </w:p>
        </w:tc>
        <w:tc>
          <w:tcPr>
            <w:tcW w:w="1080"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rsidR="004650BA" w:rsidRDefault="004650BA" w:rsidP="004650BA">
            <w:pPr>
              <w:spacing w:line="240" w:lineRule="auto"/>
              <w:rPr>
                <w:rFonts w:ascii="Arial" w:hAnsi="Arial" w:cs="Arial"/>
                <w:b/>
                <w:bCs/>
                <w:color w:val="000000"/>
              </w:rPr>
            </w:pPr>
            <w:r>
              <w:rPr>
                <w:rFonts w:ascii="Arial" w:hAnsi="Arial" w:cs="Arial"/>
                <w:b/>
                <w:bCs/>
                <w:color w:val="000000"/>
                <w:rtl/>
              </w:rPr>
              <w:t>אחוז ששוחררו</w:t>
            </w:r>
          </w:p>
        </w:tc>
      </w:tr>
      <w:tr w:rsidR="004650BA" w:rsidTr="004650BA">
        <w:trPr>
          <w:trHeight w:val="300"/>
        </w:trPr>
        <w:tc>
          <w:tcPr>
            <w:tcW w:w="10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2017</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tl/>
              </w:rPr>
            </w:pPr>
            <w:r>
              <w:rPr>
                <w:rFonts w:ascii="Arial" w:hAnsi="Arial" w:cs="Arial"/>
                <w:b/>
                <w:bCs/>
                <w:color w:val="000000"/>
              </w:rPr>
              <w:t>1825</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tl/>
              </w:rPr>
            </w:pPr>
            <w:r>
              <w:rPr>
                <w:rFonts w:ascii="Arial" w:hAnsi="Arial" w:cs="Arial"/>
                <w:b/>
                <w:bCs/>
                <w:color w:val="000000"/>
              </w:rPr>
              <w:t>41%</w:t>
            </w:r>
          </w:p>
        </w:tc>
      </w:tr>
      <w:tr w:rsidR="004650BA" w:rsidTr="004650BA">
        <w:trPr>
          <w:trHeight w:val="300"/>
        </w:trPr>
        <w:tc>
          <w:tcPr>
            <w:tcW w:w="10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lastRenderedPageBreak/>
              <w:t>2018</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2001</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43%</w:t>
            </w:r>
          </w:p>
        </w:tc>
      </w:tr>
      <w:tr w:rsidR="004650BA" w:rsidTr="004650BA">
        <w:trPr>
          <w:trHeight w:val="300"/>
        </w:trPr>
        <w:tc>
          <w:tcPr>
            <w:tcW w:w="10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2019</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1252</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43%</w:t>
            </w:r>
          </w:p>
        </w:tc>
      </w:tr>
      <w:tr w:rsidR="004650BA" w:rsidTr="004650BA">
        <w:trPr>
          <w:trHeight w:val="300"/>
        </w:trPr>
        <w:tc>
          <w:tcPr>
            <w:tcW w:w="10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2020</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1031</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39%</w:t>
            </w:r>
          </w:p>
        </w:tc>
      </w:tr>
      <w:tr w:rsidR="004650BA" w:rsidTr="004650BA">
        <w:trPr>
          <w:trHeight w:val="300"/>
        </w:trPr>
        <w:tc>
          <w:tcPr>
            <w:tcW w:w="10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2021</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1153</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650BA" w:rsidRDefault="004650BA" w:rsidP="004650BA">
            <w:pPr>
              <w:bidi w:val="0"/>
              <w:spacing w:line="240" w:lineRule="auto"/>
              <w:jc w:val="right"/>
              <w:rPr>
                <w:rFonts w:ascii="Arial" w:hAnsi="Arial" w:cs="Arial"/>
                <w:b/>
                <w:bCs/>
                <w:color w:val="000000"/>
              </w:rPr>
            </w:pPr>
            <w:r>
              <w:rPr>
                <w:rFonts w:ascii="Arial" w:hAnsi="Arial" w:cs="Arial"/>
                <w:b/>
                <w:bCs/>
                <w:color w:val="000000"/>
              </w:rPr>
              <w:t>48%</w:t>
            </w:r>
          </w:p>
        </w:tc>
      </w:tr>
    </w:tbl>
    <w:p w:rsidR="004650BA" w:rsidRDefault="004650BA" w:rsidP="004650BA">
      <w:pPr>
        <w:pStyle w:val="a9"/>
        <w:autoSpaceDN w:val="0"/>
        <w:spacing w:after="200" w:line="360" w:lineRule="auto"/>
        <w:jc w:val="both"/>
        <w:rPr>
          <w:rFonts w:cs="FrankRuehl"/>
          <w:sz w:val="28"/>
          <w:szCs w:val="28"/>
          <w:rtl/>
        </w:rPr>
      </w:pPr>
    </w:p>
    <w:p w:rsidR="004650BA" w:rsidRDefault="004650BA" w:rsidP="004650BA">
      <w:pPr>
        <w:rPr>
          <w:rFonts w:ascii="Arial" w:hAnsi="Arial" w:cs="Arial"/>
          <w:color w:val="1F497D"/>
        </w:rPr>
      </w:pPr>
    </w:p>
    <w:p w:rsidR="004650BA" w:rsidRPr="004650BA" w:rsidRDefault="004650BA" w:rsidP="004650BA">
      <w:pPr>
        <w:pStyle w:val="a9"/>
        <w:autoSpaceDN w:val="0"/>
        <w:spacing w:after="200" w:line="360" w:lineRule="auto"/>
        <w:jc w:val="both"/>
        <w:rPr>
          <w:rFonts w:ascii="FrankRuehl" w:hAnsi="FrankRuehl" w:cs="FrankRuehl"/>
          <w:sz w:val="28"/>
          <w:szCs w:val="28"/>
        </w:rPr>
      </w:pPr>
    </w:p>
    <w:p w:rsidR="004650BA" w:rsidRDefault="004650BA" w:rsidP="004650BA">
      <w:pPr>
        <w:pStyle w:val="a9"/>
        <w:autoSpaceDN w:val="0"/>
        <w:spacing w:after="200" w:line="360" w:lineRule="auto"/>
        <w:jc w:val="both"/>
        <w:rPr>
          <w:rFonts w:cs="FrankRuehl"/>
          <w:sz w:val="28"/>
          <w:szCs w:val="28"/>
          <w:rtl/>
        </w:rPr>
      </w:pPr>
    </w:p>
    <w:p w:rsidR="004650BA" w:rsidRDefault="004650BA" w:rsidP="004650BA">
      <w:pPr>
        <w:pStyle w:val="a9"/>
        <w:autoSpaceDN w:val="0"/>
        <w:spacing w:after="200" w:line="360" w:lineRule="auto"/>
        <w:jc w:val="both"/>
        <w:rPr>
          <w:rFonts w:cs="FrankRuehl"/>
          <w:sz w:val="28"/>
          <w:szCs w:val="28"/>
          <w:rtl/>
        </w:rPr>
      </w:pPr>
    </w:p>
    <w:p w:rsidR="004650BA" w:rsidRDefault="004650BA" w:rsidP="004650BA">
      <w:pPr>
        <w:pStyle w:val="a9"/>
        <w:autoSpaceDN w:val="0"/>
        <w:spacing w:after="200" w:line="360" w:lineRule="auto"/>
        <w:jc w:val="both"/>
        <w:rPr>
          <w:rFonts w:ascii="Calibri" w:hAnsi="Calibri" w:cs="Calibri"/>
          <w:noProof/>
          <w:color w:val="1F497D"/>
          <w:rtl/>
        </w:rPr>
      </w:pPr>
    </w:p>
    <w:p w:rsidR="004650BA" w:rsidRDefault="004650BA" w:rsidP="004650BA">
      <w:pPr>
        <w:pStyle w:val="a9"/>
        <w:autoSpaceDN w:val="0"/>
        <w:spacing w:after="200" w:line="360" w:lineRule="auto"/>
        <w:jc w:val="both"/>
        <w:rPr>
          <w:rFonts w:ascii="Calibri" w:hAnsi="Calibri" w:cs="Calibri"/>
          <w:noProof/>
          <w:color w:val="1F497D"/>
          <w:rtl/>
        </w:rPr>
      </w:pPr>
    </w:p>
    <w:p w:rsidR="004650BA" w:rsidRPr="004650BA" w:rsidRDefault="004650BA" w:rsidP="004650BA">
      <w:pPr>
        <w:pStyle w:val="a9"/>
        <w:autoSpaceDN w:val="0"/>
        <w:spacing w:after="200" w:line="360" w:lineRule="auto"/>
        <w:jc w:val="both"/>
        <w:rPr>
          <w:rFonts w:ascii="FrankRuehl" w:hAnsi="FrankRuehl" w:cs="FrankRuehl"/>
          <w:sz w:val="28"/>
          <w:szCs w:val="28"/>
        </w:rPr>
      </w:pPr>
    </w:p>
    <w:p w:rsidR="005E624B" w:rsidRDefault="005E624B" w:rsidP="005E624B">
      <w:pPr>
        <w:pStyle w:val="a9"/>
        <w:autoSpaceDN w:val="0"/>
        <w:spacing w:after="200" w:line="360" w:lineRule="auto"/>
        <w:jc w:val="both"/>
        <w:rPr>
          <w:rFonts w:ascii="FrankRuehl" w:hAnsi="FrankRuehl" w:cs="FrankRuehl"/>
          <w:sz w:val="28"/>
          <w:szCs w:val="28"/>
          <w:rtl/>
        </w:rPr>
      </w:pPr>
      <w:r>
        <w:rPr>
          <w:rFonts w:ascii="FrankRuehl" w:hAnsi="FrankRuehl" w:cs="FrankRuehl"/>
          <w:sz w:val="28"/>
          <w:szCs w:val="28"/>
          <w:rtl/>
        </w:rPr>
        <w:t>יובהר</w:t>
      </w:r>
      <w:r>
        <w:rPr>
          <w:rFonts w:ascii="FrankRuehl" w:hAnsi="FrankRuehl" w:cs="FrankRuehl"/>
          <w:sz w:val="28"/>
          <w:szCs w:val="28"/>
        </w:rPr>
        <w:t xml:space="preserve"> </w:t>
      </w:r>
      <w:r>
        <w:rPr>
          <w:rFonts w:ascii="FrankRuehl" w:hAnsi="FrankRuehl" w:cs="FrankRuehl"/>
          <w:sz w:val="28"/>
          <w:szCs w:val="28"/>
          <w:rtl/>
        </w:rPr>
        <w:t>כי</w:t>
      </w:r>
      <w:r>
        <w:rPr>
          <w:rFonts w:ascii="FrankRuehl" w:hAnsi="FrankRuehl" w:cs="FrankRuehl"/>
          <w:sz w:val="28"/>
          <w:szCs w:val="28"/>
        </w:rPr>
        <w:t xml:space="preserve"> </w:t>
      </w:r>
      <w:r>
        <w:rPr>
          <w:rFonts w:ascii="FrankRuehl" w:hAnsi="FrankRuehl" w:cs="FrankRuehl"/>
          <w:sz w:val="28"/>
          <w:szCs w:val="28"/>
          <w:rtl/>
        </w:rPr>
        <w:t>יתכנו</w:t>
      </w:r>
      <w:r>
        <w:rPr>
          <w:rFonts w:ascii="FrankRuehl" w:hAnsi="FrankRuehl" w:cs="FrankRuehl"/>
          <w:sz w:val="28"/>
          <w:szCs w:val="28"/>
        </w:rPr>
        <w:t xml:space="preserve"> </w:t>
      </w:r>
      <w:r>
        <w:rPr>
          <w:rFonts w:ascii="FrankRuehl" w:hAnsi="FrankRuehl" w:cs="FrankRuehl"/>
          <w:sz w:val="28"/>
          <w:szCs w:val="28"/>
          <w:rtl/>
        </w:rPr>
        <w:t>סטיות</w:t>
      </w:r>
      <w:r>
        <w:rPr>
          <w:rFonts w:ascii="FrankRuehl" w:hAnsi="FrankRuehl" w:cs="FrankRuehl"/>
          <w:sz w:val="28"/>
          <w:szCs w:val="28"/>
        </w:rPr>
        <w:t xml:space="preserve"> </w:t>
      </w:r>
      <w:r>
        <w:rPr>
          <w:rFonts w:ascii="FrankRuehl" w:hAnsi="FrankRuehl" w:cs="FrankRuehl"/>
          <w:sz w:val="28"/>
          <w:szCs w:val="28"/>
          <w:rtl/>
        </w:rPr>
        <w:t>שכן</w:t>
      </w:r>
      <w:r>
        <w:rPr>
          <w:rFonts w:ascii="FrankRuehl" w:hAnsi="FrankRuehl" w:cs="FrankRuehl"/>
          <w:sz w:val="28"/>
          <w:szCs w:val="28"/>
        </w:rPr>
        <w:t xml:space="preserve"> </w:t>
      </w:r>
      <w:r>
        <w:rPr>
          <w:rFonts w:ascii="FrankRuehl" w:hAnsi="FrankRuehl" w:cs="FrankRuehl"/>
          <w:sz w:val="28"/>
          <w:szCs w:val="28"/>
          <w:rtl/>
        </w:rPr>
        <w:t>הנתונים</w:t>
      </w:r>
      <w:r>
        <w:rPr>
          <w:rFonts w:ascii="FrankRuehl" w:hAnsi="FrankRuehl" w:cs="FrankRuehl"/>
          <w:sz w:val="28"/>
          <w:szCs w:val="28"/>
        </w:rPr>
        <w:t xml:space="preserve"> </w:t>
      </w:r>
      <w:r>
        <w:rPr>
          <w:rFonts w:ascii="FrankRuehl" w:hAnsi="FrankRuehl" w:cs="FrankRuehl"/>
          <w:sz w:val="28"/>
          <w:szCs w:val="28"/>
          <w:rtl/>
        </w:rPr>
        <w:t>הוזנו</w:t>
      </w:r>
      <w:r>
        <w:rPr>
          <w:rFonts w:ascii="FrankRuehl" w:hAnsi="FrankRuehl" w:cs="FrankRuehl"/>
          <w:sz w:val="28"/>
          <w:szCs w:val="28"/>
        </w:rPr>
        <w:t xml:space="preserve"> </w:t>
      </w:r>
      <w:r>
        <w:rPr>
          <w:rFonts w:ascii="FrankRuehl" w:hAnsi="FrankRuehl" w:cs="FrankRuehl"/>
          <w:sz w:val="28"/>
          <w:szCs w:val="28"/>
          <w:rtl/>
        </w:rPr>
        <w:t>באופן</w:t>
      </w:r>
      <w:r>
        <w:rPr>
          <w:rFonts w:ascii="FrankRuehl" w:hAnsi="FrankRuehl" w:cs="FrankRuehl"/>
          <w:sz w:val="28"/>
          <w:szCs w:val="28"/>
        </w:rPr>
        <w:t xml:space="preserve"> </w:t>
      </w:r>
      <w:r>
        <w:rPr>
          <w:rFonts w:ascii="FrankRuehl" w:hAnsi="FrankRuehl" w:cs="FrankRuehl"/>
          <w:sz w:val="28"/>
          <w:szCs w:val="28"/>
          <w:rtl/>
        </w:rPr>
        <w:t>ידני</w:t>
      </w:r>
      <w:r>
        <w:rPr>
          <w:rFonts w:ascii="FrankRuehl" w:hAnsi="FrankRuehl" w:cs="FrankRuehl"/>
          <w:sz w:val="28"/>
          <w:szCs w:val="28"/>
        </w:rPr>
        <w:t>.</w:t>
      </w:r>
    </w:p>
    <w:p w:rsidR="005E624B" w:rsidRPr="005E624B" w:rsidRDefault="005E624B" w:rsidP="005E624B">
      <w:pPr>
        <w:pStyle w:val="a9"/>
        <w:autoSpaceDN w:val="0"/>
        <w:spacing w:after="200" w:line="360" w:lineRule="auto"/>
        <w:jc w:val="both"/>
        <w:rPr>
          <w:rFonts w:ascii="FrankRuehl" w:hAnsi="FrankRuehl" w:cs="FrankRuehl"/>
          <w:sz w:val="28"/>
          <w:szCs w:val="28"/>
        </w:rPr>
      </w:pPr>
    </w:p>
    <w:p w:rsidR="00040363" w:rsidRDefault="004650BA" w:rsidP="004650BA">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t>לעניין סעיפים 2, 3 ו 4 בבקשתכם, אשיב</w:t>
      </w:r>
      <w:r w:rsidR="00040363" w:rsidRPr="00081455">
        <w:rPr>
          <w:rFonts w:cs="FrankRuehl" w:hint="cs"/>
          <w:sz w:val="28"/>
          <w:szCs w:val="28"/>
          <w:rtl/>
        </w:rPr>
        <w:t xml:space="preserve"> שלא ניתן להיעתר לה</w:t>
      </w:r>
      <w:r>
        <w:rPr>
          <w:rFonts w:cs="FrankRuehl" w:hint="cs"/>
          <w:sz w:val="28"/>
          <w:szCs w:val="28"/>
          <w:rtl/>
        </w:rPr>
        <w:t>ם</w:t>
      </w:r>
      <w:r w:rsidR="00040363" w:rsidRPr="00081455">
        <w:rPr>
          <w:rFonts w:ascii="FrankRuehl" w:hAnsi="FrankRuehl" w:cs="FrankRuehl"/>
          <w:sz w:val="28"/>
          <w:szCs w:val="28"/>
          <w:rtl/>
        </w:rPr>
        <w:t xml:space="preserve"> שכן אין ב</w:t>
      </w:r>
      <w:r w:rsidR="00040363">
        <w:rPr>
          <w:rFonts w:ascii="FrankRuehl" w:hAnsi="FrankRuehl" w:cs="FrankRuehl" w:hint="cs"/>
          <w:sz w:val="28"/>
          <w:szCs w:val="28"/>
          <w:rtl/>
        </w:rPr>
        <w:t>רשותנו</w:t>
      </w:r>
      <w:r w:rsidR="00040363" w:rsidRPr="00081455">
        <w:rPr>
          <w:rFonts w:ascii="FrankRuehl" w:hAnsi="FrankRuehl" w:cs="FrankRuehl"/>
          <w:sz w:val="28"/>
          <w:szCs w:val="28"/>
          <w:rtl/>
        </w:rPr>
        <w:t xml:space="preserve"> ריכוז של נתונים אלה. </w:t>
      </w:r>
    </w:p>
    <w:p w:rsidR="003F6D76" w:rsidRDefault="003F6D76" w:rsidP="003F6D76">
      <w:pPr>
        <w:pStyle w:val="a9"/>
        <w:autoSpaceDN w:val="0"/>
        <w:spacing w:after="200" w:line="360" w:lineRule="auto"/>
        <w:jc w:val="both"/>
        <w:rPr>
          <w:rFonts w:ascii="FrankRuehl" w:hAnsi="FrankRuehl" w:cs="FrankRuehl"/>
          <w:sz w:val="28"/>
          <w:szCs w:val="28"/>
        </w:rPr>
      </w:pPr>
    </w:p>
    <w:p w:rsidR="003F6D76" w:rsidRPr="003F6D76" w:rsidRDefault="003F6D76" w:rsidP="00C877C9">
      <w:pPr>
        <w:pStyle w:val="a9"/>
        <w:autoSpaceDN w:val="0"/>
        <w:spacing w:after="200" w:line="360" w:lineRule="auto"/>
        <w:jc w:val="both"/>
        <w:rPr>
          <w:rFonts w:ascii="FrankRuehl" w:hAnsi="FrankRuehl" w:cs="FrankRuehl"/>
          <w:sz w:val="28"/>
          <w:szCs w:val="28"/>
          <w:rtl/>
        </w:rPr>
      </w:pPr>
      <w:r w:rsidRPr="003F6D76">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w:t>
      </w:r>
      <w:r w:rsidRPr="003F6D76">
        <w:rPr>
          <w:rFonts w:ascii="FrankRuehl" w:hAnsi="FrankRuehl" w:cs="FrankRuehl"/>
          <w:sz w:val="28"/>
          <w:szCs w:val="28"/>
          <w:rtl/>
        </w:rPr>
        <w:lastRenderedPageBreak/>
        <w:t xml:space="preserve">הממוחשבות. כמו כן, בהתאם לסעיף 7(ה) לחוק, רשות ציבורית אינה מחויבת לעבד את המידע לצרכיו של המבקש אלא רק מידע כפי שהוא מצוי בידי הרשות הציבורית. </w:t>
      </w:r>
    </w:p>
    <w:p w:rsidR="003F6D76" w:rsidRDefault="003F6D76" w:rsidP="003F6D76">
      <w:pPr>
        <w:pStyle w:val="a9"/>
        <w:autoSpaceDN w:val="0"/>
        <w:spacing w:after="200" w:line="360" w:lineRule="auto"/>
        <w:jc w:val="both"/>
        <w:rPr>
          <w:rFonts w:ascii="FrankRuehl" w:hAnsi="FrankRuehl" w:cs="FrankRuehl"/>
          <w:sz w:val="28"/>
          <w:szCs w:val="28"/>
          <w:rtl/>
        </w:rPr>
      </w:pPr>
    </w:p>
    <w:p w:rsidR="003F6D76" w:rsidRDefault="003F6D76" w:rsidP="003F6D76">
      <w:pPr>
        <w:pStyle w:val="a9"/>
        <w:autoSpaceDN w:val="0"/>
        <w:spacing w:after="200" w:line="360" w:lineRule="auto"/>
        <w:jc w:val="both"/>
        <w:rPr>
          <w:rFonts w:ascii="FrankRuehl" w:hAnsi="FrankRuehl" w:cs="FrankRuehl"/>
          <w:sz w:val="28"/>
          <w:szCs w:val="28"/>
          <w:rtl/>
        </w:rPr>
      </w:pPr>
      <w:r w:rsidRPr="003F6D76">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3F6D76" w:rsidRDefault="003F6D76" w:rsidP="003F6D76">
      <w:pPr>
        <w:pStyle w:val="a9"/>
        <w:autoSpaceDN w:val="0"/>
        <w:spacing w:after="200" w:line="360" w:lineRule="auto"/>
        <w:jc w:val="both"/>
        <w:rPr>
          <w:rFonts w:ascii="FrankRuehl" w:hAnsi="FrankRuehl" w:cs="FrankRuehl"/>
          <w:sz w:val="28"/>
          <w:szCs w:val="28"/>
          <w:rtl/>
        </w:rPr>
      </w:pPr>
    </w:p>
    <w:p w:rsidR="00040363" w:rsidRDefault="00040363" w:rsidP="003F6D76">
      <w:pPr>
        <w:pStyle w:val="a9"/>
        <w:numPr>
          <w:ilvl w:val="0"/>
          <w:numId w:val="2"/>
        </w:numPr>
        <w:autoSpaceDN w:val="0"/>
        <w:spacing w:after="200" w:line="360"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כנגד החלטה זו </w:t>
      </w:r>
      <w:r w:rsidRPr="003F6D76">
        <w:rPr>
          <w:rFonts w:ascii="FrankRuehl" w:hAnsi="FrankRuehl" w:cs="FrankRuehl" w:hint="cs"/>
          <w:color w:val="000000" w:themeColor="text1"/>
          <w:sz w:val="28"/>
          <w:szCs w:val="28"/>
          <w:rtl/>
        </w:rPr>
        <w:t>את</w:t>
      </w:r>
      <w:r w:rsidR="003F6D76" w:rsidRPr="003F6D76">
        <w:rPr>
          <w:rFonts w:ascii="FrankRuehl" w:hAnsi="FrankRuehl" w:cs="FrankRuehl" w:hint="cs"/>
          <w:color w:val="000000" w:themeColor="text1"/>
          <w:sz w:val="28"/>
          <w:szCs w:val="28"/>
          <w:rtl/>
        </w:rPr>
        <w:t>ם</w:t>
      </w:r>
      <w:r w:rsidRPr="003F6D76">
        <w:rPr>
          <w:rFonts w:ascii="FrankRuehl" w:hAnsi="FrankRuehl" w:cs="FrankRuehl"/>
          <w:color w:val="000000" w:themeColor="text1"/>
          <w:sz w:val="28"/>
          <w:szCs w:val="28"/>
          <w:rtl/>
        </w:rPr>
        <w:t xml:space="preserve"> רשאי</w:t>
      </w:r>
      <w:r w:rsidR="003F6D76" w:rsidRPr="003F6D76">
        <w:rPr>
          <w:rFonts w:ascii="FrankRuehl" w:hAnsi="FrankRuehl" w:cs="FrankRuehl" w:hint="cs"/>
          <w:color w:val="000000" w:themeColor="text1"/>
          <w:sz w:val="28"/>
          <w:szCs w:val="28"/>
          <w:rtl/>
        </w:rPr>
        <w:t>ם</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3F6D76" w:rsidRDefault="003F6D76" w:rsidP="003F6D76">
      <w:pPr>
        <w:pStyle w:val="a9"/>
        <w:autoSpaceDN w:val="0"/>
        <w:spacing w:after="200" w:line="360" w:lineRule="auto"/>
        <w:jc w:val="both"/>
        <w:rPr>
          <w:rFonts w:ascii="FrankRuehl" w:hAnsi="FrankRuehl" w:cs="FrankRuehl"/>
          <w:color w:val="000000" w:themeColor="text1"/>
          <w:sz w:val="28"/>
          <w:szCs w:val="28"/>
          <w:rtl/>
        </w:rPr>
      </w:pPr>
    </w:p>
    <w:p w:rsidR="00B16422" w:rsidRPr="00040363" w:rsidRDefault="00040363" w:rsidP="003F6D76">
      <w:pPr>
        <w:pStyle w:val="a9"/>
        <w:numPr>
          <w:ilvl w:val="0"/>
          <w:numId w:val="2"/>
        </w:numPr>
        <w:autoSpaceDN w:val="0"/>
        <w:spacing w:after="200" w:line="276"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אנו </w:t>
      </w:r>
      <w:r w:rsidRPr="003F6D76">
        <w:rPr>
          <w:rFonts w:ascii="FrankRuehl" w:hAnsi="FrankRuehl" w:cs="FrankRuehl"/>
          <w:color w:val="000000" w:themeColor="text1"/>
          <w:sz w:val="28"/>
          <w:szCs w:val="28"/>
          <w:rtl/>
        </w:rPr>
        <w:t>לרשות</w:t>
      </w:r>
      <w:r w:rsidR="003F6D76" w:rsidRPr="003F6D76">
        <w:rPr>
          <w:rFonts w:ascii="FrankRuehl" w:hAnsi="FrankRuehl" w:cs="FrankRuehl" w:hint="cs"/>
          <w:color w:val="000000" w:themeColor="text1"/>
          <w:sz w:val="28"/>
          <w:szCs w:val="28"/>
          <w:rtl/>
        </w:rPr>
        <w:t>כם</w:t>
      </w:r>
      <w:r>
        <w:rPr>
          <w:rFonts w:ascii="FrankRuehl" w:hAnsi="FrankRuehl" w:cs="FrankRuehl"/>
          <w:color w:val="000000" w:themeColor="text1"/>
          <w:sz w:val="28"/>
          <w:szCs w:val="28"/>
          <w:rtl/>
        </w:rPr>
        <w:t xml:space="preserve"> ככל שיידרש. </w:t>
      </w:r>
    </w:p>
    <w:p w:rsidR="003F6D76" w:rsidRDefault="003F6D76" w:rsidP="00040363">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3F6D76" w:rsidRDefault="003F6D76" w:rsidP="00040363">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3F6D76" w:rsidRDefault="003F6D76" w:rsidP="00C877C9">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r>
        <w:rPr>
          <w:rFonts w:ascii="Times New Roman" w:eastAsia="Times New Roman" w:hAnsi="Times New Roman" w:cs="FrankRuehl" w:hint="cs"/>
          <w:sz w:val="28"/>
          <w:szCs w:val="28"/>
          <w:rtl/>
          <w:lang w:eastAsia="he-IL"/>
        </w:rPr>
        <w:lastRenderedPageBreak/>
        <w:t xml:space="preserve">                                                                                               </w:t>
      </w:r>
      <w:r>
        <w:rPr>
          <w:rFonts w:ascii="Times New Roman" w:eastAsia="Times New Roman" w:hAnsi="Times New Roman" w:cs="FrankRuehl"/>
          <w:noProof/>
          <w:sz w:val="28"/>
          <w:szCs w:val="28"/>
          <w:rtl/>
        </w:rPr>
        <w:drawing>
          <wp:inline distT="0" distB="0" distL="0" distR="0">
            <wp:extent cx="1432560" cy="1242060"/>
            <wp:effectExtent l="0" t="0" r="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extLst>
                        <a:ext uri="{28A0092B-C50C-407E-A947-70E740481C1C}">
                          <a14:useLocalDpi xmlns:a14="http://schemas.microsoft.com/office/drawing/2010/main" val="0"/>
                        </a:ext>
                      </a:extLst>
                    </a:blip>
                    <a:stretch>
                      <a:fillRect/>
                    </a:stretch>
                  </pic:blipFill>
                  <pic:spPr>
                    <a:xfrm>
                      <a:off x="0" y="0"/>
                      <a:ext cx="1432560" cy="1242060"/>
                    </a:xfrm>
                    <a:prstGeom prst="rect">
                      <a:avLst/>
                    </a:prstGeom>
                  </pic:spPr>
                </pic:pic>
              </a:graphicData>
            </a:graphic>
          </wp:inline>
        </w:drawing>
      </w:r>
    </w:p>
    <w:sectPr w:rsidR="003F6D76" w:rsidSect="00B16422">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A1" w:rsidRDefault="00730CA1" w:rsidP="00730CA1">
      <w:pPr>
        <w:spacing w:after="0" w:line="240" w:lineRule="auto"/>
      </w:pPr>
      <w:r>
        <w:separator/>
      </w:r>
    </w:p>
  </w:endnote>
  <w:endnote w:type="continuationSeparator" w:id="0">
    <w:p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A1" w:rsidRDefault="00730CA1" w:rsidP="00730CA1">
      <w:pPr>
        <w:spacing w:after="0" w:line="240" w:lineRule="auto"/>
      </w:pPr>
      <w:r>
        <w:separator/>
      </w:r>
    </w:p>
  </w:footnote>
  <w:footnote w:type="continuationSeparator" w:id="0">
    <w:p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F9" w:rsidRPr="009C1E49" w:rsidRDefault="00E455F9" w:rsidP="00E455F9">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E455F9" w:rsidRPr="009C1E49" w:rsidRDefault="00E455F9" w:rsidP="00E455F9">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E455F9" w:rsidRPr="009C1E49" w:rsidRDefault="00E455F9" w:rsidP="00E455F9">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E455F9" w:rsidRPr="009C1E49" w:rsidRDefault="00E455F9" w:rsidP="00E455F9">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E455F9" w:rsidRDefault="00E455F9" w:rsidP="00E455F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E455F9" w:rsidRPr="0063654C" w:rsidRDefault="00E455F9" w:rsidP="00E455F9">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E455F9">
    <w:pPr>
      <w:tabs>
        <w:tab w:val="num" w:pos="720"/>
      </w:tabs>
      <w:spacing w:after="0" w:line="240" w:lineRule="auto"/>
      <w:ind w:left="360"/>
      <w:jc w:val="center"/>
      <w:rPr>
        <w:rFonts w:ascii="Times New Roman" w:eastAsia="Times New Roman" w:hAnsi="Times New Roman" w:cs="David"/>
        <w:sz w:val="20"/>
        <w:szCs w:val="24"/>
        <w:lang w:eastAsia="he-I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31426E"/>
    <w:multiLevelType w:val="hybridMultilevel"/>
    <w:tmpl w:val="BF801AE2"/>
    <w:lvl w:ilvl="0" w:tplc="12EA157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40363"/>
    <w:rsid w:val="001D42A7"/>
    <w:rsid w:val="001E1EC3"/>
    <w:rsid w:val="002453CF"/>
    <w:rsid w:val="002C0E83"/>
    <w:rsid w:val="003921C3"/>
    <w:rsid w:val="003E6E39"/>
    <w:rsid w:val="003F6D76"/>
    <w:rsid w:val="00426AA7"/>
    <w:rsid w:val="004650BA"/>
    <w:rsid w:val="005E624B"/>
    <w:rsid w:val="00690B6F"/>
    <w:rsid w:val="006B7B96"/>
    <w:rsid w:val="006C3B1F"/>
    <w:rsid w:val="006F1E1F"/>
    <w:rsid w:val="007007D7"/>
    <w:rsid w:val="00711675"/>
    <w:rsid w:val="00730CA1"/>
    <w:rsid w:val="007A429D"/>
    <w:rsid w:val="00813003"/>
    <w:rsid w:val="00836B97"/>
    <w:rsid w:val="008C02E0"/>
    <w:rsid w:val="00983123"/>
    <w:rsid w:val="009C1E49"/>
    <w:rsid w:val="009E3870"/>
    <w:rsid w:val="009E5C0E"/>
    <w:rsid w:val="00A303A5"/>
    <w:rsid w:val="00A3623C"/>
    <w:rsid w:val="00AD7644"/>
    <w:rsid w:val="00B16422"/>
    <w:rsid w:val="00B35DF4"/>
    <w:rsid w:val="00BA3143"/>
    <w:rsid w:val="00C22E08"/>
    <w:rsid w:val="00C37F37"/>
    <w:rsid w:val="00C50C55"/>
    <w:rsid w:val="00C529CC"/>
    <w:rsid w:val="00C842A7"/>
    <w:rsid w:val="00C85A27"/>
    <w:rsid w:val="00C877C9"/>
    <w:rsid w:val="00CA2D6A"/>
    <w:rsid w:val="00CB4940"/>
    <w:rsid w:val="00D11F77"/>
    <w:rsid w:val="00D205AB"/>
    <w:rsid w:val="00D43C0E"/>
    <w:rsid w:val="00D47C8E"/>
    <w:rsid w:val="00E33FF5"/>
    <w:rsid w:val="00E35DF3"/>
    <w:rsid w:val="00E455F9"/>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813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334314">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61BD73BF-77B2-4C8C-94E9-12D5C4D6C07F}">
  <ds:schemaRefs>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1539</Characters>
  <Application>Microsoft Office Word</Application>
  <DocSecurity>4</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עינת צבאג</cp:lastModifiedBy>
  <cp:revision>2</cp:revision>
  <cp:lastPrinted>2017-11-13T12:38:00Z</cp:lastPrinted>
  <dcterms:created xsi:type="dcterms:W3CDTF">2022-03-08T13:37:00Z</dcterms:created>
  <dcterms:modified xsi:type="dcterms:W3CDTF">2022-03-08T13:37:00Z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30 בינואר 2022</vt:lpwstr>
  </property>
  <property fmtid="{D5CDD505-2E9C-101B-9397-08002B2CF9AE}" pid="3" name="DocNumber">
    <vt:lpwstr>4700-1012-2022-002062</vt:lpwstr>
  </property>
  <property fmtid="{D5CDD505-2E9C-101B-9397-08002B2CF9AE}" pid="4" name="DocRecipientsName">
    <vt:lpwstr/>
  </property>
  <property fmtid="{D5CDD505-2E9C-101B-9397-08002B2CF9AE}" pid="5" name="DocToName">
    <vt:lpwstr/>
  </property>
  <property fmtid="{D5CDD505-2E9C-101B-9397-08002B2CF9AE}" pid="6" name="DocObjectName">
    <vt:lpwstr>מענה לפניית התנועה לחופש המידע - קבלת מידע אודות שחרור אסירים על ידי ועדת שחרורים</vt:lpwstr>
  </property>
  <property fmtid="{D5CDD505-2E9C-101B-9397-08002B2CF9AE}" pid="7" name="DocDateHebB">
    <vt:lpwstr>כ"ח בשבט התשפ"ב</vt:lpwstr>
  </property>
</Properties>
</file>