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FAE" w:rsidRPr="005875A9" w:rsidRDefault="002C2FAE" w:rsidP="002C2FAE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בקשת</w:t>
      </w:r>
      <w:r>
        <w:rPr>
          <w:rFonts w:cs="FrankRuehl" w:hint="cs"/>
          <w:b/>
          <w:bCs/>
          <w:sz w:val="28"/>
          <w:szCs w:val="28"/>
          <w:u w:val="single"/>
          <w:rtl/>
        </w:rPr>
        <w:t>ך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2C2FAE" w:rsidRPr="005875A9" w:rsidRDefault="002C2FAE" w:rsidP="002C2FAE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12.9.2021</w:t>
      </w:r>
    </w:p>
    <w:p w:rsidR="002C2FAE" w:rsidRPr="005875A9" w:rsidRDefault="002C2FAE" w:rsidP="002C2FAE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2C2FAE" w:rsidRDefault="002C2FAE" w:rsidP="002C2FAE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8C7B7C">
        <w:rPr>
          <w:rFonts w:cs="FrankRuehl" w:hint="cs"/>
          <w:sz w:val="28"/>
          <w:szCs w:val="28"/>
          <w:rtl/>
        </w:rPr>
        <w:t xml:space="preserve">לאחר </w:t>
      </w:r>
      <w:r>
        <w:rPr>
          <w:rFonts w:cs="FrankRuehl" w:hint="cs"/>
          <w:sz w:val="28"/>
          <w:szCs w:val="28"/>
          <w:rtl/>
        </w:rPr>
        <w:t xml:space="preserve">שבחנו את הבקשה שבסימוכין לפי חוק חופש המידע התשנ"ח-1998, לקבלת  מידע על אודות תוצאות מכרזים, הריני משיבה </w:t>
      </w:r>
      <w:r w:rsidRPr="009C05F2">
        <w:rPr>
          <w:rFonts w:cs="FrankRuehl" w:hint="cs"/>
          <w:sz w:val="28"/>
          <w:szCs w:val="28"/>
          <w:rtl/>
        </w:rPr>
        <w:t>לך</w:t>
      </w:r>
      <w:r>
        <w:rPr>
          <w:rFonts w:cs="FrankRuehl" w:hint="cs"/>
          <w:sz w:val="28"/>
          <w:szCs w:val="28"/>
          <w:rtl/>
        </w:rPr>
        <w:t xml:space="preserve"> ש</w:t>
      </w:r>
      <w:r w:rsidRPr="008C7B7C">
        <w:rPr>
          <w:rFonts w:cs="FrankRuehl" w:hint="cs"/>
          <w:sz w:val="28"/>
          <w:szCs w:val="28"/>
          <w:rtl/>
        </w:rPr>
        <w:t xml:space="preserve">החלטנו לקבלה ולמסור לך את המידע המבוקש. </w:t>
      </w:r>
    </w:p>
    <w:p w:rsidR="002C2FAE" w:rsidRDefault="002C2FAE" w:rsidP="002C2FAE">
      <w:pPr>
        <w:pStyle w:val="a3"/>
        <w:spacing w:line="360" w:lineRule="auto"/>
        <w:jc w:val="both"/>
        <w:rPr>
          <w:rFonts w:cs="FrankRuehl"/>
          <w:sz w:val="28"/>
          <w:szCs w:val="28"/>
        </w:rPr>
      </w:pPr>
    </w:p>
    <w:p w:rsidR="002C2FAE" w:rsidRDefault="002C2FAE" w:rsidP="002C2FAE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מצורף בזה המידע המבוקש:</w:t>
      </w:r>
    </w:p>
    <w:p w:rsidR="002C2FAE" w:rsidRPr="009C05F2" w:rsidRDefault="002C2FAE" w:rsidP="002C2FAE">
      <w:pPr>
        <w:pStyle w:val="a3"/>
        <w:spacing w:line="360" w:lineRule="auto"/>
        <w:jc w:val="both"/>
        <w:rPr>
          <w:rFonts w:cs="FrankRuehl"/>
          <w:rtl/>
        </w:rPr>
      </w:pPr>
    </w:p>
    <w:tbl>
      <w:tblPr>
        <w:tblpPr w:leftFromText="171" w:rightFromText="171" w:bottomFromText="70" w:vertAnchor="text"/>
        <w:bidiVisual/>
        <w:tblW w:w="72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805"/>
        <w:gridCol w:w="2835"/>
        <w:gridCol w:w="1984"/>
        <w:gridCol w:w="1276"/>
      </w:tblGrid>
      <w:tr w:rsidR="002C2FAE" w:rsidRPr="009C05F2" w:rsidTr="00FA5E5E">
        <w:trPr>
          <w:trHeight w:val="88"/>
        </w:trPr>
        <w:tc>
          <w:tcPr>
            <w:tcW w:w="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9C05F2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מס מכרז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9C05F2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נושא המכרז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9C05F2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החברה/</w:t>
            </w:r>
            <w:proofErr w:type="spellStart"/>
            <w:r w:rsidRPr="009C05F2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ות</w:t>
            </w:r>
            <w:proofErr w:type="spellEnd"/>
            <w:r w:rsidRPr="009C05F2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 xml:space="preserve"> הזוכה/ת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9C05F2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ערך ההצעה הזוכה</w:t>
            </w:r>
          </w:p>
        </w:tc>
      </w:tr>
      <w:tr w:rsidR="002C2FAE" w:rsidRPr="009C05F2" w:rsidTr="00FA5E5E">
        <w:trPr>
          <w:trHeight w:val="41"/>
        </w:trPr>
        <w:tc>
          <w:tcPr>
            <w:tcW w:w="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05F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07/21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שירותי אחזקת מעליות בבתי במשפט בפריסה ארצית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אלקטרה בע"מ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367,000</w:t>
            </w:r>
          </w:p>
        </w:tc>
      </w:tr>
      <w:tr w:rsidR="002C2FAE" w:rsidRPr="009C05F2" w:rsidTr="00FA5E5E">
        <w:trPr>
          <w:trHeight w:val="41"/>
        </w:trPr>
        <w:tc>
          <w:tcPr>
            <w:tcW w:w="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15/21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אספקת חותמות.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ברורמן עדנה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80,000</w:t>
            </w:r>
          </w:p>
        </w:tc>
      </w:tr>
      <w:tr w:rsidR="002C2FAE" w:rsidRPr="009C05F2" w:rsidTr="00FA5E5E">
        <w:trPr>
          <w:trHeight w:val="222"/>
        </w:trPr>
        <w:tc>
          <w:tcPr>
            <w:tcW w:w="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24/21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אספקת שירותי מטווח לביה"ס של משמר בתי המשפט.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הסתיים ללא תוצאות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-</w:t>
            </w:r>
          </w:p>
        </w:tc>
      </w:tr>
      <w:tr w:rsidR="002C2FAE" w:rsidRPr="009C05F2" w:rsidTr="00FA5E5E">
        <w:trPr>
          <w:trHeight w:val="41"/>
        </w:trPr>
        <w:tc>
          <w:tcPr>
            <w:tcW w:w="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6/21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אספקת שירותי הקלטה ותמלול לאתרי הרשות השופטת.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proofErr w:type="spellStart"/>
            <w:r w:rsidRPr="009C05F2">
              <w:rPr>
                <w:rFonts w:ascii="Arial" w:hAnsi="Arial" w:cs="Arial"/>
                <w:sz w:val="20"/>
                <w:szCs w:val="20"/>
                <w:rtl/>
              </w:rPr>
              <w:t>איטייפ-אומניטק</w:t>
            </w:r>
            <w:proofErr w:type="spellEnd"/>
            <w:r w:rsidRPr="009C05F2">
              <w:rPr>
                <w:rFonts w:ascii="Arial" w:hAnsi="Arial" w:cs="Arial"/>
                <w:sz w:val="20"/>
                <w:szCs w:val="20"/>
                <w:rtl/>
              </w:rPr>
              <w:t xml:space="preserve"> בע"מ</w:t>
            </w:r>
          </w:p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-------------------</w:t>
            </w:r>
          </w:p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חבר תרגומים בע"מ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5,000,000</w:t>
            </w:r>
          </w:p>
          <w:p w:rsidR="002C2FAE" w:rsidRPr="009C05F2" w:rsidRDefault="002C2FAE" w:rsidP="00FA5E5E">
            <w:pPr>
              <w:spacing w:line="252" w:lineRule="auto"/>
              <w:rPr>
                <w:rFonts w:ascii="Arial" w:hAnsi="Arial" w:cs="Arial"/>
                <w:sz w:val="20"/>
                <w:szCs w:val="20"/>
                <w:rtl/>
              </w:rPr>
            </w:pPr>
          </w:p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----------------</w:t>
            </w:r>
          </w:p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4,520,000</w:t>
            </w:r>
          </w:p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2C2FAE" w:rsidRPr="009C05F2" w:rsidTr="00FA5E5E">
        <w:trPr>
          <w:trHeight w:val="41"/>
        </w:trPr>
        <w:tc>
          <w:tcPr>
            <w:tcW w:w="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13/21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שירותי ניתוח ובקרה של צריכה והוצאות חשמל.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proofErr w:type="spellStart"/>
            <w:r w:rsidRPr="009C05F2">
              <w:rPr>
                <w:rFonts w:ascii="Arial" w:hAnsi="Arial" w:cs="Arial"/>
                <w:sz w:val="20"/>
                <w:szCs w:val="20"/>
                <w:rtl/>
              </w:rPr>
              <w:t>גדיר</w:t>
            </w:r>
            <w:proofErr w:type="spellEnd"/>
            <w:r w:rsidRPr="009C05F2">
              <w:rPr>
                <w:rFonts w:ascii="Arial" w:hAnsi="Arial" w:cs="Arial"/>
                <w:sz w:val="20"/>
                <w:szCs w:val="20"/>
                <w:rtl/>
              </w:rPr>
              <w:t xml:space="preserve"> הנדסה בע"מ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38,000</w:t>
            </w:r>
          </w:p>
        </w:tc>
      </w:tr>
      <w:tr w:rsidR="002C2FAE" w:rsidRPr="009C05F2" w:rsidTr="00FA5E5E">
        <w:trPr>
          <w:trHeight w:val="41"/>
        </w:trPr>
        <w:tc>
          <w:tcPr>
            <w:tcW w:w="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05/21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רכישת רישיונות שימוש בתוכנות מחשבונים משפטיים עבור משתמשי מערכת בתי המשפט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 xml:space="preserve">חשבים </w:t>
            </w:r>
            <w:proofErr w:type="spellStart"/>
            <w:r w:rsidRPr="009C05F2">
              <w:rPr>
                <w:rFonts w:ascii="Arial" w:hAnsi="Arial" w:cs="Arial"/>
                <w:sz w:val="20"/>
                <w:szCs w:val="20"/>
                <w:rtl/>
              </w:rPr>
              <w:t>ה.פ.ס</w:t>
            </w:r>
            <w:proofErr w:type="spellEnd"/>
            <w:r w:rsidRPr="009C05F2">
              <w:rPr>
                <w:rFonts w:ascii="Arial" w:hAnsi="Arial" w:cs="Arial"/>
                <w:sz w:val="20"/>
                <w:szCs w:val="20"/>
                <w:rtl/>
              </w:rPr>
              <w:t>. מידע עסקי בע"מ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1,000,000</w:t>
            </w:r>
          </w:p>
        </w:tc>
      </w:tr>
      <w:tr w:rsidR="002C2FAE" w:rsidRPr="009C05F2" w:rsidTr="00FA5E5E">
        <w:trPr>
          <w:trHeight w:val="41"/>
        </w:trPr>
        <w:tc>
          <w:tcPr>
            <w:tcW w:w="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11/21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הפעלת שירותי מזנון וקיוסק במחוז צפון בבתי המשפט טבריה וצפת.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הסתיים ללא תוצאות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-</w:t>
            </w:r>
          </w:p>
        </w:tc>
      </w:tr>
      <w:tr w:rsidR="002C2FAE" w:rsidRPr="009C05F2" w:rsidTr="00FA5E5E">
        <w:trPr>
          <w:trHeight w:val="41"/>
        </w:trPr>
        <w:tc>
          <w:tcPr>
            <w:tcW w:w="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23/21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רכישת נתבים של חברת סיסקו.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בינת תקשורת מחשבים בע"מ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400,000</w:t>
            </w:r>
          </w:p>
        </w:tc>
      </w:tr>
      <w:tr w:rsidR="002C2FAE" w:rsidRPr="009C05F2" w:rsidTr="00FA5E5E">
        <w:trPr>
          <w:trHeight w:val="41"/>
        </w:trPr>
        <w:tc>
          <w:tcPr>
            <w:tcW w:w="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8/21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אספקת שירותי מטווח לביה"ס של משמר בתי המשפט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proofErr w:type="spellStart"/>
            <w:r w:rsidRPr="009C05F2">
              <w:rPr>
                <w:rFonts w:ascii="Arial" w:hAnsi="Arial" w:cs="Arial"/>
                <w:sz w:val="20"/>
                <w:szCs w:val="20"/>
                <w:rtl/>
              </w:rPr>
              <w:t>פוליסיטי</w:t>
            </w:r>
            <w:proofErr w:type="spellEnd"/>
            <w:r w:rsidRPr="009C05F2">
              <w:rPr>
                <w:rFonts w:ascii="Arial" w:hAnsi="Arial" w:cs="Arial"/>
                <w:sz w:val="20"/>
                <w:szCs w:val="20"/>
                <w:rtl/>
              </w:rPr>
              <w:t xml:space="preserve"> בע"מ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2FAE" w:rsidRPr="009C05F2" w:rsidRDefault="002C2FAE" w:rsidP="00FA5E5E">
            <w:pPr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C05F2">
              <w:rPr>
                <w:rFonts w:ascii="Arial" w:hAnsi="Arial" w:cs="Arial"/>
                <w:sz w:val="20"/>
                <w:szCs w:val="20"/>
                <w:rtl/>
              </w:rPr>
              <w:t>942,000</w:t>
            </w:r>
          </w:p>
        </w:tc>
      </w:tr>
    </w:tbl>
    <w:p w:rsidR="002C2FAE" w:rsidRDefault="002C2FAE" w:rsidP="002C2FAE">
      <w:pPr>
        <w:pStyle w:val="a3"/>
        <w:spacing w:line="360" w:lineRule="auto"/>
        <w:jc w:val="both"/>
        <w:rPr>
          <w:rFonts w:cs="FrankRuehl"/>
          <w:sz w:val="20"/>
          <w:szCs w:val="20"/>
          <w:rtl/>
        </w:rPr>
      </w:pPr>
    </w:p>
    <w:p w:rsidR="002C2FAE" w:rsidRDefault="002C2FAE" w:rsidP="002C2FAE">
      <w:pPr>
        <w:pStyle w:val="a3"/>
        <w:spacing w:line="360" w:lineRule="auto"/>
        <w:jc w:val="both"/>
        <w:rPr>
          <w:rFonts w:cs="FrankRuehl"/>
          <w:sz w:val="20"/>
          <w:szCs w:val="20"/>
          <w:rtl/>
        </w:rPr>
      </w:pPr>
    </w:p>
    <w:p w:rsidR="002C2FAE" w:rsidRDefault="002C2FAE" w:rsidP="002C2FAE">
      <w:pPr>
        <w:pStyle w:val="a3"/>
        <w:spacing w:line="360" w:lineRule="auto"/>
        <w:jc w:val="both"/>
        <w:rPr>
          <w:rFonts w:cs="FrankRuehl"/>
          <w:sz w:val="20"/>
          <w:szCs w:val="20"/>
          <w:rtl/>
        </w:rPr>
      </w:pPr>
    </w:p>
    <w:p w:rsidR="002C2FAE" w:rsidRDefault="002C2FAE" w:rsidP="002C2FAE">
      <w:pPr>
        <w:pStyle w:val="a3"/>
        <w:spacing w:line="360" w:lineRule="auto"/>
        <w:jc w:val="both"/>
        <w:rPr>
          <w:rFonts w:cs="FrankRuehl"/>
          <w:sz w:val="20"/>
          <w:szCs w:val="20"/>
          <w:rtl/>
        </w:rPr>
      </w:pPr>
    </w:p>
    <w:p w:rsidR="002C2FAE" w:rsidRDefault="002C2FAE" w:rsidP="002C2FAE">
      <w:pPr>
        <w:pStyle w:val="a3"/>
        <w:spacing w:line="360" w:lineRule="auto"/>
        <w:jc w:val="both"/>
        <w:rPr>
          <w:rFonts w:cs="FrankRuehl"/>
          <w:sz w:val="20"/>
          <w:szCs w:val="20"/>
          <w:rtl/>
        </w:rPr>
      </w:pPr>
    </w:p>
    <w:p w:rsidR="002C2FAE" w:rsidRDefault="002C2FAE" w:rsidP="002C2FAE">
      <w:pPr>
        <w:pStyle w:val="a3"/>
        <w:spacing w:line="360" w:lineRule="auto"/>
        <w:jc w:val="both"/>
        <w:rPr>
          <w:rFonts w:cs="FrankRuehl"/>
          <w:sz w:val="20"/>
          <w:szCs w:val="20"/>
          <w:rtl/>
        </w:rPr>
      </w:pPr>
    </w:p>
    <w:p w:rsidR="002C2FAE" w:rsidRDefault="002C2FAE" w:rsidP="002C2FAE">
      <w:pPr>
        <w:pStyle w:val="a3"/>
        <w:spacing w:line="360" w:lineRule="auto"/>
        <w:jc w:val="both"/>
        <w:rPr>
          <w:rFonts w:cs="FrankRuehl"/>
          <w:sz w:val="20"/>
          <w:szCs w:val="20"/>
          <w:rtl/>
        </w:rPr>
      </w:pPr>
    </w:p>
    <w:p w:rsidR="002C2FAE" w:rsidRDefault="002C2FAE" w:rsidP="002C2FAE">
      <w:pPr>
        <w:pStyle w:val="a3"/>
        <w:spacing w:line="360" w:lineRule="auto"/>
        <w:jc w:val="both"/>
        <w:rPr>
          <w:rFonts w:cs="FrankRuehl"/>
          <w:sz w:val="20"/>
          <w:szCs w:val="20"/>
          <w:rtl/>
        </w:rPr>
      </w:pPr>
    </w:p>
    <w:p w:rsidR="002C2FAE" w:rsidRDefault="002C2FAE" w:rsidP="002C2FAE">
      <w:pPr>
        <w:pStyle w:val="a3"/>
        <w:spacing w:line="360" w:lineRule="auto"/>
        <w:jc w:val="both"/>
        <w:rPr>
          <w:rFonts w:cs="FrankRuehl"/>
          <w:sz w:val="20"/>
          <w:szCs w:val="20"/>
          <w:rtl/>
        </w:rPr>
      </w:pPr>
    </w:p>
    <w:p w:rsidR="002C2FAE" w:rsidRDefault="002C2FAE" w:rsidP="002C2FAE">
      <w:pPr>
        <w:pStyle w:val="a3"/>
        <w:spacing w:line="360" w:lineRule="auto"/>
        <w:jc w:val="both"/>
        <w:rPr>
          <w:rFonts w:cs="FrankRuehl"/>
          <w:sz w:val="20"/>
          <w:szCs w:val="20"/>
          <w:rtl/>
        </w:rPr>
      </w:pPr>
    </w:p>
    <w:p w:rsidR="002C2FAE" w:rsidRDefault="002C2FAE" w:rsidP="002C2FAE">
      <w:pPr>
        <w:pStyle w:val="a3"/>
        <w:spacing w:line="360" w:lineRule="auto"/>
        <w:jc w:val="both"/>
        <w:rPr>
          <w:rFonts w:cs="FrankRuehl"/>
          <w:sz w:val="20"/>
          <w:szCs w:val="20"/>
          <w:rtl/>
        </w:rPr>
      </w:pPr>
    </w:p>
    <w:p w:rsidR="002C2FAE" w:rsidRDefault="002C2FAE" w:rsidP="002C2FAE">
      <w:pPr>
        <w:pStyle w:val="a3"/>
        <w:spacing w:line="360" w:lineRule="auto"/>
        <w:jc w:val="both"/>
        <w:rPr>
          <w:rFonts w:cs="FrankRuehl"/>
          <w:sz w:val="20"/>
          <w:szCs w:val="20"/>
          <w:rtl/>
        </w:rPr>
      </w:pPr>
    </w:p>
    <w:p w:rsidR="002C2FAE" w:rsidRDefault="002C2FAE" w:rsidP="002C2FAE">
      <w:pPr>
        <w:pStyle w:val="a3"/>
        <w:spacing w:line="360" w:lineRule="auto"/>
        <w:jc w:val="both"/>
        <w:rPr>
          <w:rFonts w:cs="FrankRuehl"/>
          <w:sz w:val="20"/>
          <w:szCs w:val="20"/>
          <w:rtl/>
        </w:rPr>
      </w:pPr>
    </w:p>
    <w:p w:rsidR="002C2FAE" w:rsidRDefault="002C2FAE" w:rsidP="002C2FAE">
      <w:pPr>
        <w:pStyle w:val="a3"/>
        <w:spacing w:line="360" w:lineRule="auto"/>
        <w:jc w:val="both"/>
        <w:rPr>
          <w:rFonts w:cs="FrankRuehl"/>
          <w:sz w:val="20"/>
          <w:szCs w:val="20"/>
          <w:rtl/>
        </w:rPr>
      </w:pPr>
    </w:p>
    <w:p w:rsidR="002C2FAE" w:rsidRDefault="002C2FAE" w:rsidP="002C2FAE">
      <w:pPr>
        <w:pStyle w:val="a3"/>
        <w:spacing w:line="360" w:lineRule="auto"/>
        <w:jc w:val="both"/>
        <w:rPr>
          <w:rFonts w:cs="FrankRuehl"/>
          <w:sz w:val="20"/>
          <w:szCs w:val="20"/>
          <w:rtl/>
        </w:rPr>
      </w:pPr>
    </w:p>
    <w:p w:rsidR="002C2FAE" w:rsidRDefault="002C2FAE" w:rsidP="002C2FAE">
      <w:pPr>
        <w:pStyle w:val="a3"/>
        <w:spacing w:line="360" w:lineRule="auto"/>
        <w:jc w:val="both"/>
        <w:rPr>
          <w:rFonts w:cs="FrankRuehl"/>
          <w:sz w:val="20"/>
          <w:szCs w:val="20"/>
          <w:rtl/>
        </w:rPr>
      </w:pPr>
    </w:p>
    <w:p w:rsidR="002C2FAE" w:rsidRPr="009C05F2" w:rsidRDefault="002C2FAE" w:rsidP="002C2FAE">
      <w:pPr>
        <w:pStyle w:val="a3"/>
        <w:spacing w:line="360" w:lineRule="auto"/>
        <w:jc w:val="both"/>
        <w:rPr>
          <w:rFonts w:cs="FrankRuehl"/>
          <w:sz w:val="20"/>
          <w:szCs w:val="20"/>
        </w:rPr>
      </w:pPr>
    </w:p>
    <w:p w:rsidR="002C2FAE" w:rsidRPr="00CF560A" w:rsidRDefault="002C2FAE" w:rsidP="002C2FAE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  <w:rtl/>
        </w:rPr>
      </w:pPr>
      <w:r>
        <w:rPr>
          <w:rFonts w:cs="FrankRuehl" w:hint="cs"/>
          <w:sz w:val="28"/>
          <w:szCs w:val="28"/>
          <w:rtl/>
        </w:rPr>
        <w:t xml:space="preserve">אציין כי </w:t>
      </w:r>
      <w:r>
        <w:rPr>
          <w:rFonts w:cs="FrankRuehl"/>
          <w:sz w:val="28"/>
          <w:szCs w:val="28"/>
          <w:rtl/>
        </w:rPr>
        <w:t xml:space="preserve">מידע אודות </w:t>
      </w:r>
      <w:r>
        <w:rPr>
          <w:rFonts w:cs="FrankRuehl" w:hint="cs"/>
          <w:sz w:val="28"/>
          <w:szCs w:val="28"/>
          <w:rtl/>
        </w:rPr>
        <w:t>מכרזים</w:t>
      </w:r>
      <w:r>
        <w:rPr>
          <w:rFonts w:cs="FrankRuehl"/>
          <w:sz w:val="28"/>
          <w:szCs w:val="28"/>
          <w:rtl/>
        </w:rPr>
        <w:t xml:space="preserve"> מפורסם בדוח התקשרויו</w:t>
      </w:r>
      <w:r>
        <w:rPr>
          <w:rFonts w:cs="FrankRuehl" w:hint="cs"/>
          <w:sz w:val="28"/>
          <w:szCs w:val="28"/>
          <w:rtl/>
        </w:rPr>
        <w:t>ת</w:t>
      </w:r>
      <w:r w:rsidRPr="00CF560A">
        <w:rPr>
          <w:rFonts w:cs="FrankRuehl"/>
          <w:sz w:val="28"/>
          <w:szCs w:val="28"/>
          <w:rtl/>
        </w:rPr>
        <w:t xml:space="preserve"> בקישור הבא</w:t>
      </w:r>
      <w:r>
        <w:rPr>
          <w:rFonts w:cs="FrankRuehl" w:hint="cs"/>
          <w:sz w:val="28"/>
          <w:szCs w:val="28"/>
          <w:rtl/>
        </w:rPr>
        <w:t>:</w:t>
      </w:r>
      <w:r w:rsidRPr="00CF560A">
        <w:rPr>
          <w:rFonts w:cs="FrankRuehl"/>
          <w:sz w:val="28"/>
          <w:szCs w:val="28"/>
          <w:rtl/>
        </w:rPr>
        <w:t xml:space="preserve"> </w:t>
      </w:r>
    </w:p>
    <w:p w:rsidR="002C2FAE" w:rsidRDefault="002C2FAE" w:rsidP="002C2FAE">
      <w:pPr>
        <w:pStyle w:val="a3"/>
        <w:spacing w:line="360" w:lineRule="auto"/>
        <w:rPr>
          <w:rFonts w:cs="FrankRuehl"/>
          <w:sz w:val="28"/>
          <w:szCs w:val="28"/>
          <w:rtl/>
        </w:rPr>
      </w:pPr>
      <w:hyperlink r:id="rId5" w:history="1">
        <w:r w:rsidRPr="00A12965">
          <w:rPr>
            <w:rStyle w:val="Hyperlink"/>
            <w:rFonts w:cs="FrankRuehl"/>
            <w:sz w:val="28"/>
            <w:szCs w:val="28"/>
          </w:rPr>
          <w:t>https://foi.gov.il/he/search/site/?f%5B0%5D=sm_field_officeitems%3Anode%3A431&amp;f%5B1%5D=im_field_mmdtypes%3A368</w:t>
        </w:r>
      </w:hyperlink>
    </w:p>
    <w:p w:rsidR="002C2FAE" w:rsidRPr="00CF560A" w:rsidRDefault="002C2FAE" w:rsidP="002C2FAE">
      <w:pPr>
        <w:pStyle w:val="a3"/>
        <w:spacing w:line="360" w:lineRule="auto"/>
        <w:rPr>
          <w:rFonts w:cs="FrankRuehl"/>
          <w:sz w:val="28"/>
          <w:szCs w:val="28"/>
          <w:rtl/>
        </w:rPr>
      </w:pPr>
    </w:p>
    <w:p w:rsidR="002C2FAE" w:rsidRDefault="002C2FAE" w:rsidP="002C2FAE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אנו </w:t>
      </w:r>
      <w:r w:rsidRPr="009C05F2">
        <w:rPr>
          <w:rFonts w:cs="FrankRuehl" w:hint="cs"/>
          <w:sz w:val="28"/>
          <w:szCs w:val="28"/>
          <w:rtl/>
        </w:rPr>
        <w:t>לרשותך</w:t>
      </w:r>
      <w:r>
        <w:rPr>
          <w:rFonts w:cs="FrankRuehl" w:hint="cs"/>
          <w:sz w:val="28"/>
          <w:szCs w:val="28"/>
          <w:rtl/>
        </w:rPr>
        <w:t xml:space="preserve"> ככל שיידרש.</w:t>
      </w:r>
    </w:p>
    <w:p w:rsidR="002C2FAE" w:rsidRDefault="002C2FAE" w:rsidP="002C2FAE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</w:p>
    <w:p w:rsidR="002C2FAE" w:rsidRDefault="002C2FAE" w:rsidP="002C2FAE">
      <w:pPr>
        <w:pStyle w:val="a3"/>
        <w:spacing w:line="360" w:lineRule="auto"/>
        <w:jc w:val="both"/>
        <w:rPr>
          <w:rFonts w:cs="FrankRuehl"/>
          <w:sz w:val="28"/>
          <w:szCs w:val="28"/>
        </w:rPr>
      </w:pP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FAE"/>
    <w:rsid w:val="002C2FAE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F65DD7-14BC-40C1-AA17-E23FFA36E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FA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2C2FAE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2C2F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i.gov.il/he/search/site/?f%5B0%5D=sm_field_officeitems%3Anode%3A431&amp;f%5B1%5D=im_field_mmdtypes%3A3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2021-10-04T09:30:00Z</dcterms:created>
  <dcterms:modified xsi:type="dcterms:W3CDTF">2021-10-04T09:30:00Z</dcterms:modified>
</cp:coreProperties>
</file>