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099D" w14:textId="77777777" w:rsidR="005400D9" w:rsidRDefault="005400D9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  <w:r>
        <w:rPr>
          <w:rFonts w:cs="David"/>
          <w:sz w:val="24"/>
          <w:szCs w:val="24"/>
          <w:rtl/>
        </w:rPr>
        <w:t>8 יולי, 2026</w:t>
      </w:r>
    </w:p>
    <w:p w14:paraId="0C3D7E9D" w14:textId="72C8597A" w:rsidR="000D4A10" w:rsidRDefault="005400D9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"ג תמוז, תשפ"ו</w:t>
      </w:r>
    </w:p>
    <w:p w14:paraId="0B1D96EF" w14:textId="0933FAD0" w:rsidR="005400D9" w:rsidRDefault="005400D9" w:rsidP="0019189B">
      <w:pPr>
        <w:jc w:val="right"/>
        <w:rPr>
          <w:rFonts w:ascii="David" w:hAnsi="David" w:cs="David"/>
          <w:sz w:val="24"/>
          <w:szCs w:val="24"/>
          <w:rtl/>
        </w:rPr>
      </w:pPr>
    </w:p>
    <w:p w14:paraId="2A29A294" w14:textId="77777777" w:rsidR="005400D9" w:rsidRDefault="005400D9" w:rsidP="0019189B">
      <w:pPr>
        <w:jc w:val="right"/>
        <w:rPr>
          <w:rFonts w:ascii="David" w:hAnsi="David" w:cs="David"/>
          <w:sz w:val="24"/>
          <w:szCs w:val="24"/>
          <w:rtl/>
        </w:rPr>
      </w:pPr>
    </w:p>
    <w:p w14:paraId="38222CEF" w14:textId="605FCE74" w:rsidR="000D4A10" w:rsidRPr="009313F6" w:rsidRDefault="000D4A10" w:rsidP="000D4A10">
      <w:pPr>
        <w:jc w:val="right"/>
        <w:rPr>
          <w:rFonts w:ascii="David" w:hAnsi="David" w:cs="David"/>
          <w:color w:val="000000"/>
          <w:sz w:val="24"/>
          <w:szCs w:val="24"/>
          <w:rtl/>
          <w:lang w:eastAsia="en-US"/>
        </w:rPr>
      </w:pPr>
      <w:r w:rsidRPr="009313F6">
        <w:rPr>
          <w:rFonts w:ascii="David" w:hAnsi="David" w:cs="David"/>
          <w:sz w:val="24"/>
          <w:szCs w:val="24"/>
          <w:rtl/>
          <w:lang w:eastAsia="en-US"/>
        </w:rPr>
        <w:t xml:space="preserve">מס' סימוכין: </w:t>
      </w:r>
      <w:r w:rsidRPr="009313F6">
        <w:rPr>
          <w:rFonts w:ascii="David" w:hAnsi="David" w:cs="David"/>
          <w:color w:val="000000"/>
          <w:sz w:val="24"/>
          <w:szCs w:val="24"/>
          <w:lang w:eastAsia="en-US"/>
        </w:rPr>
        <w:t>3044-</w:t>
      </w:r>
      <w:r>
        <w:rPr>
          <w:rFonts w:ascii="David" w:hAnsi="David" w:cs="David"/>
          <w:color w:val="000000"/>
          <w:sz w:val="24"/>
          <w:szCs w:val="24"/>
          <w:lang w:eastAsia="en-US"/>
        </w:rPr>
        <w:t>26</w:t>
      </w:r>
      <w:r w:rsidRPr="009313F6">
        <w:rPr>
          <w:rFonts w:ascii="David" w:hAnsi="David" w:cs="David"/>
          <w:color w:val="000000"/>
          <w:sz w:val="24"/>
          <w:szCs w:val="24"/>
          <w:lang w:eastAsia="en-US"/>
        </w:rPr>
        <w:t>-</w:t>
      </w:r>
      <w:r w:rsidR="00471F7A">
        <w:rPr>
          <w:rFonts w:ascii="David" w:hAnsi="David" w:cs="David"/>
          <w:color w:val="000000"/>
          <w:sz w:val="24"/>
          <w:szCs w:val="24"/>
          <w:lang w:eastAsia="en-US"/>
        </w:rPr>
        <w:t>0027</w:t>
      </w:r>
    </w:p>
    <w:p w14:paraId="2EA3FDDA" w14:textId="6DB0A49A" w:rsidR="00471F7A" w:rsidRPr="00EF4815" w:rsidRDefault="000D4A10" w:rsidP="00EF4815">
      <w:pPr>
        <w:bidi w:val="0"/>
        <w:spacing w:after="120"/>
        <w:jc w:val="right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7E3F3E">
        <w:rPr>
          <w:rFonts w:ascii="David" w:hAnsi="David" w:cs="David"/>
          <w:sz w:val="24"/>
          <w:szCs w:val="24"/>
          <w:rtl/>
          <w:lang w:eastAsia="en-US"/>
        </w:rPr>
        <w:br/>
      </w:r>
    </w:p>
    <w:p w14:paraId="577D931C" w14:textId="4EDE103F" w:rsidR="00364939" w:rsidRPr="00234231" w:rsidRDefault="00FC2031" w:rsidP="00C45714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/>
          <w:b/>
          <w:bCs/>
          <w:sz w:val="24"/>
          <w:szCs w:val="24"/>
          <w:rtl/>
          <w:lang w:eastAsia="en-US"/>
        </w:rPr>
        <w:br/>
      </w:r>
      <w:r w:rsidR="00A80861"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  </w:t>
      </w:r>
      <w:r w:rsidR="00364939"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הארכת זמן </w:t>
      </w:r>
      <w:r w:rsidR="0036493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364939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14:paraId="14A96BAE" w14:textId="77777777" w:rsidR="00471F7A" w:rsidRDefault="00364939" w:rsidP="00471F7A">
      <w:pPr>
        <w:spacing w:after="200" w:line="276" w:lineRule="auto"/>
        <w:ind w:left="709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  <w:lang w:eastAsia="en-US"/>
        </w:rPr>
        <w:br/>
      </w:r>
      <w:r w:rsidRPr="00FE3BC9">
        <w:rPr>
          <w:rFonts w:cs="David" w:hint="cs"/>
          <w:sz w:val="24"/>
          <w:szCs w:val="24"/>
          <w:rtl/>
          <w:lang w:eastAsia="en-US"/>
        </w:rPr>
        <w:t>שלום</w:t>
      </w:r>
      <w:r w:rsidR="00A80861">
        <w:rPr>
          <w:rFonts w:cs="David" w:hint="cs"/>
          <w:sz w:val="24"/>
          <w:szCs w:val="24"/>
          <w:rtl/>
          <w:lang w:eastAsia="en-US"/>
        </w:rPr>
        <w:t xml:space="preserve"> רב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  <w:r w:rsidR="00FC2031">
        <w:rPr>
          <w:rFonts w:cs="David"/>
          <w:sz w:val="24"/>
          <w:szCs w:val="24"/>
          <w:rtl/>
          <w:lang w:eastAsia="en-US"/>
        </w:rPr>
        <w:br/>
      </w:r>
      <w:r w:rsidR="00FC2031">
        <w:rPr>
          <w:rFonts w:cs="David"/>
          <w:sz w:val="24"/>
          <w:szCs w:val="24"/>
          <w:rtl/>
          <w:lang w:eastAsia="en-US"/>
        </w:rPr>
        <w:br/>
      </w:r>
      <w:r w:rsidR="00471F7A">
        <w:rPr>
          <w:rFonts w:cs="David" w:hint="cs"/>
          <w:sz w:val="24"/>
          <w:szCs w:val="24"/>
          <w:rtl/>
          <w:lang w:eastAsia="en-US"/>
        </w:rPr>
        <w:t xml:space="preserve">1. </w:t>
      </w:r>
      <w:r w:rsidR="005D20A2">
        <w:rPr>
          <w:rFonts w:cs="David" w:hint="cs"/>
          <w:sz w:val="24"/>
          <w:szCs w:val="24"/>
          <w:rtl/>
          <w:lang w:eastAsia="en-US"/>
        </w:rPr>
        <w:t>בהמשך לפניית</w:t>
      </w:r>
      <w:r w:rsidR="00471F7A">
        <w:rPr>
          <w:rFonts w:cs="David" w:hint="cs"/>
          <w:sz w:val="24"/>
          <w:szCs w:val="24"/>
          <w:rtl/>
          <w:lang w:eastAsia="en-US"/>
        </w:rPr>
        <w:t>ך</w:t>
      </w:r>
      <w:r w:rsidR="005D20A2">
        <w:rPr>
          <w:rFonts w:cs="David" w:hint="cs"/>
          <w:sz w:val="24"/>
          <w:szCs w:val="24"/>
          <w:rtl/>
          <w:lang w:eastAsia="en-US"/>
        </w:rPr>
        <w:t xml:space="preserve"> </w:t>
      </w:r>
      <w:r w:rsidR="005D20A2" w:rsidRPr="00FC2031">
        <w:rPr>
          <w:rFonts w:cs="David" w:hint="cs"/>
          <w:sz w:val="24"/>
          <w:szCs w:val="24"/>
          <w:rtl/>
          <w:lang w:eastAsia="en-US"/>
        </w:rPr>
        <w:t>הריני</w:t>
      </w:r>
      <w:r w:rsidR="00471F7A">
        <w:rPr>
          <w:rFonts w:cs="David" w:hint="cs"/>
          <w:sz w:val="24"/>
          <w:szCs w:val="24"/>
          <w:rtl/>
          <w:lang w:eastAsia="en-US"/>
        </w:rPr>
        <w:t xml:space="preserve"> להשיבך כי ביטול צו מאסר נעשה בהחלטת רשם ולו מסורה הסמכות לדון בנסיבות לביטול הצו. </w:t>
      </w:r>
      <w:r w:rsidR="00FC2031">
        <w:rPr>
          <w:rFonts w:cs="David"/>
          <w:b/>
          <w:bCs/>
          <w:sz w:val="24"/>
          <w:szCs w:val="24"/>
          <w:rtl/>
        </w:rPr>
        <w:br/>
      </w:r>
      <w:r w:rsidR="00471F7A" w:rsidRPr="00471F7A">
        <w:rPr>
          <w:rFonts w:cs="David" w:hint="cs"/>
          <w:sz w:val="24"/>
          <w:szCs w:val="24"/>
          <w:rtl/>
        </w:rPr>
        <w:t xml:space="preserve">2. </w:t>
      </w:r>
      <w:r w:rsidR="00471F7A" w:rsidRPr="00471F7A">
        <w:rPr>
          <w:rFonts w:cs="David"/>
          <w:sz w:val="24"/>
          <w:szCs w:val="24"/>
          <w:rtl/>
        </w:rPr>
        <w:t>לעניין סעיף 2, הריני להפנותך לדו"ח השנתי של רשות האכיפה והגבייה לשנת 2025, עמוד 45, לוח 6.5.</w:t>
      </w:r>
    </w:p>
    <w:p w14:paraId="3028185C" w14:textId="77777777" w:rsidR="00471F7A" w:rsidRDefault="00471F7A" w:rsidP="00471F7A">
      <w:pPr>
        <w:spacing w:after="200" w:line="276" w:lineRule="auto"/>
        <w:ind w:left="709"/>
        <w:rPr>
          <w:rFonts w:cs="David"/>
          <w:sz w:val="24"/>
          <w:szCs w:val="24"/>
          <w:rtl/>
        </w:rPr>
      </w:pPr>
      <w:r w:rsidRPr="00471F7A">
        <w:rPr>
          <w:rFonts w:cs="David"/>
          <w:sz w:val="24"/>
          <w:szCs w:val="24"/>
          <w:rtl/>
        </w:rPr>
        <w:t>אשר לסיפא של הסעיף</w:t>
      </w:r>
      <w:r>
        <w:rPr>
          <w:rFonts w:cs="David" w:hint="cs"/>
          <w:sz w:val="24"/>
          <w:szCs w:val="24"/>
          <w:rtl/>
        </w:rPr>
        <w:t>,</w:t>
      </w:r>
      <w:r w:rsidRPr="00471F7A">
        <w:rPr>
          <w:rFonts w:cs="David"/>
          <w:sz w:val="24"/>
          <w:szCs w:val="24"/>
          <w:rtl/>
        </w:rPr>
        <w:t xml:space="preserve"> הריני לדחות את בקשתך בנושא זה, וזאת בהתאם להוראות סעיף </w:t>
      </w:r>
      <w:bookmarkStart w:id="0" w:name="_Hlk234412396"/>
      <w:r w:rsidRPr="00471F7A">
        <w:rPr>
          <w:rFonts w:cs="David"/>
          <w:sz w:val="24"/>
          <w:szCs w:val="24"/>
          <w:rtl/>
        </w:rPr>
        <w:t>8(4) לחוק חופש המידע, התשנ"ח-1998</w:t>
      </w:r>
      <w:bookmarkEnd w:id="0"/>
      <w:r w:rsidRPr="00471F7A">
        <w:rPr>
          <w:rFonts w:cs="David"/>
          <w:sz w:val="24"/>
          <w:szCs w:val="24"/>
          <w:rtl/>
        </w:rPr>
        <w:t>, שכן היענות לבקשה מצריכה הקצאת משאבים בלתי סבירה, מאחר והבדיקה הנדרשת מחייבת עיון פרטני בכל תיק ותיק.</w:t>
      </w:r>
    </w:p>
    <w:p w14:paraId="36030040" w14:textId="6CB99244" w:rsidR="00471F7A" w:rsidRPr="00471F7A" w:rsidRDefault="00471F7A" w:rsidP="00471F7A">
      <w:pPr>
        <w:spacing w:after="200" w:line="276" w:lineRule="auto"/>
        <w:ind w:left="709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3. </w:t>
      </w:r>
      <w:r w:rsidRPr="00471F7A">
        <w:rPr>
          <w:rFonts w:cs="David"/>
          <w:sz w:val="24"/>
          <w:szCs w:val="24"/>
          <w:rtl/>
        </w:rPr>
        <w:t>באשר לסעיף 3, ניתן לעיין במידע הרלוונטי בפרק 7 לדו"ח השנתי, בעמודים 46–47</w:t>
      </w:r>
      <w:r w:rsidRPr="00471F7A">
        <w:rPr>
          <w:rFonts w:cs="David"/>
          <w:sz w:val="24"/>
          <w:szCs w:val="24"/>
        </w:rPr>
        <w:t>.</w:t>
      </w:r>
    </w:p>
    <w:p w14:paraId="078188BE" w14:textId="16911117" w:rsidR="0059242A" w:rsidRDefault="00471F7A" w:rsidP="00471F7A">
      <w:pPr>
        <w:spacing w:after="200" w:line="276" w:lineRule="auto"/>
        <w:ind w:left="709"/>
        <w:rPr>
          <w:rFonts w:cs="David"/>
          <w:sz w:val="24"/>
          <w:szCs w:val="24"/>
        </w:rPr>
      </w:pPr>
      <w:r w:rsidRPr="00471F7A">
        <w:rPr>
          <w:rFonts w:cs="David"/>
          <w:sz w:val="24"/>
          <w:szCs w:val="24"/>
          <w:rtl/>
        </w:rPr>
        <w:t>אשר לסיפא של הבקשה</w:t>
      </w:r>
      <w:r>
        <w:rPr>
          <w:rFonts w:cs="David" w:hint="cs"/>
          <w:sz w:val="24"/>
          <w:szCs w:val="24"/>
          <w:rtl/>
        </w:rPr>
        <w:t xml:space="preserve">, </w:t>
      </w:r>
      <w:r w:rsidRPr="00471F7A">
        <w:rPr>
          <w:rFonts w:cs="David"/>
          <w:sz w:val="24"/>
          <w:szCs w:val="24"/>
          <w:rtl/>
        </w:rPr>
        <w:t>הריני לדחותה בהתאם להוראות סעיף 8</w:t>
      </w:r>
      <w:r w:rsidRPr="00471F7A">
        <w:rPr>
          <w:rFonts w:cs="David"/>
          <w:sz w:val="24"/>
          <w:szCs w:val="24"/>
        </w:rPr>
        <w:t>(4</w:t>
      </w:r>
      <w:r>
        <w:rPr>
          <w:rFonts w:cs="David"/>
          <w:sz w:val="24"/>
          <w:szCs w:val="24"/>
        </w:rPr>
        <w:t>)</w:t>
      </w:r>
      <w:r w:rsidRPr="00471F7A">
        <w:rPr>
          <w:rFonts w:cs="David"/>
          <w:sz w:val="24"/>
          <w:szCs w:val="24"/>
          <w:rtl/>
        </w:rPr>
        <w:t>לחוק, שכן היענות לבקשה מצריכה הקצאת משאבים בלתי סבירה, מאחר והבדיקה הנדרשת מחייבת עיון פרטני בכל תיקי המזונות</w:t>
      </w:r>
      <w:r>
        <w:t>.</w:t>
      </w:r>
      <w:r w:rsidR="00FC2031" w:rsidRPr="00471F7A">
        <w:rPr>
          <w:rFonts w:cs="David"/>
          <w:sz w:val="24"/>
          <w:szCs w:val="24"/>
          <w:rtl/>
        </w:rPr>
        <w:br/>
      </w:r>
      <w:r w:rsidR="00FC2031">
        <w:rPr>
          <w:rFonts w:cs="David"/>
          <w:b/>
          <w:bCs/>
          <w:sz w:val="24"/>
          <w:szCs w:val="24"/>
          <w:rtl/>
        </w:rPr>
        <w:br/>
      </w:r>
      <w:r w:rsidR="00FC2031">
        <w:rPr>
          <w:rFonts w:cs="David"/>
          <w:b/>
          <w:bCs/>
          <w:sz w:val="24"/>
          <w:szCs w:val="24"/>
          <w:rtl/>
        </w:rPr>
        <w:br/>
      </w:r>
    </w:p>
    <w:p w14:paraId="0F67A643" w14:textId="42A33B3C" w:rsidR="0059242A" w:rsidRDefault="0059242A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0B243901" w14:textId="77777777" w:rsidR="004506CE" w:rsidRPr="00D314BC" w:rsidRDefault="004506CE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6620586" w14:textId="77777777" w:rsidR="0059242A" w:rsidRPr="00A2087B" w:rsidRDefault="0017261F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="0059242A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14:paraId="538B6DA6" w14:textId="24574F59" w:rsidR="00567609" w:rsidRPr="007371D4" w:rsidRDefault="00EF4815" w:rsidP="007371D4">
      <w:pPr>
        <w:jc w:val="center"/>
        <w:rPr>
          <w:rFonts w:ascii="David" w:hAnsi="David" w:cs="David"/>
          <w:b/>
          <w:bCs/>
        </w:rPr>
      </w:pPr>
    </w:p>
    <w:sectPr w:rsidR="00567609" w:rsidRPr="007371D4" w:rsidSect="00471F7A">
      <w:headerReference w:type="default" r:id="rId8"/>
      <w:footerReference w:type="even" r:id="rId9"/>
      <w:footerReference w:type="default" r:id="rId10"/>
      <w:pgSz w:w="11906" w:h="16838"/>
      <w:pgMar w:top="1440" w:right="1080" w:bottom="1440" w:left="108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521A" w14:textId="77777777" w:rsidR="00E907F7" w:rsidRDefault="00E907F7" w:rsidP="00FA1347">
      <w:r>
        <w:separator/>
      </w:r>
    </w:p>
  </w:endnote>
  <w:endnote w:type="continuationSeparator" w:id="0">
    <w:p w14:paraId="7CF84E0F" w14:textId="77777777" w:rsidR="00E907F7" w:rsidRDefault="00E907F7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6ED" w14:textId="77777777"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099" w14:textId="77777777"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53D00C0" w14:textId="77777777"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D20A2">
      <w:rPr>
        <w:rFonts w:ascii="Arial" w:hAnsi="Arial" w:cs="Arial"/>
        <w:color w:val="4F81BD"/>
        <w:sz w:val="20"/>
        <w:szCs w:val="20"/>
      </w:rPr>
      <w:fldChar w:fldCharType="begin"/>
    </w:r>
    <w:r w:rsidR="005D20A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D20A2">
      <w:rPr>
        <w:rFonts w:ascii="Arial" w:hAnsi="Arial" w:cs="Arial"/>
        <w:color w:val="4F81BD"/>
        <w:sz w:val="20"/>
        <w:szCs w:val="20"/>
      </w:rPr>
      <w:fldChar w:fldCharType="separate"/>
    </w:r>
    <w:r w:rsidR="004A5734">
      <w:rPr>
        <w:rFonts w:ascii="Arial" w:hAnsi="Arial" w:cs="Arial"/>
        <w:color w:val="4F81BD"/>
        <w:sz w:val="20"/>
        <w:szCs w:val="20"/>
      </w:rPr>
      <w:fldChar w:fldCharType="begin"/>
    </w:r>
    <w:r w:rsidR="004A573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5734">
      <w:rPr>
        <w:rFonts w:ascii="Arial" w:hAnsi="Arial" w:cs="Arial"/>
        <w:color w:val="4F81BD"/>
        <w:sz w:val="20"/>
        <w:szCs w:val="20"/>
      </w:rPr>
      <w:fldChar w:fldCharType="separate"/>
    </w:r>
    <w:r w:rsidR="006A4F15">
      <w:rPr>
        <w:rFonts w:ascii="Arial" w:hAnsi="Arial" w:cs="Arial"/>
        <w:color w:val="4F81BD"/>
        <w:sz w:val="20"/>
        <w:szCs w:val="20"/>
      </w:rPr>
      <w:fldChar w:fldCharType="begin"/>
    </w:r>
    <w:r w:rsidR="006A4F1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4F15">
      <w:rPr>
        <w:rFonts w:ascii="Arial" w:hAnsi="Arial" w:cs="Arial"/>
        <w:color w:val="4F81BD"/>
        <w:sz w:val="20"/>
        <w:szCs w:val="20"/>
      </w:rPr>
      <w:fldChar w:fldCharType="separate"/>
    </w:r>
    <w:r w:rsidR="00161D7C">
      <w:rPr>
        <w:rFonts w:ascii="Arial" w:hAnsi="Arial" w:cs="Arial"/>
        <w:color w:val="4F81BD"/>
        <w:sz w:val="20"/>
        <w:szCs w:val="20"/>
      </w:rPr>
      <w:fldChar w:fldCharType="begin"/>
    </w:r>
    <w:r w:rsidR="00161D7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61D7C">
      <w:rPr>
        <w:rFonts w:ascii="Arial" w:hAnsi="Arial" w:cs="Arial"/>
        <w:color w:val="4F81BD"/>
        <w:sz w:val="20"/>
        <w:szCs w:val="20"/>
      </w:rPr>
      <w:fldChar w:fldCharType="separate"/>
    </w:r>
    <w:r w:rsidR="00E907F7">
      <w:rPr>
        <w:rFonts w:ascii="Arial" w:hAnsi="Arial" w:cs="Arial"/>
        <w:color w:val="4F81BD"/>
        <w:sz w:val="20"/>
        <w:szCs w:val="20"/>
      </w:rPr>
      <w:fldChar w:fldCharType="begin"/>
    </w:r>
    <w:r w:rsidR="00E907F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907F7">
      <w:rPr>
        <w:rFonts w:ascii="Arial" w:hAnsi="Arial" w:cs="Arial"/>
        <w:color w:val="4F81BD"/>
        <w:sz w:val="20"/>
        <w:szCs w:val="20"/>
      </w:rPr>
      <w:fldChar w:fldCharType="separate"/>
    </w:r>
    <w:r w:rsidR="00B206D7">
      <w:rPr>
        <w:rFonts w:ascii="Arial" w:hAnsi="Arial" w:cs="Arial"/>
        <w:color w:val="4F81BD"/>
        <w:sz w:val="20"/>
        <w:szCs w:val="20"/>
      </w:rPr>
      <w:fldChar w:fldCharType="begin"/>
    </w:r>
    <w:r w:rsidR="00B206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206D7">
      <w:rPr>
        <w:rFonts w:ascii="Arial" w:hAnsi="Arial" w:cs="Arial"/>
        <w:color w:val="4F81BD"/>
        <w:sz w:val="20"/>
        <w:szCs w:val="20"/>
      </w:rPr>
      <w:fldChar w:fldCharType="separate"/>
    </w:r>
    <w:r w:rsidR="0017261F">
      <w:rPr>
        <w:rFonts w:ascii="Arial" w:hAnsi="Arial" w:cs="Arial"/>
        <w:color w:val="4F81BD"/>
        <w:sz w:val="20"/>
        <w:szCs w:val="20"/>
      </w:rPr>
      <w:fldChar w:fldCharType="begin"/>
    </w:r>
    <w:r w:rsidR="0017261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7261F">
      <w:rPr>
        <w:rFonts w:ascii="Arial" w:hAnsi="Arial" w:cs="Arial"/>
        <w:color w:val="4F81BD"/>
        <w:sz w:val="20"/>
        <w:szCs w:val="20"/>
      </w:rPr>
      <w:fldChar w:fldCharType="separate"/>
    </w:r>
    <w:r w:rsidR="00B76A38">
      <w:rPr>
        <w:rFonts w:ascii="Arial" w:hAnsi="Arial" w:cs="Arial"/>
        <w:color w:val="4F81BD"/>
        <w:sz w:val="20"/>
        <w:szCs w:val="20"/>
      </w:rPr>
      <w:fldChar w:fldCharType="begin"/>
    </w:r>
    <w:r w:rsidR="00B76A3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76A38">
      <w:rPr>
        <w:rFonts w:ascii="Arial" w:hAnsi="Arial" w:cs="Arial"/>
        <w:color w:val="4F81BD"/>
        <w:sz w:val="20"/>
        <w:szCs w:val="20"/>
      </w:rPr>
      <w:fldChar w:fldCharType="separate"/>
    </w:r>
    <w:r w:rsidR="005216D4">
      <w:rPr>
        <w:rFonts w:ascii="Arial" w:hAnsi="Arial" w:cs="Arial"/>
        <w:color w:val="4F81BD"/>
        <w:sz w:val="20"/>
        <w:szCs w:val="20"/>
      </w:rPr>
      <w:fldChar w:fldCharType="begin"/>
    </w:r>
    <w:r w:rsidR="005216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216D4">
      <w:rPr>
        <w:rFonts w:ascii="Arial" w:hAnsi="Arial" w:cs="Arial"/>
        <w:color w:val="4F81BD"/>
        <w:sz w:val="20"/>
        <w:szCs w:val="20"/>
      </w:rPr>
      <w:fldChar w:fldCharType="separate"/>
    </w:r>
    <w:r w:rsidR="0011090D">
      <w:rPr>
        <w:rFonts w:ascii="Arial" w:hAnsi="Arial" w:cs="Arial"/>
        <w:color w:val="4F81BD"/>
        <w:sz w:val="20"/>
        <w:szCs w:val="20"/>
      </w:rPr>
      <w:fldChar w:fldCharType="begin"/>
    </w:r>
    <w:r w:rsidR="001109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1090D">
      <w:rPr>
        <w:rFonts w:ascii="Arial" w:hAnsi="Arial" w:cs="Arial"/>
        <w:color w:val="4F81BD"/>
        <w:sz w:val="20"/>
        <w:szCs w:val="20"/>
      </w:rPr>
      <w:fldChar w:fldCharType="separate"/>
    </w:r>
    <w:r w:rsidR="000D4A10">
      <w:rPr>
        <w:rFonts w:ascii="Arial" w:hAnsi="Arial" w:cs="Arial"/>
        <w:color w:val="4F81BD"/>
        <w:sz w:val="20"/>
        <w:szCs w:val="20"/>
      </w:rPr>
      <w:fldChar w:fldCharType="begin"/>
    </w:r>
    <w:r w:rsidR="000D4A1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D4A10">
      <w:rPr>
        <w:rFonts w:ascii="Arial" w:hAnsi="Arial" w:cs="Arial"/>
        <w:color w:val="4F81BD"/>
        <w:sz w:val="20"/>
        <w:szCs w:val="20"/>
      </w:rPr>
      <w:fldChar w:fldCharType="separate"/>
    </w:r>
    <w:r w:rsidR="00DF482D">
      <w:rPr>
        <w:rFonts w:ascii="Arial" w:hAnsi="Arial" w:cs="Arial"/>
        <w:color w:val="4F81BD"/>
        <w:sz w:val="20"/>
        <w:szCs w:val="20"/>
      </w:rPr>
      <w:fldChar w:fldCharType="begin"/>
    </w:r>
    <w:r w:rsidR="00DF482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F482D">
      <w:rPr>
        <w:rFonts w:ascii="Arial" w:hAnsi="Arial" w:cs="Arial"/>
        <w:color w:val="4F81BD"/>
        <w:sz w:val="20"/>
        <w:szCs w:val="20"/>
      </w:rPr>
      <w:fldChar w:fldCharType="separate"/>
    </w:r>
    <w:r w:rsidR="00EF4815">
      <w:rPr>
        <w:rFonts w:ascii="Arial" w:hAnsi="Arial" w:cs="Arial"/>
        <w:color w:val="4F81BD"/>
        <w:sz w:val="20"/>
        <w:szCs w:val="20"/>
      </w:rPr>
      <w:fldChar w:fldCharType="begin"/>
    </w:r>
    <w:r w:rsidR="00EF4815">
      <w:rPr>
        <w:rFonts w:ascii="Arial" w:hAnsi="Arial" w:cs="Arial"/>
        <w:color w:val="4F81BD"/>
        <w:sz w:val="20"/>
        <w:szCs w:val="20"/>
      </w:rPr>
      <w:instrText xml:space="preserve"> </w:instrText>
    </w:r>
    <w:r w:rsidR="00EF4815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EF4815">
      <w:rPr>
        <w:rFonts w:ascii="Arial" w:hAnsi="Arial" w:cs="Arial"/>
        <w:color w:val="4F81BD"/>
        <w:sz w:val="20"/>
        <w:szCs w:val="20"/>
      </w:rPr>
      <w:instrText xml:space="preserve"> </w:instrText>
    </w:r>
    <w:r w:rsidR="00EF4815">
      <w:rPr>
        <w:rFonts w:ascii="Arial" w:hAnsi="Arial" w:cs="Arial"/>
        <w:color w:val="4F81BD"/>
        <w:sz w:val="20"/>
        <w:szCs w:val="20"/>
      </w:rPr>
      <w:fldChar w:fldCharType="separate"/>
    </w:r>
    <w:r w:rsidR="00EF4815">
      <w:rPr>
        <w:rFonts w:ascii="Arial" w:hAnsi="Arial" w:cs="Arial"/>
        <w:color w:val="4F81BD"/>
        <w:sz w:val="20"/>
        <w:szCs w:val="20"/>
      </w:rPr>
      <w:pict w14:anchorId="53046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2.75pt">
          <v:imagedata r:id="rId1" r:href="rId2"/>
        </v:shape>
      </w:pict>
    </w:r>
    <w:r w:rsidR="00EF4815">
      <w:rPr>
        <w:rFonts w:ascii="Arial" w:hAnsi="Arial" w:cs="Arial"/>
        <w:color w:val="4F81BD"/>
        <w:sz w:val="20"/>
        <w:szCs w:val="20"/>
      </w:rPr>
      <w:fldChar w:fldCharType="end"/>
    </w:r>
    <w:r w:rsidR="00DF482D">
      <w:rPr>
        <w:rFonts w:ascii="Arial" w:hAnsi="Arial" w:cs="Arial"/>
        <w:color w:val="4F81BD"/>
        <w:sz w:val="20"/>
        <w:szCs w:val="20"/>
      </w:rPr>
      <w:fldChar w:fldCharType="end"/>
    </w:r>
    <w:r w:rsidR="000D4A10">
      <w:rPr>
        <w:rFonts w:ascii="Arial" w:hAnsi="Arial" w:cs="Arial"/>
        <w:color w:val="4F81BD"/>
        <w:sz w:val="20"/>
        <w:szCs w:val="20"/>
      </w:rPr>
      <w:fldChar w:fldCharType="end"/>
    </w:r>
    <w:r w:rsidR="0011090D">
      <w:rPr>
        <w:rFonts w:ascii="Arial" w:hAnsi="Arial" w:cs="Arial"/>
        <w:color w:val="4F81BD"/>
        <w:sz w:val="20"/>
        <w:szCs w:val="20"/>
      </w:rPr>
      <w:fldChar w:fldCharType="end"/>
    </w:r>
    <w:r w:rsidR="005216D4">
      <w:rPr>
        <w:rFonts w:ascii="Arial" w:hAnsi="Arial" w:cs="Arial"/>
        <w:color w:val="4F81BD"/>
        <w:sz w:val="20"/>
        <w:szCs w:val="20"/>
      </w:rPr>
      <w:fldChar w:fldCharType="end"/>
    </w:r>
    <w:r w:rsidR="00B76A38">
      <w:rPr>
        <w:rFonts w:ascii="Arial" w:hAnsi="Arial" w:cs="Arial"/>
        <w:color w:val="4F81BD"/>
        <w:sz w:val="20"/>
        <w:szCs w:val="20"/>
      </w:rPr>
      <w:fldChar w:fldCharType="end"/>
    </w:r>
    <w:r w:rsidR="0017261F">
      <w:rPr>
        <w:rFonts w:ascii="Arial" w:hAnsi="Arial" w:cs="Arial"/>
        <w:color w:val="4F81BD"/>
        <w:sz w:val="20"/>
        <w:szCs w:val="20"/>
      </w:rPr>
      <w:fldChar w:fldCharType="end"/>
    </w:r>
    <w:r w:rsidR="00B206D7">
      <w:rPr>
        <w:rFonts w:ascii="Arial" w:hAnsi="Arial" w:cs="Arial"/>
        <w:color w:val="4F81BD"/>
        <w:sz w:val="20"/>
        <w:szCs w:val="20"/>
      </w:rPr>
      <w:fldChar w:fldCharType="end"/>
    </w:r>
    <w:r w:rsidR="00E907F7">
      <w:rPr>
        <w:rFonts w:ascii="Arial" w:hAnsi="Arial" w:cs="Arial"/>
        <w:color w:val="4F81BD"/>
        <w:sz w:val="20"/>
        <w:szCs w:val="20"/>
      </w:rPr>
      <w:fldChar w:fldCharType="end"/>
    </w:r>
    <w:r w:rsidR="00161D7C">
      <w:rPr>
        <w:rFonts w:ascii="Arial" w:hAnsi="Arial" w:cs="Arial"/>
        <w:color w:val="4F81BD"/>
        <w:sz w:val="20"/>
        <w:szCs w:val="20"/>
      </w:rPr>
      <w:fldChar w:fldCharType="end"/>
    </w:r>
    <w:r w:rsidR="006A4F15">
      <w:rPr>
        <w:rFonts w:ascii="Arial" w:hAnsi="Arial" w:cs="Arial"/>
        <w:color w:val="4F81BD"/>
        <w:sz w:val="20"/>
        <w:szCs w:val="20"/>
      </w:rPr>
      <w:fldChar w:fldCharType="end"/>
    </w:r>
    <w:r w:rsidR="004A5734">
      <w:rPr>
        <w:rFonts w:ascii="Arial" w:hAnsi="Arial" w:cs="Arial"/>
        <w:color w:val="4F81BD"/>
        <w:sz w:val="20"/>
        <w:szCs w:val="20"/>
      </w:rPr>
      <w:fldChar w:fldCharType="end"/>
    </w:r>
    <w:r w:rsidR="005D20A2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14:paraId="4052B76B" w14:textId="77777777" w:rsidR="00F679AA" w:rsidRPr="00B05D08" w:rsidRDefault="00EF4815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0534C7A" w14:textId="77777777" w:rsidR="00F679AA" w:rsidRDefault="00EF4815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6A9BE88" w14:textId="77777777" w:rsidR="00F679AA" w:rsidRDefault="00EF48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6056" w14:textId="77777777" w:rsidR="00E907F7" w:rsidRDefault="00E907F7" w:rsidP="00FA1347">
      <w:r>
        <w:separator/>
      </w:r>
    </w:p>
  </w:footnote>
  <w:footnote w:type="continuationSeparator" w:id="0">
    <w:p w14:paraId="55386AFA" w14:textId="77777777" w:rsidR="00E907F7" w:rsidRDefault="00E907F7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42FC" w14:textId="77777777" w:rsidR="00F679AA" w:rsidRDefault="00EF4815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6ED69BF4" w14:textId="77777777"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14:paraId="3A29DAC0" w14:textId="77777777"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5C568B6A" wp14:editId="7F2F4203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B9BC02" w14:textId="77777777" w:rsidR="00F679AA" w:rsidRDefault="00EF4815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14:paraId="5A6E84C6" w14:textId="77777777" w:rsidR="00F679AA" w:rsidRDefault="00EF4815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14:paraId="5CE87712" w14:textId="77777777" w:rsidR="00F679AA" w:rsidRDefault="00EF4815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5D2CD0E4" w14:textId="77777777" w:rsidR="00F679AA" w:rsidRDefault="00EF4815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1B56B57D" w14:textId="77777777" w:rsidR="00F679AA" w:rsidRDefault="00EF4815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687D3D25" w14:textId="77777777" w:rsidR="00F679AA" w:rsidRDefault="007371D4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14:paraId="279FB23F" w14:textId="77777777"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47"/>
    <w:rsid w:val="000D4A10"/>
    <w:rsid w:val="0011090D"/>
    <w:rsid w:val="00161D7C"/>
    <w:rsid w:val="0017261F"/>
    <w:rsid w:val="0019189B"/>
    <w:rsid w:val="00221925"/>
    <w:rsid w:val="0023481D"/>
    <w:rsid w:val="002908E4"/>
    <w:rsid w:val="00296A3C"/>
    <w:rsid w:val="00364939"/>
    <w:rsid w:val="004506CE"/>
    <w:rsid w:val="00471F7A"/>
    <w:rsid w:val="00486B6A"/>
    <w:rsid w:val="004944CC"/>
    <w:rsid w:val="004A5734"/>
    <w:rsid w:val="004B5309"/>
    <w:rsid w:val="004E781D"/>
    <w:rsid w:val="00517948"/>
    <w:rsid w:val="005216D4"/>
    <w:rsid w:val="005400D9"/>
    <w:rsid w:val="0059242A"/>
    <w:rsid w:val="005B7D5B"/>
    <w:rsid w:val="005D20A2"/>
    <w:rsid w:val="005E06AB"/>
    <w:rsid w:val="005E613C"/>
    <w:rsid w:val="00667FB5"/>
    <w:rsid w:val="006A4F15"/>
    <w:rsid w:val="007371D4"/>
    <w:rsid w:val="008F4237"/>
    <w:rsid w:val="00A108D3"/>
    <w:rsid w:val="00A419F2"/>
    <w:rsid w:val="00A80861"/>
    <w:rsid w:val="00B206D7"/>
    <w:rsid w:val="00B76A38"/>
    <w:rsid w:val="00BB2D98"/>
    <w:rsid w:val="00C131DB"/>
    <w:rsid w:val="00C45714"/>
    <w:rsid w:val="00DD0B99"/>
    <w:rsid w:val="00DD5012"/>
    <w:rsid w:val="00DF482D"/>
    <w:rsid w:val="00E33A3B"/>
    <w:rsid w:val="00E907F7"/>
    <w:rsid w:val="00EF4815"/>
    <w:rsid w:val="00EF7E09"/>
    <w:rsid w:val="00FA1347"/>
    <w:rsid w:val="00FB107F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  <w14:docId w14:val="745CAE41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FA134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FooterChar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DefaultParagraphFont"/>
    <w:rsid w:val="008F4237"/>
  </w:style>
  <w:style w:type="paragraph" w:styleId="ListParagraph">
    <w:name w:val="List Paragraph"/>
    <w:basedOn w:val="Normal"/>
    <w:link w:val="ListParagraphChar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364939"/>
    <w:rPr>
      <w:color w:val="0563C1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364939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34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F7B-F999-415F-8937-FE877D27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אורפז יצחק</cp:lastModifiedBy>
  <cp:revision>2</cp:revision>
  <cp:lastPrinted>2026-07-08T10:49:00Z</cp:lastPrinted>
  <dcterms:created xsi:type="dcterms:W3CDTF">2026-08-11T12:45:00Z</dcterms:created>
  <dcterms:modified xsi:type="dcterms:W3CDTF">2026-08-11T12:45:00Z</dcterms:modified>
</cp:coreProperties>
</file>