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9BFC8C" w14:textId="16C517C2" w:rsidR="00A20BD1" w:rsidRPr="00FD205F" w:rsidRDefault="00A20BD1" w:rsidP="00235962">
      <w:pPr>
        <w:spacing w:after="120"/>
        <w:jc w:val="right"/>
        <w:rPr>
          <w:rFonts w:ascii="David" w:hAnsi="David" w:cs="David"/>
          <w:sz w:val="24"/>
          <w:szCs w:val="24"/>
          <w:rtl/>
          <w:lang w:eastAsia="en-US"/>
        </w:rPr>
      </w:pPr>
      <w:r w:rsidRPr="00FD205F">
        <w:rPr>
          <w:rFonts w:ascii="David" w:hAnsi="David" w:cs="David"/>
          <w:sz w:val="24"/>
          <w:szCs w:val="24"/>
          <w:rtl/>
          <w:lang w:eastAsia="en-US"/>
        </w:rPr>
        <w:t>‏</w:t>
      </w:r>
      <w:r w:rsidR="00235962" w:rsidRPr="00FD205F">
        <w:rPr>
          <w:rFonts w:ascii="David" w:hAnsi="David" w:cs="David"/>
          <w:sz w:val="24"/>
          <w:szCs w:val="24"/>
          <w:rtl/>
          <w:lang w:eastAsia="en-US"/>
        </w:rPr>
        <w:t>‏20 יוני, 2022</w:t>
      </w:r>
    </w:p>
    <w:p w14:paraId="4433170A" w14:textId="77777777" w:rsidR="00235962" w:rsidRPr="00FD205F" w:rsidRDefault="00235962" w:rsidP="00235962">
      <w:pPr>
        <w:spacing w:after="120"/>
        <w:jc w:val="right"/>
        <w:rPr>
          <w:rFonts w:ascii="David" w:hAnsi="David" w:cs="David"/>
          <w:sz w:val="24"/>
          <w:szCs w:val="24"/>
          <w:rtl/>
          <w:lang w:eastAsia="en-US"/>
        </w:rPr>
      </w:pPr>
      <w:r w:rsidRPr="00FD205F">
        <w:rPr>
          <w:rFonts w:ascii="David" w:hAnsi="David" w:cs="David"/>
          <w:sz w:val="24"/>
          <w:szCs w:val="24"/>
          <w:rtl/>
          <w:lang w:eastAsia="en-US"/>
        </w:rPr>
        <w:t>‏כ"א סיון, תשפ"ב</w:t>
      </w:r>
    </w:p>
    <w:p w14:paraId="06CAAC13" w14:textId="05FC897C" w:rsidR="00C30D84" w:rsidRPr="00FD205F" w:rsidRDefault="00C30D84" w:rsidP="00235962">
      <w:pPr>
        <w:spacing w:after="120"/>
        <w:jc w:val="right"/>
        <w:rPr>
          <w:rFonts w:ascii="David" w:hAnsi="David" w:cs="David"/>
          <w:sz w:val="24"/>
          <w:szCs w:val="24"/>
          <w:rtl/>
          <w:lang w:eastAsia="en-US"/>
        </w:rPr>
      </w:pPr>
      <w:r w:rsidRPr="00FD205F">
        <w:rPr>
          <w:rFonts w:ascii="David" w:hAnsi="David" w:cs="David"/>
          <w:sz w:val="24"/>
          <w:szCs w:val="24"/>
          <w:rtl/>
          <w:lang w:eastAsia="en-US"/>
        </w:rPr>
        <w:t>מס' סימוכין: 3044-</w:t>
      </w:r>
      <w:r w:rsidR="00235962" w:rsidRPr="00FD205F">
        <w:rPr>
          <w:rFonts w:ascii="David" w:hAnsi="David" w:cs="David"/>
          <w:sz w:val="24"/>
          <w:szCs w:val="24"/>
          <w:rtl/>
          <w:lang w:eastAsia="en-US"/>
        </w:rPr>
        <w:t>22</w:t>
      </w:r>
      <w:r w:rsidRPr="00FD205F">
        <w:rPr>
          <w:rFonts w:ascii="David" w:hAnsi="David" w:cs="David"/>
          <w:sz w:val="24"/>
          <w:szCs w:val="24"/>
          <w:rtl/>
          <w:lang w:eastAsia="en-US"/>
        </w:rPr>
        <w:t>-00</w:t>
      </w:r>
      <w:r w:rsidR="00235962" w:rsidRPr="00FD205F">
        <w:rPr>
          <w:rFonts w:ascii="David" w:hAnsi="David" w:cs="David"/>
          <w:sz w:val="24"/>
          <w:szCs w:val="24"/>
          <w:rtl/>
          <w:lang w:eastAsia="en-US"/>
        </w:rPr>
        <w:t>15</w:t>
      </w:r>
    </w:p>
    <w:p w14:paraId="4BEA186F" w14:textId="77777777" w:rsidR="00235962" w:rsidRPr="00FD205F" w:rsidRDefault="00235962" w:rsidP="00983F4C">
      <w:pPr>
        <w:spacing w:after="120"/>
        <w:rPr>
          <w:rFonts w:ascii="David" w:hAnsi="David" w:cs="David" w:hint="cs"/>
          <w:b/>
          <w:bCs/>
          <w:sz w:val="24"/>
          <w:szCs w:val="24"/>
          <w:rtl/>
          <w:lang w:eastAsia="en-US"/>
        </w:rPr>
      </w:pPr>
      <w:bookmarkStart w:id="0" w:name="_GoBack"/>
      <w:bookmarkEnd w:id="0"/>
    </w:p>
    <w:p w14:paraId="4FE220FF" w14:textId="77777777" w:rsidR="00A20BD1" w:rsidRPr="00FD205F" w:rsidRDefault="00A20BD1" w:rsidP="00983F4C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</w:p>
    <w:p w14:paraId="3118B858" w14:textId="77777777" w:rsidR="00667D9D" w:rsidRPr="00FD205F" w:rsidRDefault="00667D9D" w:rsidP="00983F4C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  <w:r w:rsidRPr="00FD205F">
        <w:rPr>
          <w:rFonts w:ascii="David" w:hAnsi="David" w:cs="David"/>
          <w:b/>
          <w:bCs/>
          <w:sz w:val="24"/>
          <w:szCs w:val="24"/>
          <w:rtl/>
          <w:lang w:eastAsia="en-US"/>
        </w:rPr>
        <w:t xml:space="preserve">שלום רב, </w:t>
      </w:r>
    </w:p>
    <w:p w14:paraId="1C64DC6A" w14:textId="77777777" w:rsidR="00667D9D" w:rsidRPr="00FD205F" w:rsidRDefault="00667D9D" w:rsidP="00983F4C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</w:p>
    <w:p w14:paraId="64689D2E" w14:textId="77777777" w:rsidR="00983F4C" w:rsidRPr="00FD205F" w:rsidRDefault="00983F4C" w:rsidP="008E4B77">
      <w:pPr>
        <w:spacing w:after="120"/>
        <w:jc w:val="center"/>
        <w:rPr>
          <w:rFonts w:ascii="David" w:hAnsi="David" w:cs="David"/>
          <w:b/>
          <w:bCs/>
          <w:sz w:val="24"/>
          <w:szCs w:val="24"/>
          <w:u w:val="single"/>
          <w:rtl/>
          <w:lang w:eastAsia="en-US"/>
        </w:rPr>
      </w:pPr>
      <w:r w:rsidRPr="00FD205F">
        <w:rPr>
          <w:rFonts w:ascii="David" w:hAnsi="David" w:cs="David"/>
          <w:b/>
          <w:bCs/>
          <w:sz w:val="24"/>
          <w:szCs w:val="24"/>
          <w:rtl/>
          <w:lang w:eastAsia="en-US"/>
        </w:rPr>
        <w:t xml:space="preserve">הנדון: </w:t>
      </w:r>
      <w:r w:rsidRPr="00FD205F">
        <w:rPr>
          <w:rFonts w:ascii="David" w:hAnsi="David" w:cs="David"/>
          <w:b/>
          <w:bCs/>
          <w:sz w:val="24"/>
          <w:szCs w:val="24"/>
          <w:u w:val="single"/>
          <w:rtl/>
          <w:lang w:eastAsia="en-US"/>
        </w:rPr>
        <w:t>מענה לפנייתך לקבלת מידע בהתאם לחוק חופש המידע</w:t>
      </w:r>
      <w:r w:rsidR="00CE6A7C" w:rsidRPr="00FD205F">
        <w:rPr>
          <w:rFonts w:ascii="David" w:hAnsi="David" w:cs="David"/>
          <w:b/>
          <w:bCs/>
          <w:sz w:val="24"/>
          <w:szCs w:val="24"/>
          <w:u w:val="single"/>
          <w:rtl/>
          <w:lang w:eastAsia="en-US"/>
        </w:rPr>
        <w:br/>
      </w:r>
    </w:p>
    <w:p w14:paraId="1C62E347" w14:textId="77777777" w:rsidR="005B564B" w:rsidRPr="00FD205F" w:rsidRDefault="005B564B" w:rsidP="005B564B">
      <w:pPr>
        <w:rPr>
          <w:rFonts w:ascii="David" w:hAnsi="David" w:cs="David"/>
          <w:sz w:val="24"/>
          <w:szCs w:val="24"/>
          <w:rtl/>
        </w:rPr>
      </w:pPr>
    </w:p>
    <w:p w14:paraId="3E05860F" w14:textId="369B19CB" w:rsidR="00FD205F" w:rsidRDefault="00FA14CE" w:rsidP="00FA14CE">
      <w:pPr>
        <w:pStyle w:val="a7"/>
        <w:numPr>
          <w:ilvl w:val="0"/>
          <w:numId w:val="6"/>
        </w:numPr>
        <w:spacing w:after="12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בנוגע לשאלתך לפי איזה סדר נפתחים תיקי ההוצאה לפועל בלשכות, אשיב כי התיקים נפתחים באופן אוטומטי על פי תאריך הגעתם ואין </w:t>
      </w:r>
      <w:proofErr w:type="spellStart"/>
      <w:r>
        <w:rPr>
          <w:rFonts w:ascii="David" w:hAnsi="David" w:cs="David" w:hint="cs"/>
          <w:sz w:val="24"/>
          <w:szCs w:val="24"/>
          <w:rtl/>
        </w:rPr>
        <w:t>תעדוף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לסוג תיק כזה או אחר.</w:t>
      </w:r>
    </w:p>
    <w:p w14:paraId="69843460" w14:textId="107A7F04" w:rsidR="008E4B77" w:rsidRPr="00FD205F" w:rsidRDefault="00FD205F" w:rsidP="00FD205F">
      <w:pPr>
        <w:pStyle w:val="a7"/>
        <w:numPr>
          <w:ilvl w:val="0"/>
          <w:numId w:val="6"/>
        </w:numPr>
        <w:spacing w:after="120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להלן </w:t>
      </w:r>
      <w:r w:rsidR="008E4B77" w:rsidRPr="00FD205F">
        <w:rPr>
          <w:rFonts w:ascii="David" w:hAnsi="David" w:cs="David"/>
          <w:sz w:val="24"/>
          <w:szCs w:val="24"/>
          <w:rtl/>
        </w:rPr>
        <w:t>הנהלים</w:t>
      </w:r>
      <w:r w:rsidR="00235962" w:rsidRPr="00FD205F">
        <w:rPr>
          <w:rFonts w:ascii="David" w:hAnsi="David" w:cs="David"/>
          <w:sz w:val="24"/>
          <w:szCs w:val="24"/>
          <w:rtl/>
        </w:rPr>
        <w:t xml:space="preserve"> לפתיחת תיק </w:t>
      </w:r>
      <w:r w:rsidR="008E4B77" w:rsidRPr="00FD205F">
        <w:rPr>
          <w:rFonts w:ascii="David" w:hAnsi="David" w:cs="David"/>
          <w:sz w:val="24"/>
          <w:szCs w:val="24"/>
          <w:rtl/>
        </w:rPr>
        <w:t>המפורסמים כיום באתר הרשות:</w:t>
      </w:r>
    </w:p>
    <w:p w14:paraId="0FDA3A58" w14:textId="77777777" w:rsidR="008E4B77" w:rsidRPr="00FD205F" w:rsidRDefault="008E4B77" w:rsidP="008E4B77">
      <w:pPr>
        <w:spacing w:after="120"/>
        <w:rPr>
          <w:rFonts w:ascii="David" w:hAnsi="David" w:cs="David"/>
          <w:sz w:val="24"/>
          <w:szCs w:val="24"/>
          <w:lang w:eastAsia="en-US"/>
        </w:rPr>
      </w:pPr>
    </w:p>
    <w:tbl>
      <w:tblPr>
        <w:bidiVisual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5"/>
        <w:gridCol w:w="6661"/>
      </w:tblGrid>
      <w:tr w:rsidR="008E4B77" w:rsidRPr="00FD205F" w14:paraId="01C6FC86" w14:textId="77777777" w:rsidTr="00FD205F">
        <w:trPr>
          <w:trHeight w:val="209"/>
        </w:trPr>
        <w:tc>
          <w:tcPr>
            <w:tcW w:w="1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FCF1EC" w14:textId="508D784D" w:rsidR="008E4B77" w:rsidRPr="00FD205F" w:rsidRDefault="008E4B77" w:rsidP="00E47A04">
            <w:pPr>
              <w:spacing w:after="120"/>
              <w:jc w:val="center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FD205F">
              <w:rPr>
                <w:rFonts w:ascii="David" w:hAnsi="David" w:cs="David"/>
                <w:sz w:val="24"/>
                <w:szCs w:val="24"/>
                <w:rtl/>
                <w:lang w:eastAsia="en-US"/>
              </w:rPr>
              <w:t>שם הנוהל</w:t>
            </w:r>
          </w:p>
        </w:tc>
        <w:tc>
          <w:tcPr>
            <w:tcW w:w="66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9CE2B" w14:textId="77777777" w:rsidR="008E4B77" w:rsidRPr="00FD205F" w:rsidRDefault="008E4B77" w:rsidP="008E4B77">
            <w:pPr>
              <w:spacing w:after="120"/>
              <w:rPr>
                <w:rFonts w:ascii="David" w:hAnsi="David" w:cs="David"/>
                <w:sz w:val="24"/>
                <w:szCs w:val="24"/>
                <w:rtl/>
                <w:lang w:eastAsia="en-US"/>
              </w:rPr>
            </w:pPr>
            <w:r w:rsidRPr="00FD205F">
              <w:rPr>
                <w:rFonts w:ascii="David" w:hAnsi="David" w:cs="David"/>
                <w:sz w:val="24"/>
                <w:szCs w:val="24"/>
                <w:rtl/>
                <w:lang w:eastAsia="en-US"/>
              </w:rPr>
              <w:t>לינק</w:t>
            </w:r>
          </w:p>
        </w:tc>
      </w:tr>
      <w:tr w:rsidR="008E4B77" w:rsidRPr="00FD205F" w14:paraId="44FEBACE" w14:textId="77777777" w:rsidTr="00FD205F">
        <w:trPr>
          <w:trHeight w:val="452"/>
        </w:trPr>
        <w:tc>
          <w:tcPr>
            <w:tcW w:w="1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25D4C" w14:textId="77777777" w:rsidR="008E4B77" w:rsidRPr="00FD205F" w:rsidRDefault="008E4B77" w:rsidP="00E47A04">
            <w:pPr>
              <w:spacing w:after="120"/>
              <w:jc w:val="center"/>
              <w:rPr>
                <w:rFonts w:ascii="David" w:hAnsi="David" w:cs="David"/>
                <w:sz w:val="24"/>
                <w:szCs w:val="24"/>
                <w:rtl/>
                <w:lang w:eastAsia="en-US"/>
              </w:rPr>
            </w:pPr>
            <w:r w:rsidRPr="00FD205F">
              <w:rPr>
                <w:rFonts w:ascii="David" w:hAnsi="David" w:cs="David"/>
                <w:sz w:val="24"/>
                <w:szCs w:val="24"/>
                <w:rtl/>
                <w:lang w:eastAsia="en-US"/>
              </w:rPr>
              <w:t>נוהל פתיחת תיק תביעה על סכום קצוב</w:t>
            </w:r>
          </w:p>
          <w:p w14:paraId="2652046E" w14:textId="77777777" w:rsidR="008E4B77" w:rsidRPr="00FD205F" w:rsidRDefault="008E4B77" w:rsidP="00E47A04">
            <w:pPr>
              <w:spacing w:after="120"/>
              <w:jc w:val="center"/>
              <w:rPr>
                <w:rFonts w:ascii="David" w:hAnsi="David" w:cs="David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6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0B5F2" w14:textId="77777777" w:rsidR="00B618CA" w:rsidRPr="00FD205F" w:rsidRDefault="003A3816" w:rsidP="008E4B77">
            <w:pPr>
              <w:spacing w:after="120"/>
              <w:rPr>
                <w:rFonts w:ascii="David" w:hAnsi="David" w:cs="David"/>
                <w:sz w:val="24"/>
                <w:szCs w:val="24"/>
                <w:rtl/>
                <w:lang w:eastAsia="en-US"/>
              </w:rPr>
            </w:pPr>
            <w:hyperlink r:id="rId8" w:history="1">
              <w:r w:rsidR="008E4B77" w:rsidRPr="00FD205F">
                <w:rPr>
                  <w:rFonts w:ascii="David" w:hAnsi="David" w:cs="David"/>
                  <w:sz w:val="24"/>
                  <w:szCs w:val="24"/>
                  <w:lang w:eastAsia="en-US"/>
                </w:rPr>
                <w:t>https://www.gov.il/he/departments/policies/opening-specified-amount-file-regulation</w:t>
              </w:r>
            </w:hyperlink>
          </w:p>
          <w:p w14:paraId="6BD0D16A" w14:textId="77777777" w:rsidR="008E4B77" w:rsidRPr="00FD205F" w:rsidRDefault="008E4B77" w:rsidP="008E4B77">
            <w:pPr>
              <w:spacing w:after="120"/>
              <w:rPr>
                <w:rFonts w:ascii="David" w:hAnsi="David" w:cs="David"/>
                <w:sz w:val="24"/>
                <w:szCs w:val="24"/>
                <w:rtl/>
                <w:lang w:eastAsia="en-US"/>
              </w:rPr>
            </w:pPr>
            <w:r w:rsidRPr="00FD205F">
              <w:rPr>
                <w:rFonts w:ascii="David" w:hAnsi="David" w:cs="David"/>
                <w:sz w:val="24"/>
                <w:szCs w:val="24"/>
                <w:rtl/>
                <w:lang w:eastAsia="en-US"/>
              </w:rPr>
              <w:t xml:space="preserve"> </w:t>
            </w:r>
          </w:p>
        </w:tc>
      </w:tr>
      <w:tr w:rsidR="008E4B77" w:rsidRPr="00FD205F" w14:paraId="644411BB" w14:textId="77777777" w:rsidTr="00FD205F">
        <w:trPr>
          <w:trHeight w:val="209"/>
        </w:trPr>
        <w:tc>
          <w:tcPr>
            <w:tcW w:w="1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514EDE" w14:textId="77777777" w:rsidR="008E4B77" w:rsidRPr="00FD205F" w:rsidRDefault="008E4B77" w:rsidP="00E47A04">
            <w:pPr>
              <w:spacing w:after="120"/>
              <w:jc w:val="center"/>
              <w:rPr>
                <w:rFonts w:ascii="David" w:hAnsi="David" w:cs="David"/>
                <w:sz w:val="24"/>
                <w:szCs w:val="24"/>
                <w:rtl/>
                <w:lang w:eastAsia="en-US"/>
              </w:rPr>
            </w:pPr>
            <w:r w:rsidRPr="00FD205F">
              <w:rPr>
                <w:rFonts w:ascii="David" w:hAnsi="David" w:cs="David"/>
                <w:sz w:val="24"/>
                <w:szCs w:val="24"/>
                <w:rtl/>
                <w:lang w:eastAsia="en-US"/>
              </w:rPr>
              <w:t>נוהל פתיחת תיק שטרות והמחאות</w:t>
            </w:r>
          </w:p>
        </w:tc>
        <w:tc>
          <w:tcPr>
            <w:tcW w:w="6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B9946" w14:textId="77777777" w:rsidR="008E4B77" w:rsidRPr="00FD205F" w:rsidRDefault="003A3816" w:rsidP="008E4B77">
            <w:pPr>
              <w:spacing w:after="120"/>
              <w:rPr>
                <w:rFonts w:ascii="David" w:hAnsi="David" w:cs="David"/>
                <w:sz w:val="24"/>
                <w:szCs w:val="24"/>
                <w:lang w:eastAsia="en-US"/>
              </w:rPr>
            </w:pPr>
            <w:hyperlink r:id="rId9" w:history="1">
              <w:r w:rsidR="008E4B77" w:rsidRPr="00FD205F">
                <w:rPr>
                  <w:rFonts w:ascii="David" w:hAnsi="David" w:cs="David"/>
                  <w:sz w:val="24"/>
                  <w:szCs w:val="24"/>
                  <w:lang w:eastAsia="en-US"/>
                </w:rPr>
                <w:t>https://www.gov.il/he/departments/policies/opening-notes-and-checks-file-regulation</w:t>
              </w:r>
            </w:hyperlink>
            <w:r w:rsidR="008E4B77" w:rsidRPr="00FD205F">
              <w:rPr>
                <w:rFonts w:ascii="David" w:hAnsi="David" w:cs="David"/>
                <w:sz w:val="24"/>
                <w:szCs w:val="24"/>
                <w:rtl/>
                <w:lang w:eastAsia="en-US"/>
              </w:rPr>
              <w:t xml:space="preserve"> </w:t>
            </w:r>
          </w:p>
        </w:tc>
      </w:tr>
      <w:tr w:rsidR="008E4B77" w:rsidRPr="00FD205F" w14:paraId="3448D039" w14:textId="77777777" w:rsidTr="00FD205F">
        <w:trPr>
          <w:trHeight w:val="209"/>
        </w:trPr>
        <w:tc>
          <w:tcPr>
            <w:tcW w:w="1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692427" w14:textId="77777777" w:rsidR="008E4B77" w:rsidRPr="00FD205F" w:rsidRDefault="008E4B77" w:rsidP="00E47A04">
            <w:pPr>
              <w:spacing w:after="120"/>
              <w:jc w:val="center"/>
              <w:rPr>
                <w:rFonts w:ascii="David" w:hAnsi="David" w:cs="David"/>
                <w:sz w:val="24"/>
                <w:szCs w:val="24"/>
                <w:rtl/>
                <w:lang w:eastAsia="en-US"/>
              </w:rPr>
            </w:pPr>
            <w:r w:rsidRPr="00FD205F">
              <w:rPr>
                <w:rFonts w:ascii="David" w:hAnsi="David" w:cs="David"/>
                <w:sz w:val="24"/>
                <w:szCs w:val="24"/>
                <w:rtl/>
                <w:lang w:eastAsia="en-US"/>
              </w:rPr>
              <w:t>נוהל פתיחת פסק דין כספי</w:t>
            </w:r>
          </w:p>
        </w:tc>
        <w:tc>
          <w:tcPr>
            <w:tcW w:w="6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CB141" w14:textId="77777777" w:rsidR="008E4B77" w:rsidRPr="00FD205F" w:rsidRDefault="003A3816" w:rsidP="008E4B77">
            <w:pPr>
              <w:spacing w:after="120"/>
              <w:rPr>
                <w:rFonts w:ascii="David" w:hAnsi="David" w:cs="David"/>
                <w:sz w:val="24"/>
                <w:szCs w:val="24"/>
                <w:rtl/>
                <w:lang w:eastAsia="en-US"/>
              </w:rPr>
            </w:pPr>
            <w:hyperlink r:id="rId10" w:history="1">
              <w:r w:rsidR="008E4B77" w:rsidRPr="00FD205F">
                <w:rPr>
                  <w:rFonts w:ascii="David" w:hAnsi="David" w:cs="David"/>
                  <w:sz w:val="24"/>
                  <w:szCs w:val="24"/>
                  <w:lang w:eastAsia="en-US"/>
                </w:rPr>
                <w:t>https://www.gov.il/he/departments/policies/opening-monetary-verdict-file-regulation</w:t>
              </w:r>
            </w:hyperlink>
            <w:r w:rsidR="008E4B77" w:rsidRPr="00FD205F">
              <w:rPr>
                <w:rFonts w:ascii="David" w:hAnsi="David" w:cs="David"/>
                <w:sz w:val="24"/>
                <w:szCs w:val="24"/>
                <w:rtl/>
                <w:lang w:eastAsia="en-US"/>
              </w:rPr>
              <w:t xml:space="preserve"> </w:t>
            </w:r>
          </w:p>
        </w:tc>
      </w:tr>
    </w:tbl>
    <w:p w14:paraId="7D9B81B2" w14:textId="77777777" w:rsidR="008E4B77" w:rsidRPr="00FD205F" w:rsidRDefault="008E4B77" w:rsidP="0017496E">
      <w:pPr>
        <w:jc w:val="both"/>
        <w:rPr>
          <w:rFonts w:ascii="David" w:hAnsi="David" w:cs="David"/>
          <w:color w:val="1F497D"/>
          <w:sz w:val="24"/>
          <w:szCs w:val="24"/>
          <w:rtl/>
        </w:rPr>
      </w:pPr>
    </w:p>
    <w:p w14:paraId="51CB85AB" w14:textId="77777777" w:rsidR="008E4B77" w:rsidRPr="00FD205F" w:rsidRDefault="008E4B77" w:rsidP="005B564B">
      <w:pPr>
        <w:rPr>
          <w:rFonts w:ascii="David" w:hAnsi="David" w:cs="David"/>
          <w:sz w:val="24"/>
          <w:szCs w:val="24"/>
          <w:rtl/>
        </w:rPr>
      </w:pPr>
    </w:p>
    <w:p w14:paraId="07D3E2A4" w14:textId="77777777" w:rsidR="008E4B77" w:rsidRPr="00FD205F" w:rsidRDefault="008E4B77" w:rsidP="005B564B">
      <w:pPr>
        <w:rPr>
          <w:rFonts w:ascii="David" w:hAnsi="David" w:cs="David"/>
          <w:sz w:val="24"/>
          <w:szCs w:val="24"/>
          <w:rtl/>
        </w:rPr>
      </w:pPr>
    </w:p>
    <w:p w14:paraId="66AA682C" w14:textId="77777777" w:rsidR="008E4B77" w:rsidRPr="00FD205F" w:rsidRDefault="008E4B77" w:rsidP="005B564B">
      <w:pPr>
        <w:rPr>
          <w:rFonts w:ascii="David" w:hAnsi="David" w:cs="David"/>
          <w:sz w:val="24"/>
          <w:szCs w:val="24"/>
          <w:rtl/>
        </w:rPr>
      </w:pPr>
    </w:p>
    <w:p w14:paraId="326B3B79" w14:textId="77777777" w:rsidR="008E4B77" w:rsidRPr="00FD205F" w:rsidRDefault="008E4B77" w:rsidP="005B564B">
      <w:pPr>
        <w:rPr>
          <w:rFonts w:ascii="David" w:hAnsi="David" w:cs="David"/>
          <w:sz w:val="24"/>
          <w:szCs w:val="24"/>
          <w:rtl/>
        </w:rPr>
      </w:pPr>
    </w:p>
    <w:p w14:paraId="56D5627A" w14:textId="77777777" w:rsidR="008E4B77" w:rsidRPr="00FD205F" w:rsidRDefault="008E4B77" w:rsidP="005B564B">
      <w:pPr>
        <w:rPr>
          <w:rFonts w:ascii="David" w:hAnsi="David" w:cs="David"/>
          <w:sz w:val="24"/>
          <w:szCs w:val="24"/>
          <w:rtl/>
        </w:rPr>
      </w:pPr>
    </w:p>
    <w:p w14:paraId="532FD423" w14:textId="77777777" w:rsidR="008E4B77" w:rsidRPr="00FD205F" w:rsidRDefault="008E4B77" w:rsidP="008E4B77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FD205F">
        <w:rPr>
          <w:rFonts w:ascii="David" w:hAnsi="David" w:cs="David"/>
          <w:b/>
          <w:bCs/>
          <w:sz w:val="24"/>
          <w:szCs w:val="24"/>
          <w:rtl/>
        </w:rPr>
        <w:t xml:space="preserve">בברכה, </w:t>
      </w:r>
    </w:p>
    <w:p w14:paraId="6CEA192E" w14:textId="77777777" w:rsidR="00983F4C" w:rsidRPr="00FD205F" w:rsidRDefault="005B564B" w:rsidP="008A46B1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FD205F">
        <w:rPr>
          <w:rFonts w:ascii="David" w:hAnsi="David" w:cs="David"/>
          <w:b/>
          <w:bCs/>
          <w:sz w:val="24"/>
          <w:szCs w:val="24"/>
          <w:rtl/>
        </w:rPr>
        <w:t>רבקה אהרוני</w:t>
      </w:r>
    </w:p>
    <w:p w14:paraId="6BD4EB13" w14:textId="77777777" w:rsidR="008A46B1" w:rsidRPr="00FD205F" w:rsidRDefault="008A46B1" w:rsidP="008A46B1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FD205F">
        <w:rPr>
          <w:rFonts w:ascii="David" w:hAnsi="David" w:cs="David"/>
          <w:b/>
          <w:bCs/>
          <w:sz w:val="24"/>
          <w:szCs w:val="24"/>
          <w:rtl/>
        </w:rPr>
        <w:t>ממונה על העמדת המידע לציבור</w:t>
      </w:r>
    </w:p>
    <w:p w14:paraId="624B315C" w14:textId="77777777" w:rsidR="008A46B1" w:rsidRPr="00FD205F" w:rsidRDefault="008A46B1" w:rsidP="008A46B1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FD205F">
        <w:rPr>
          <w:rFonts w:ascii="David" w:hAnsi="David" w:cs="David"/>
          <w:b/>
          <w:bCs/>
          <w:sz w:val="24"/>
          <w:szCs w:val="24"/>
          <w:rtl/>
        </w:rPr>
        <w:t>רשות האכיפה והגבייה</w:t>
      </w:r>
    </w:p>
    <w:p w14:paraId="79B18131" w14:textId="77777777" w:rsidR="00983F4C" w:rsidRPr="00FD205F" w:rsidRDefault="00983F4C" w:rsidP="00983F4C">
      <w:pPr>
        <w:rPr>
          <w:rFonts w:ascii="David" w:hAnsi="David" w:cs="David"/>
          <w:sz w:val="24"/>
          <w:szCs w:val="24"/>
        </w:rPr>
      </w:pPr>
    </w:p>
    <w:p w14:paraId="29B62EC9" w14:textId="77777777" w:rsidR="00417A5D" w:rsidRPr="00FD205F" w:rsidRDefault="00417A5D">
      <w:pPr>
        <w:rPr>
          <w:rFonts w:ascii="David" w:hAnsi="David" w:cs="David"/>
          <w:sz w:val="24"/>
          <w:szCs w:val="24"/>
        </w:rPr>
      </w:pPr>
    </w:p>
    <w:sectPr w:rsidR="00417A5D" w:rsidRPr="00FD205F" w:rsidSect="008E0812">
      <w:headerReference w:type="default" r:id="rId11"/>
      <w:footerReference w:type="even" r:id="rId12"/>
      <w:footerReference w:type="default" r:id="rId13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4E8051" w14:textId="77777777" w:rsidR="0091220D" w:rsidRDefault="0091220D">
      <w:r>
        <w:separator/>
      </w:r>
    </w:p>
  </w:endnote>
  <w:endnote w:type="continuationSeparator" w:id="0">
    <w:p w14:paraId="517726EC" w14:textId="77777777" w:rsidR="0091220D" w:rsidRDefault="00912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altName w:val="Times New Roman"/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DCC10D" w14:textId="77777777" w:rsidR="008E0812" w:rsidRDefault="00983F4C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A33674" w14:textId="77777777" w:rsidR="008E0812" w:rsidRDefault="00983F4C" w:rsidP="008E0812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14:paraId="7D6CD495" w14:textId="77777777" w:rsidR="008E0812" w:rsidRPr="00B05D08" w:rsidRDefault="008E0812" w:rsidP="008E0812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53244D2B" w14:textId="77777777" w:rsidR="008E0812" w:rsidRDefault="008E0812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32B139F9" w14:textId="77777777" w:rsidR="008E0812" w:rsidRDefault="008E081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322B29" w14:textId="77777777" w:rsidR="0091220D" w:rsidRDefault="0091220D">
      <w:r>
        <w:separator/>
      </w:r>
    </w:p>
  </w:footnote>
  <w:footnote w:type="continuationSeparator" w:id="0">
    <w:p w14:paraId="6CA84DC1" w14:textId="77777777" w:rsidR="0091220D" w:rsidRDefault="009122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9C3311" w14:textId="77777777" w:rsidR="008E0812" w:rsidRDefault="008E0812" w:rsidP="008E0812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14:paraId="3C5FB857" w14:textId="77777777" w:rsidR="008E0812" w:rsidRDefault="00983F4C" w:rsidP="008E0812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  <w:lang w:eastAsia="en-US"/>
      </w:rPr>
      <w:drawing>
        <wp:inline distT="0" distB="0" distL="0" distR="0" wp14:anchorId="78A5E584" wp14:editId="0F62E561">
          <wp:extent cx="574158" cy="6916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51" cy="692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2FBF0B" w14:textId="77777777" w:rsidR="008E0812" w:rsidRDefault="008E0812" w:rsidP="008E0812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25C0CFE1" w14:textId="77777777" w:rsidR="008E0812" w:rsidRPr="00FD205F" w:rsidRDefault="00983F4C" w:rsidP="008E0812">
    <w:pPr>
      <w:pStyle w:val="a3"/>
      <w:jc w:val="center"/>
      <w:rPr>
        <w:rFonts w:cs="David"/>
        <w:sz w:val="24"/>
        <w:szCs w:val="24"/>
        <w:rtl/>
      </w:rPr>
    </w:pPr>
    <w:r w:rsidRPr="00FD205F">
      <w:rPr>
        <w:rFonts w:cs="David" w:hint="cs"/>
        <w:sz w:val="24"/>
        <w:szCs w:val="24"/>
        <w:rtl/>
      </w:rPr>
      <w:t>מדינת ישראל</w:t>
    </w:r>
  </w:p>
  <w:p w14:paraId="70F3BE21" w14:textId="77777777" w:rsidR="008E0812" w:rsidRPr="00FD205F" w:rsidRDefault="00983F4C" w:rsidP="008E0812">
    <w:pPr>
      <w:pStyle w:val="a3"/>
      <w:jc w:val="center"/>
      <w:rPr>
        <w:rFonts w:cs="David"/>
        <w:sz w:val="24"/>
        <w:szCs w:val="24"/>
        <w:rtl/>
      </w:rPr>
    </w:pPr>
    <w:r w:rsidRPr="00FD205F">
      <w:rPr>
        <w:rFonts w:cs="David" w:hint="cs"/>
        <w:sz w:val="24"/>
        <w:szCs w:val="24"/>
        <w:rtl/>
      </w:rPr>
      <w:t>רשות האכיפה והגבייה</w:t>
    </w:r>
  </w:p>
  <w:p w14:paraId="51D1FE8F" w14:textId="77777777" w:rsidR="008E0812" w:rsidRPr="00B05D08" w:rsidRDefault="00983F4C" w:rsidP="008E0812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93B3F"/>
    <w:multiLevelType w:val="hybridMultilevel"/>
    <w:tmpl w:val="6EFC241E"/>
    <w:lvl w:ilvl="0" w:tplc="FEBE7AF0">
      <w:start w:val="1"/>
      <w:numFmt w:val="hebrew1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F63A22"/>
    <w:multiLevelType w:val="hybridMultilevel"/>
    <w:tmpl w:val="5E66F4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5DB72F8"/>
    <w:multiLevelType w:val="hybridMultilevel"/>
    <w:tmpl w:val="796EC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147E63"/>
    <w:multiLevelType w:val="hybridMultilevel"/>
    <w:tmpl w:val="6EFC241E"/>
    <w:lvl w:ilvl="0" w:tplc="FEBE7AF0">
      <w:start w:val="1"/>
      <w:numFmt w:val="hebrew1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47753F"/>
    <w:multiLevelType w:val="hybridMultilevel"/>
    <w:tmpl w:val="E0CCB3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96EC7"/>
    <w:multiLevelType w:val="hybridMultilevel"/>
    <w:tmpl w:val="E1B6806E"/>
    <w:lvl w:ilvl="0" w:tplc="37CCD87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F4C"/>
    <w:rsid w:val="00100BD5"/>
    <w:rsid w:val="0017496E"/>
    <w:rsid w:val="00197668"/>
    <w:rsid w:val="001B3ECE"/>
    <w:rsid w:val="001B710A"/>
    <w:rsid w:val="00235962"/>
    <w:rsid w:val="0028344F"/>
    <w:rsid w:val="002B64A0"/>
    <w:rsid w:val="003A3816"/>
    <w:rsid w:val="003C3402"/>
    <w:rsid w:val="00417A5D"/>
    <w:rsid w:val="0042543C"/>
    <w:rsid w:val="0043006F"/>
    <w:rsid w:val="00455FF7"/>
    <w:rsid w:val="004A22EB"/>
    <w:rsid w:val="004B4FA0"/>
    <w:rsid w:val="00504A70"/>
    <w:rsid w:val="00505A96"/>
    <w:rsid w:val="0058517C"/>
    <w:rsid w:val="005B31D6"/>
    <w:rsid w:val="005B564B"/>
    <w:rsid w:val="005E1615"/>
    <w:rsid w:val="00667D9D"/>
    <w:rsid w:val="00690592"/>
    <w:rsid w:val="00842A12"/>
    <w:rsid w:val="008A46B1"/>
    <w:rsid w:val="008A6B3C"/>
    <w:rsid w:val="008B2A9B"/>
    <w:rsid w:val="008C5D3B"/>
    <w:rsid w:val="008D33FD"/>
    <w:rsid w:val="008E0812"/>
    <w:rsid w:val="008E4B77"/>
    <w:rsid w:val="0091220D"/>
    <w:rsid w:val="00983F4C"/>
    <w:rsid w:val="00A145E2"/>
    <w:rsid w:val="00A20BD1"/>
    <w:rsid w:val="00A3093D"/>
    <w:rsid w:val="00A708DC"/>
    <w:rsid w:val="00B16A63"/>
    <w:rsid w:val="00B27C65"/>
    <w:rsid w:val="00B30145"/>
    <w:rsid w:val="00B34F7F"/>
    <w:rsid w:val="00B618CA"/>
    <w:rsid w:val="00BF7E3F"/>
    <w:rsid w:val="00C30D84"/>
    <w:rsid w:val="00CB6F9C"/>
    <w:rsid w:val="00CE6A7C"/>
    <w:rsid w:val="00D3220F"/>
    <w:rsid w:val="00D66CB0"/>
    <w:rsid w:val="00D839C5"/>
    <w:rsid w:val="00DF41E8"/>
    <w:rsid w:val="00E02B0C"/>
    <w:rsid w:val="00E423C7"/>
    <w:rsid w:val="00E440AC"/>
    <w:rsid w:val="00E47A04"/>
    <w:rsid w:val="00E86B7B"/>
    <w:rsid w:val="00EB6524"/>
    <w:rsid w:val="00F35146"/>
    <w:rsid w:val="00FA14CE"/>
    <w:rsid w:val="00FA2012"/>
    <w:rsid w:val="00FD205F"/>
    <w:rsid w:val="00FD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D6C9A"/>
  <w15:chartTrackingRefBased/>
  <w15:docId w15:val="{5D211F71-DC60-407A-8D12-78D90787C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F4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83F4C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5">
    <w:name w:val="footer"/>
    <w:basedOn w:val="a"/>
    <w:link w:val="a6"/>
    <w:rsid w:val="00983F4C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7">
    <w:name w:val="List Paragraph"/>
    <w:basedOn w:val="a"/>
    <w:link w:val="a8"/>
    <w:uiPriority w:val="34"/>
    <w:qFormat/>
    <w:rsid w:val="00983F4C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8">
    <w:name w:val="פיסקת רשימה תו"/>
    <w:link w:val="a7"/>
    <w:uiPriority w:val="34"/>
    <w:locked/>
    <w:rsid w:val="00983F4C"/>
    <w:rPr>
      <w:rFonts w:ascii="Calibri" w:eastAsia="Calibri" w:hAnsi="Calibri" w:cs="Calibri"/>
    </w:rPr>
  </w:style>
  <w:style w:type="character" w:styleId="Hyperlink">
    <w:name w:val="Hyperlink"/>
    <w:basedOn w:val="a0"/>
    <w:uiPriority w:val="99"/>
    <w:unhideWhenUsed/>
    <w:rsid w:val="00E440AC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B564B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5B564B"/>
    <w:rPr>
      <w:rFonts w:ascii="Tahoma" w:eastAsia="Times New Roman" w:hAnsi="Tahoma" w:cs="Tahoma"/>
      <w:sz w:val="18"/>
      <w:szCs w:val="18"/>
      <w:lang w:eastAsia="he-IL"/>
    </w:rPr>
  </w:style>
  <w:style w:type="paragraph" w:styleId="ab">
    <w:name w:val="footnote text"/>
    <w:basedOn w:val="a"/>
    <w:link w:val="ac"/>
    <w:uiPriority w:val="99"/>
    <w:semiHidden/>
    <w:unhideWhenUsed/>
    <w:rsid w:val="005B564B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c">
    <w:name w:val="טקסט הערת שוליים תו"/>
    <w:basedOn w:val="a0"/>
    <w:link w:val="ab"/>
    <w:uiPriority w:val="99"/>
    <w:semiHidden/>
    <w:rsid w:val="005B564B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5B564B"/>
    <w:rPr>
      <w:vertAlign w:val="superscript"/>
    </w:rPr>
  </w:style>
  <w:style w:type="table" w:styleId="ae">
    <w:name w:val="Table Grid"/>
    <w:basedOn w:val="a1"/>
    <w:uiPriority w:val="39"/>
    <w:rsid w:val="005B56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B618C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618CA"/>
    <w:rPr>
      <w:sz w:val="20"/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B618CA"/>
    <w:rPr>
      <w:rFonts w:ascii="Times New Roman" w:eastAsia="Times New Roman" w:hAnsi="Times New Roman" w:cs="FrankRuehl"/>
      <w:sz w:val="20"/>
      <w:szCs w:val="20"/>
      <w:lang w:eastAsia="he-IL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618CA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B618CA"/>
    <w:rPr>
      <w:rFonts w:ascii="Times New Roman" w:eastAsia="Times New Roman" w:hAnsi="Times New Roman" w:cs="FrankRuehl"/>
      <w:b/>
      <w:bCs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82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il/he/departments/policies/opening-specified-amount-file-regulation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v.il/he/departments/policies/opening-monetary-verdict-file-regulatio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il/he/departments/policies/opening-notes-and-checks-file-regulation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A8AE12-08FF-45C6-BAB6-C0BF722A8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176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עינב נחום</dc:creator>
  <cp:keywords/>
  <dc:description/>
  <cp:lastModifiedBy>עינב נחום</cp:lastModifiedBy>
  <cp:revision>3</cp:revision>
  <cp:lastPrinted>2022-06-20T06:47:00Z</cp:lastPrinted>
  <dcterms:created xsi:type="dcterms:W3CDTF">2022-07-24T11:11:00Z</dcterms:created>
  <dcterms:modified xsi:type="dcterms:W3CDTF">2022-07-24T11:48:00Z</dcterms:modified>
</cp:coreProperties>
</file>