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6C6" w:rsidRPr="00C06276" w:rsidRDefault="00542FD1" w:rsidP="003A6E41">
      <w:pPr>
        <w:tabs>
          <w:tab w:val="left" w:pos="800"/>
        </w:tabs>
        <w:spacing w:line="360" w:lineRule="auto"/>
        <w:jc w:val="center"/>
        <w:rPr>
          <w:rFonts w:ascii="Arial TUR" w:hAnsi="Arial TUR" w:cs="David"/>
          <w:b/>
          <w:bCs/>
          <w:color w:val="000080"/>
          <w:sz w:val="28"/>
          <w:szCs w:val="32"/>
          <w:rtl/>
        </w:rPr>
      </w:pPr>
      <w:bookmarkStart w:id="0" w:name="_GoBack"/>
      <w:bookmarkEnd w:id="0"/>
      <w:r w:rsidRPr="00C06276">
        <w:rPr>
          <w:rFonts w:ascii="Arial TUR" w:hAnsi="Arial TUR" w:cs="David" w:hint="cs"/>
          <w:b/>
          <w:bCs/>
          <w:color w:val="000080"/>
          <w:sz w:val="28"/>
          <w:szCs w:val="32"/>
          <w:rtl/>
        </w:rPr>
        <w:t>בית המשפט העליון</w:t>
      </w:r>
    </w:p>
    <w:p w:rsidR="00745B38" w:rsidRPr="00AB33B7" w:rsidRDefault="00542FD1" w:rsidP="008D71CB">
      <w:pPr>
        <w:pStyle w:val="Ruller4"/>
        <w:numPr>
          <w:ilvl w:val="0"/>
          <w:numId w:val="0"/>
        </w:numPr>
        <w:ind w:left="141"/>
        <w:jc w:val="center"/>
        <w:rPr>
          <w:rFonts w:ascii="Arial TUR" w:hAnsi="Arial TUR" w:cs="David"/>
          <w:b/>
          <w:bCs/>
          <w:szCs w:val="24"/>
          <w:u w:val="single"/>
          <w:rtl/>
        </w:rPr>
      </w:pPr>
      <w:r>
        <w:rPr>
          <w:rFonts w:ascii="Arial TUR" w:hAnsi="Arial TUR" w:cs="David" w:hint="cs"/>
          <w:b/>
          <w:bCs/>
          <w:szCs w:val="24"/>
          <w:u w:val="single"/>
          <w:rtl/>
        </w:rPr>
        <w:t xml:space="preserve">ע״פ 6322/20 </w:t>
      </w:r>
      <w:proofErr w:type="spellStart"/>
      <w:r>
        <w:rPr>
          <w:rFonts w:ascii="Arial TUR" w:hAnsi="Arial TUR" w:cs="David" w:hint="cs"/>
          <w:b/>
          <w:bCs/>
          <w:szCs w:val="24"/>
          <w:u w:val="single"/>
          <w:rtl/>
        </w:rPr>
        <w:t>רחאל</w:t>
      </w:r>
      <w:proofErr w:type="spellEnd"/>
      <w:r>
        <w:rPr>
          <w:rFonts w:ascii="Arial TUR" w:hAnsi="Arial TUR" w:cs="David" w:hint="cs"/>
          <w:b/>
          <w:bCs/>
          <w:szCs w:val="24"/>
          <w:u w:val="single"/>
          <w:rtl/>
        </w:rPr>
        <w:t xml:space="preserve"> נ׳ מדינת ישראל</w:t>
      </w:r>
    </w:p>
    <w:p w:rsidR="00645F66" w:rsidRDefault="00645F66" w:rsidP="003A6E41">
      <w:pPr>
        <w:pStyle w:val="Ruller41"/>
        <w:rPr>
          <w:rFonts w:cs="David"/>
          <w:b/>
          <w:bCs/>
          <w:sz w:val="24"/>
          <w:szCs w:val="24"/>
          <w:u w:val="single"/>
          <w:rtl/>
        </w:rPr>
      </w:pPr>
    </w:p>
    <w:p w:rsidR="00DE3727" w:rsidRPr="003233C7" w:rsidRDefault="00542FD1" w:rsidP="008D71CB">
      <w:pPr>
        <w:pStyle w:val="Ruller41"/>
        <w:rPr>
          <w:rFonts w:cs="David"/>
          <w:sz w:val="24"/>
          <w:szCs w:val="24"/>
          <w:rtl/>
        </w:rPr>
      </w:pPr>
      <w:r w:rsidRPr="003233C7">
        <w:rPr>
          <w:rFonts w:cs="David" w:hint="cs"/>
          <w:b/>
          <w:bCs/>
          <w:sz w:val="24"/>
          <w:szCs w:val="24"/>
          <w:u w:val="single"/>
          <w:rtl/>
        </w:rPr>
        <w:t>תאריך מתן פסק הדין</w:t>
      </w:r>
      <w:r w:rsidR="00AB33B7" w:rsidRPr="009E697F">
        <w:rPr>
          <w:rFonts w:cs="David" w:hint="cs"/>
          <w:b/>
          <w:bCs/>
          <w:sz w:val="24"/>
          <w:szCs w:val="24"/>
          <w:rtl/>
        </w:rPr>
        <w:t>:</w:t>
      </w:r>
      <w:r w:rsidRPr="00AB33B7">
        <w:rPr>
          <w:rFonts w:ascii="Calibri" w:eastAsia="Calibri" w:hAnsi="Calibri" w:cs="David" w:hint="cs"/>
          <w:spacing w:val="0"/>
          <w:sz w:val="24"/>
          <w:szCs w:val="24"/>
          <w:rtl/>
        </w:rPr>
        <w:t xml:space="preserve"> </w:t>
      </w:r>
      <w:r w:rsidR="00D56CB4">
        <w:rPr>
          <w:rFonts w:ascii="Calibri" w:eastAsia="Calibri" w:hAnsi="Calibri" w:cs="David" w:hint="cs"/>
          <w:spacing w:val="0"/>
          <w:sz w:val="24"/>
          <w:szCs w:val="24"/>
          <w:rtl/>
        </w:rPr>
        <w:t>18.9.2022</w:t>
      </w:r>
    </w:p>
    <w:p w:rsidR="00DE3727" w:rsidRPr="00AB33B7" w:rsidRDefault="00DE3727" w:rsidP="003A6E41">
      <w:pPr>
        <w:pStyle w:val="Ruller41"/>
        <w:rPr>
          <w:rFonts w:ascii="Calibri" w:eastAsia="Calibri" w:hAnsi="Calibri" w:cs="David"/>
          <w:spacing w:val="0"/>
          <w:sz w:val="24"/>
          <w:szCs w:val="24"/>
          <w:rtl/>
        </w:rPr>
      </w:pPr>
    </w:p>
    <w:p w:rsidR="00DE3727" w:rsidRPr="00AB33B7" w:rsidRDefault="00542FD1" w:rsidP="00AB33B7">
      <w:pPr>
        <w:pStyle w:val="Ruller41"/>
        <w:rPr>
          <w:rFonts w:ascii="Calibri" w:eastAsia="Calibri" w:hAnsi="Calibri" w:cs="David"/>
          <w:spacing w:val="0"/>
          <w:sz w:val="24"/>
          <w:szCs w:val="24"/>
          <w:rtl/>
        </w:rPr>
      </w:pPr>
      <w:r w:rsidRPr="00AB33B7">
        <w:rPr>
          <w:rFonts w:cs="David" w:hint="cs"/>
          <w:b/>
          <w:bCs/>
          <w:sz w:val="24"/>
          <w:szCs w:val="24"/>
          <w:u w:val="single"/>
          <w:rtl/>
        </w:rPr>
        <w:t>הרכב השופטים:</w:t>
      </w:r>
      <w:r w:rsidRPr="00AB33B7">
        <w:rPr>
          <w:rFonts w:ascii="Calibri" w:eastAsia="Calibri" w:hAnsi="Calibri" w:cs="David" w:hint="cs"/>
          <w:spacing w:val="0"/>
          <w:sz w:val="24"/>
          <w:szCs w:val="24"/>
          <w:rtl/>
        </w:rPr>
        <w:t xml:space="preserve"> </w:t>
      </w:r>
      <w:r w:rsidR="00D56CB4">
        <w:rPr>
          <w:rFonts w:ascii="Calibri" w:eastAsia="Calibri" w:hAnsi="Calibri" w:cs="David" w:hint="cs"/>
          <w:spacing w:val="0"/>
          <w:sz w:val="24"/>
          <w:szCs w:val="24"/>
          <w:rtl/>
        </w:rPr>
        <w:t>השופט י׳ אלרון, השופט א׳ שטיין והשופט ח׳ כבוב</w:t>
      </w:r>
      <w:r w:rsidR="00D225B1">
        <w:rPr>
          <w:rFonts w:ascii="Calibri" w:eastAsia="Calibri" w:hAnsi="Calibri" w:cs="David" w:hint="cs"/>
          <w:spacing w:val="0"/>
          <w:sz w:val="24"/>
          <w:szCs w:val="24"/>
          <w:rtl/>
        </w:rPr>
        <w:t>.</w:t>
      </w:r>
    </w:p>
    <w:p w:rsidR="00900312" w:rsidRDefault="00900312" w:rsidP="00610950">
      <w:pPr>
        <w:pStyle w:val="Ruller4"/>
        <w:numPr>
          <w:ilvl w:val="0"/>
          <w:numId w:val="0"/>
        </w:numPr>
        <w:rPr>
          <w:rFonts w:ascii="Calibri" w:eastAsia="Calibri" w:hAnsi="Calibri" w:cs="David"/>
          <w:spacing w:val="0"/>
          <w:szCs w:val="24"/>
          <w:rtl/>
        </w:rPr>
      </w:pPr>
    </w:p>
    <w:p w:rsidR="0061752E" w:rsidRDefault="00542FD1" w:rsidP="00D13C8C">
      <w:pPr>
        <w:pStyle w:val="Ruller41"/>
        <w:rPr>
          <w:rFonts w:ascii="Calibri" w:eastAsia="Calibri" w:hAnsi="Calibri" w:cs="David"/>
          <w:b/>
          <w:bCs/>
          <w:spacing w:val="0"/>
          <w:szCs w:val="24"/>
          <w:rtl/>
        </w:rPr>
      </w:pPr>
      <w:r>
        <w:rPr>
          <w:rFonts w:ascii="Calibri" w:eastAsia="Calibri" w:hAnsi="Calibri" w:cs="David" w:hint="cs"/>
          <w:b/>
          <w:bCs/>
          <w:spacing w:val="0"/>
          <w:szCs w:val="24"/>
          <w:rtl/>
        </w:rPr>
        <w:t>בית המש</w:t>
      </w:r>
      <w:r w:rsidR="00DF7EEC">
        <w:rPr>
          <w:rFonts w:ascii="Calibri" w:eastAsia="Calibri" w:hAnsi="Calibri" w:cs="David" w:hint="cs"/>
          <w:b/>
          <w:bCs/>
          <w:spacing w:val="0"/>
          <w:szCs w:val="24"/>
          <w:rtl/>
        </w:rPr>
        <w:t xml:space="preserve">פט העליון, מפי השופט </w:t>
      </w:r>
      <w:r w:rsidR="0014519E">
        <w:rPr>
          <w:rFonts w:ascii="Calibri" w:eastAsia="Calibri" w:hAnsi="Calibri" w:cs="David" w:hint="cs"/>
          <w:b/>
          <w:bCs/>
          <w:spacing w:val="0"/>
          <w:szCs w:val="24"/>
          <w:rtl/>
        </w:rPr>
        <w:t xml:space="preserve">יוסף </w:t>
      </w:r>
      <w:r w:rsidR="00DF7EEC">
        <w:rPr>
          <w:rFonts w:ascii="Calibri" w:eastAsia="Calibri" w:hAnsi="Calibri" w:cs="David" w:hint="cs"/>
          <w:b/>
          <w:bCs/>
          <w:spacing w:val="0"/>
          <w:szCs w:val="24"/>
          <w:rtl/>
        </w:rPr>
        <w:t xml:space="preserve">אלרון ובהסכמת </w:t>
      </w:r>
      <w:r w:rsidR="00D56CB4">
        <w:rPr>
          <w:rFonts w:ascii="Calibri" w:eastAsia="Calibri" w:hAnsi="Calibri" w:cs="David" w:hint="cs"/>
          <w:b/>
          <w:bCs/>
          <w:spacing w:val="0"/>
          <w:szCs w:val="24"/>
          <w:rtl/>
        </w:rPr>
        <w:t>השופטים אלכס שטיין וחאלד כבוב</w:t>
      </w:r>
      <w:r w:rsidR="00DF7EEC">
        <w:rPr>
          <w:rFonts w:ascii="Calibri" w:eastAsia="Calibri" w:hAnsi="Calibri" w:cs="David" w:hint="cs"/>
          <w:b/>
          <w:bCs/>
          <w:spacing w:val="0"/>
          <w:szCs w:val="24"/>
          <w:rtl/>
        </w:rPr>
        <w:t>,</w:t>
      </w:r>
      <w:r>
        <w:rPr>
          <w:rFonts w:ascii="Calibri" w:eastAsia="Calibri" w:hAnsi="Calibri" w:cs="David" w:hint="cs"/>
          <w:b/>
          <w:bCs/>
          <w:spacing w:val="0"/>
          <w:szCs w:val="24"/>
          <w:rtl/>
        </w:rPr>
        <w:t xml:space="preserve"> דחה</w:t>
      </w:r>
      <w:r w:rsidR="00900312">
        <w:rPr>
          <w:rFonts w:ascii="Calibri" w:eastAsia="Calibri" w:hAnsi="Calibri" w:cs="David" w:hint="cs"/>
          <w:b/>
          <w:bCs/>
          <w:spacing w:val="0"/>
          <w:szCs w:val="24"/>
          <w:rtl/>
        </w:rPr>
        <w:t xml:space="preserve"> </w:t>
      </w:r>
      <w:r w:rsidR="00D56CB4">
        <w:rPr>
          <w:rFonts w:ascii="Calibri" w:eastAsia="Calibri" w:hAnsi="Calibri" w:cs="David" w:hint="cs"/>
          <w:b/>
          <w:bCs/>
          <w:spacing w:val="0"/>
          <w:szCs w:val="24"/>
          <w:rtl/>
        </w:rPr>
        <w:t xml:space="preserve">את ערעורו של חוסיין </w:t>
      </w:r>
      <w:proofErr w:type="spellStart"/>
      <w:r w:rsidR="00D56CB4">
        <w:rPr>
          <w:rFonts w:ascii="Calibri" w:eastAsia="Calibri" w:hAnsi="Calibri" w:cs="David" w:hint="cs"/>
          <w:b/>
          <w:bCs/>
          <w:spacing w:val="0"/>
          <w:szCs w:val="24"/>
          <w:rtl/>
        </w:rPr>
        <w:t>רחאל</w:t>
      </w:r>
      <w:proofErr w:type="spellEnd"/>
      <w:r w:rsidR="00D56CB4">
        <w:rPr>
          <w:rFonts w:ascii="Calibri" w:eastAsia="Calibri" w:hAnsi="Calibri" w:cs="David" w:hint="cs"/>
          <w:b/>
          <w:bCs/>
          <w:spacing w:val="0"/>
          <w:szCs w:val="24"/>
          <w:rtl/>
        </w:rPr>
        <w:t xml:space="preserve"> (להלן: המערער) על הרשעתו ברצח אחותו</w:t>
      </w:r>
      <w:r w:rsidR="00D225B1">
        <w:rPr>
          <w:rFonts w:ascii="Calibri" w:eastAsia="Calibri" w:hAnsi="Calibri" w:cs="David" w:hint="cs"/>
          <w:b/>
          <w:bCs/>
          <w:spacing w:val="0"/>
          <w:szCs w:val="24"/>
          <w:rtl/>
        </w:rPr>
        <w:t xml:space="preserve"> </w:t>
      </w:r>
      <w:r w:rsidR="00D225B1">
        <w:rPr>
          <w:rFonts w:ascii="Calibri" w:eastAsia="Calibri" w:hAnsi="Calibri" w:cs="David"/>
          <w:b/>
          <w:bCs/>
          <w:spacing w:val="0"/>
          <w:szCs w:val="24"/>
          <w:rtl/>
        </w:rPr>
        <w:t>–</w:t>
      </w:r>
      <w:r w:rsidR="00D225B1">
        <w:rPr>
          <w:rFonts w:ascii="Calibri" w:eastAsia="Calibri" w:hAnsi="Calibri" w:cs="David" w:hint="cs"/>
          <w:b/>
          <w:bCs/>
          <w:spacing w:val="0"/>
          <w:szCs w:val="24"/>
          <w:rtl/>
        </w:rPr>
        <w:t xml:space="preserve"> </w:t>
      </w:r>
      <w:proofErr w:type="spellStart"/>
      <w:r w:rsidR="00D225B1">
        <w:rPr>
          <w:rFonts w:ascii="Calibri" w:eastAsia="Calibri" w:hAnsi="Calibri" w:cs="David" w:hint="cs"/>
          <w:b/>
          <w:bCs/>
          <w:spacing w:val="0"/>
          <w:szCs w:val="24"/>
          <w:rtl/>
        </w:rPr>
        <w:t>רנין</w:t>
      </w:r>
      <w:proofErr w:type="spellEnd"/>
      <w:r w:rsidR="00D225B1">
        <w:rPr>
          <w:rFonts w:ascii="Calibri" w:eastAsia="Calibri" w:hAnsi="Calibri" w:cs="David" w:hint="cs"/>
          <w:b/>
          <w:bCs/>
          <w:spacing w:val="0"/>
          <w:szCs w:val="24"/>
          <w:rtl/>
        </w:rPr>
        <w:t xml:space="preserve"> </w:t>
      </w:r>
      <w:proofErr w:type="spellStart"/>
      <w:r w:rsidR="00D225B1">
        <w:rPr>
          <w:rFonts w:ascii="Calibri" w:eastAsia="Calibri" w:hAnsi="Calibri" w:cs="David" w:hint="cs"/>
          <w:b/>
          <w:bCs/>
          <w:spacing w:val="0"/>
          <w:szCs w:val="24"/>
          <w:rtl/>
        </w:rPr>
        <w:t>רחאל</w:t>
      </w:r>
      <w:proofErr w:type="spellEnd"/>
      <w:r w:rsidR="00D225B1">
        <w:rPr>
          <w:rFonts w:ascii="Calibri" w:eastAsia="Calibri" w:hAnsi="Calibri" w:cs="David" w:hint="cs"/>
          <w:b/>
          <w:bCs/>
          <w:spacing w:val="0"/>
          <w:szCs w:val="24"/>
          <w:rtl/>
        </w:rPr>
        <w:t xml:space="preserve"> ז״ל (להלן: המנוחה);</w:t>
      </w:r>
      <w:r w:rsidR="00D56CB4">
        <w:rPr>
          <w:rFonts w:ascii="Calibri" w:eastAsia="Calibri" w:hAnsi="Calibri" w:cs="David" w:hint="cs"/>
          <w:b/>
          <w:bCs/>
          <w:spacing w:val="0"/>
          <w:szCs w:val="24"/>
          <w:rtl/>
        </w:rPr>
        <w:t xml:space="preserve"> ועל העונש שנגזר עליו </w:t>
      </w:r>
      <w:r w:rsidR="00D56CB4">
        <w:rPr>
          <w:rFonts w:ascii="Calibri" w:eastAsia="Calibri" w:hAnsi="Calibri" w:cs="David"/>
          <w:b/>
          <w:bCs/>
          <w:spacing w:val="0"/>
          <w:szCs w:val="24"/>
          <w:rtl/>
        </w:rPr>
        <w:t>–</w:t>
      </w:r>
      <w:r w:rsidR="00D56CB4">
        <w:rPr>
          <w:rFonts w:ascii="Calibri" w:eastAsia="Calibri" w:hAnsi="Calibri" w:cs="David" w:hint="cs"/>
          <w:b/>
          <w:bCs/>
          <w:spacing w:val="0"/>
          <w:szCs w:val="24"/>
          <w:rtl/>
        </w:rPr>
        <w:t xml:space="preserve"> מאסר עולם </w:t>
      </w:r>
      <w:r w:rsidR="00D56CB4" w:rsidRPr="00D56CB4">
        <w:rPr>
          <w:rFonts w:ascii="Calibri" w:eastAsia="Calibri" w:hAnsi="Calibri" w:cs="David" w:hint="cs"/>
          <w:b/>
          <w:bCs/>
          <w:spacing w:val="0"/>
          <w:szCs w:val="24"/>
          <w:rtl/>
        </w:rPr>
        <w:t>בתוספת שש וחצי שנות מאסר בפועל, אשר ירוצו במצטבר.</w:t>
      </w:r>
    </w:p>
    <w:p w:rsidR="0061752E" w:rsidRDefault="0061752E" w:rsidP="00D13C8C">
      <w:pPr>
        <w:pStyle w:val="Ruller41"/>
        <w:rPr>
          <w:rFonts w:ascii="Calibri" w:eastAsia="Calibri" w:hAnsi="Calibri" w:cs="David"/>
          <w:spacing w:val="0"/>
          <w:szCs w:val="24"/>
          <w:rtl/>
        </w:rPr>
      </w:pPr>
    </w:p>
    <w:p w:rsidR="008D7C31" w:rsidRPr="005B5463" w:rsidRDefault="00542FD1" w:rsidP="00CF6202">
      <w:pPr>
        <w:pStyle w:val="Ruller41"/>
        <w:rPr>
          <w:rFonts w:ascii="Calibri" w:eastAsia="Calibri" w:hAnsi="Calibri" w:cs="David"/>
          <w:spacing w:val="0"/>
          <w:szCs w:val="24"/>
          <w:rtl/>
        </w:rPr>
      </w:pPr>
      <w:r w:rsidRPr="00D225B1">
        <w:rPr>
          <w:rFonts w:ascii="Calibri" w:eastAsia="Calibri" w:hAnsi="Calibri" w:cs="David" w:hint="cs"/>
          <w:spacing w:val="0"/>
          <w:szCs w:val="24"/>
          <w:rtl/>
        </w:rPr>
        <w:t xml:space="preserve">כמתואר בכתב האישום, אורח החיים </w:t>
      </w:r>
      <w:proofErr w:type="spellStart"/>
      <w:r w:rsidRPr="00D225B1">
        <w:rPr>
          <w:rFonts w:ascii="Calibri" w:eastAsia="Calibri" w:hAnsi="Calibri" w:cs="David" w:hint="cs"/>
          <w:spacing w:val="0"/>
          <w:szCs w:val="24"/>
          <w:rtl/>
        </w:rPr>
        <w:t>ש</w:t>
      </w:r>
      <w:r>
        <w:rPr>
          <w:rFonts w:ascii="Calibri" w:eastAsia="Calibri" w:hAnsi="Calibri" w:cs="David" w:hint="cs"/>
          <w:spacing w:val="0"/>
          <w:szCs w:val="24"/>
          <w:rtl/>
        </w:rPr>
        <w:t>רנין</w:t>
      </w:r>
      <w:proofErr w:type="spellEnd"/>
      <w:r>
        <w:rPr>
          <w:rFonts w:ascii="Calibri" w:eastAsia="Calibri" w:hAnsi="Calibri" w:cs="David" w:hint="cs"/>
          <w:spacing w:val="0"/>
          <w:szCs w:val="24"/>
          <w:rtl/>
        </w:rPr>
        <w:t xml:space="preserve"> </w:t>
      </w:r>
      <w:r w:rsidRPr="00D225B1">
        <w:rPr>
          <w:rFonts w:ascii="Calibri" w:eastAsia="Calibri" w:hAnsi="Calibri" w:cs="David" w:hint="cs"/>
          <w:spacing w:val="0"/>
          <w:szCs w:val="24"/>
          <w:rtl/>
        </w:rPr>
        <w:t xml:space="preserve">ניהלה לא היה לרוחו של המערער. </w:t>
      </w:r>
      <w:r w:rsidR="00A03446" w:rsidRPr="00D225B1">
        <w:rPr>
          <w:rFonts w:ascii="Calibri" w:eastAsia="Calibri" w:hAnsi="Calibri" w:cs="David" w:hint="cs"/>
          <w:spacing w:val="0"/>
          <w:szCs w:val="24"/>
          <w:rtl/>
        </w:rPr>
        <w:t xml:space="preserve">בנוכחות </w:t>
      </w:r>
      <w:r w:rsidR="00A03446">
        <w:rPr>
          <w:rFonts w:ascii="Calibri" w:eastAsia="Calibri" w:hAnsi="Calibri" w:cs="David" w:hint="cs"/>
          <w:spacing w:val="0"/>
          <w:szCs w:val="24"/>
          <w:rtl/>
        </w:rPr>
        <w:t>שלושה מ</w:t>
      </w:r>
      <w:r w:rsidR="00A03446" w:rsidRPr="00D225B1">
        <w:rPr>
          <w:rFonts w:ascii="Calibri" w:eastAsia="Calibri" w:hAnsi="Calibri" w:cs="David" w:hint="cs"/>
          <w:spacing w:val="0"/>
          <w:szCs w:val="24"/>
          <w:rtl/>
        </w:rPr>
        <w:t>בני משפחתם</w:t>
      </w:r>
      <w:r w:rsidR="00A03446">
        <w:rPr>
          <w:rFonts w:ascii="Calibri" w:eastAsia="Calibri" w:hAnsi="Calibri" w:cs="David" w:hint="cs"/>
          <w:spacing w:val="0"/>
          <w:szCs w:val="24"/>
          <w:rtl/>
        </w:rPr>
        <w:t>,</w:t>
      </w:r>
      <w:r w:rsidR="00A03446" w:rsidRPr="00D225B1">
        <w:rPr>
          <w:rFonts w:ascii="Calibri" w:eastAsia="Calibri" w:hAnsi="Calibri" w:cs="David" w:hint="cs"/>
          <w:spacing w:val="0"/>
          <w:szCs w:val="24"/>
          <w:rtl/>
        </w:rPr>
        <w:t xml:space="preserve"> </w:t>
      </w:r>
      <w:r w:rsidRPr="00D225B1">
        <w:rPr>
          <w:rFonts w:ascii="Calibri" w:eastAsia="Calibri" w:hAnsi="Calibri" w:cs="David" w:hint="cs"/>
          <w:spacing w:val="0"/>
          <w:szCs w:val="24"/>
          <w:rtl/>
        </w:rPr>
        <w:t xml:space="preserve">המערער חטף את המנוחה, הסיעה </w:t>
      </w:r>
      <w:r>
        <w:rPr>
          <w:rFonts w:ascii="Calibri" w:eastAsia="Calibri" w:hAnsi="Calibri" w:cs="David" w:hint="cs"/>
          <w:spacing w:val="0"/>
          <w:szCs w:val="24"/>
          <w:rtl/>
        </w:rPr>
        <w:t>לשטח סמוך</w:t>
      </w:r>
      <w:r w:rsidRPr="00D225B1">
        <w:rPr>
          <w:rFonts w:ascii="Calibri" w:eastAsia="Calibri" w:hAnsi="Calibri" w:cs="David" w:hint="cs"/>
          <w:spacing w:val="0"/>
          <w:szCs w:val="24"/>
          <w:rtl/>
        </w:rPr>
        <w:t xml:space="preserve"> ל</w:t>
      </w:r>
      <w:r w:rsidR="00CF6202">
        <w:rPr>
          <w:rFonts w:ascii="Calibri" w:eastAsia="Calibri" w:hAnsi="Calibri" w:cs="David" w:hint="cs"/>
          <w:spacing w:val="0"/>
          <w:szCs w:val="24"/>
          <w:rtl/>
        </w:rPr>
        <w:t xml:space="preserve">קיבוץ </w:t>
      </w:r>
      <w:r w:rsidRPr="00D225B1">
        <w:rPr>
          <w:rFonts w:ascii="Calibri" w:eastAsia="Calibri" w:hAnsi="Calibri" w:cs="David" w:hint="cs"/>
          <w:spacing w:val="0"/>
          <w:szCs w:val="24"/>
          <w:rtl/>
        </w:rPr>
        <w:t>חנתון</w:t>
      </w:r>
      <w:r>
        <w:rPr>
          <w:rFonts w:ascii="Calibri" w:eastAsia="Calibri" w:hAnsi="Calibri" w:cs="David" w:hint="cs"/>
          <w:spacing w:val="0"/>
          <w:szCs w:val="24"/>
          <w:rtl/>
        </w:rPr>
        <w:t xml:space="preserve">, </w:t>
      </w:r>
      <w:r w:rsidRPr="00D225B1">
        <w:rPr>
          <w:rFonts w:ascii="Calibri" w:eastAsia="Calibri" w:hAnsi="Calibri" w:cs="David" w:hint="cs"/>
          <w:spacing w:val="0"/>
          <w:szCs w:val="24"/>
          <w:rtl/>
        </w:rPr>
        <w:t xml:space="preserve">הכה </w:t>
      </w:r>
      <w:r w:rsidR="00A03446">
        <w:rPr>
          <w:rFonts w:ascii="Calibri" w:eastAsia="Calibri" w:hAnsi="Calibri" w:cs="David" w:hint="cs"/>
          <w:spacing w:val="0"/>
          <w:szCs w:val="24"/>
          <w:rtl/>
        </w:rPr>
        <w:t>אותה בפטיש</w:t>
      </w:r>
      <w:r w:rsidRPr="00D225B1">
        <w:rPr>
          <w:rFonts w:ascii="Calibri" w:eastAsia="Calibri" w:hAnsi="Calibri" w:cs="David" w:hint="cs"/>
          <w:spacing w:val="0"/>
          <w:szCs w:val="24"/>
          <w:rtl/>
        </w:rPr>
        <w:t xml:space="preserve"> כ-11 פעמים עד שניפץ את גולגולתה</w:t>
      </w:r>
      <w:r>
        <w:rPr>
          <w:rFonts w:ascii="Calibri" w:eastAsia="Calibri" w:hAnsi="Calibri" w:cs="David" w:hint="cs"/>
          <w:spacing w:val="0"/>
          <w:szCs w:val="24"/>
          <w:rtl/>
        </w:rPr>
        <w:t xml:space="preserve">, </w:t>
      </w:r>
      <w:r w:rsidRPr="00D225B1">
        <w:rPr>
          <w:rFonts w:ascii="Calibri" w:eastAsia="Calibri" w:hAnsi="Calibri" w:cs="David" w:hint="cs"/>
          <w:spacing w:val="0"/>
          <w:szCs w:val="24"/>
          <w:rtl/>
        </w:rPr>
        <w:t>שפך על המנוחה חומר דליק, הציתה ונמלט מהמקום.</w:t>
      </w:r>
      <w:r w:rsidR="00CF6202">
        <w:rPr>
          <w:rFonts w:ascii="Calibri" w:eastAsia="Calibri" w:hAnsi="Calibri" w:cs="David" w:hint="cs"/>
          <w:spacing w:val="0"/>
          <w:szCs w:val="24"/>
          <w:rtl/>
        </w:rPr>
        <w:t xml:space="preserve"> </w:t>
      </w:r>
      <w:r w:rsidR="005B5463">
        <w:rPr>
          <w:rFonts w:ascii="Calibri" w:eastAsia="Calibri" w:hAnsi="Calibri" w:cs="David" w:hint="cs"/>
          <w:spacing w:val="0"/>
          <w:szCs w:val="24"/>
          <w:rtl/>
        </w:rPr>
        <w:t>אשר</w:t>
      </w:r>
      <w:r>
        <w:rPr>
          <w:rFonts w:ascii="Calibri" w:eastAsia="Calibri" w:hAnsi="Calibri" w:cs="David" w:hint="cs"/>
          <w:spacing w:val="0"/>
          <w:szCs w:val="24"/>
          <w:rtl/>
        </w:rPr>
        <w:t xml:space="preserve"> להשגות המערער על הכרעת הדין, השופט אלרון קבע כי </w:t>
      </w:r>
      <w:r w:rsidR="00D56CB4" w:rsidRPr="00D56CB4">
        <w:rPr>
          <w:rFonts w:ascii="Calibri" w:eastAsia="Calibri" w:hAnsi="Calibri" w:cs="David" w:hint="cs"/>
          <w:spacing w:val="0"/>
          <w:szCs w:val="24"/>
          <w:rtl/>
        </w:rPr>
        <w:t xml:space="preserve">הרשעת המערער נסמכה על מארג ראיות המורכב, בין היתר, מהשוואת הגרסאות שמסרו שלושה עדי ראיה </w:t>
      </w:r>
      <w:r w:rsidR="005B5463">
        <w:rPr>
          <w:rFonts w:ascii="Calibri" w:eastAsia="Calibri" w:hAnsi="Calibri" w:cs="David" w:hint="cs"/>
          <w:spacing w:val="0"/>
          <w:szCs w:val="24"/>
          <w:rtl/>
        </w:rPr>
        <w:t>בדבר</w:t>
      </w:r>
      <w:r w:rsidR="00D56CB4" w:rsidRPr="00D56CB4">
        <w:rPr>
          <w:rFonts w:ascii="Calibri" w:eastAsia="Calibri" w:hAnsi="Calibri" w:cs="David" w:hint="cs"/>
          <w:spacing w:val="0"/>
          <w:szCs w:val="24"/>
          <w:rtl/>
        </w:rPr>
        <w:t xml:space="preserve"> </w:t>
      </w:r>
      <w:r w:rsidR="005B5463">
        <w:rPr>
          <w:rFonts w:ascii="Calibri" w:eastAsia="Calibri" w:hAnsi="Calibri" w:cs="David" w:hint="cs"/>
          <w:spacing w:val="0"/>
          <w:szCs w:val="24"/>
          <w:rtl/>
        </w:rPr>
        <w:t>ה</w:t>
      </w:r>
      <w:r w:rsidR="00D56CB4" w:rsidRPr="00D56CB4">
        <w:rPr>
          <w:rFonts w:ascii="Calibri" w:eastAsia="Calibri" w:hAnsi="Calibri" w:cs="David" w:hint="cs"/>
          <w:spacing w:val="0"/>
          <w:szCs w:val="24"/>
          <w:rtl/>
        </w:rPr>
        <w:t xml:space="preserve">התרחשות בזירת הרצח, התואמות ראיות רבות אחרות; גרסאות שמסרו עדי ראיה נוספים ביחס לאירועים </w:t>
      </w:r>
      <w:r w:rsidR="00D56CB4">
        <w:rPr>
          <w:rFonts w:ascii="Calibri" w:eastAsia="Calibri" w:hAnsi="Calibri" w:cs="David" w:hint="cs"/>
          <w:spacing w:val="0"/>
          <w:szCs w:val="24"/>
          <w:rtl/>
        </w:rPr>
        <w:t>עובר לרצח</w:t>
      </w:r>
      <w:r w:rsidR="00D56CB4" w:rsidRPr="00D56CB4">
        <w:rPr>
          <w:rFonts w:ascii="Calibri" w:eastAsia="Calibri" w:hAnsi="Calibri" w:cs="David" w:hint="cs"/>
          <w:spacing w:val="0"/>
          <w:szCs w:val="24"/>
          <w:rtl/>
        </w:rPr>
        <w:t>; על שקריו הרבים והמהותיים של המערער; ועל התנהגותו המפלילה לאחר הרצח.</w:t>
      </w:r>
      <w:r>
        <w:rPr>
          <w:rFonts w:ascii="Calibri" w:eastAsia="Calibri" w:hAnsi="Calibri" w:cs="David" w:hint="cs"/>
          <w:spacing w:val="0"/>
          <w:szCs w:val="24"/>
          <w:rtl/>
        </w:rPr>
        <w:t xml:space="preserve"> </w:t>
      </w:r>
      <w:r w:rsidR="005B5463" w:rsidRPr="005B5463">
        <w:rPr>
          <w:rFonts w:ascii="Calibri" w:eastAsia="Calibri" w:hAnsi="Calibri" w:cs="David" w:hint="cs"/>
          <w:spacing w:val="0"/>
          <w:szCs w:val="24"/>
          <w:rtl/>
        </w:rPr>
        <w:t xml:space="preserve">על כן, נדחה הערעור על הכרעת הדין. </w:t>
      </w:r>
    </w:p>
    <w:p w:rsidR="008D7C31" w:rsidRDefault="008D7C31" w:rsidP="008D7C31">
      <w:pPr>
        <w:pStyle w:val="Ruller4"/>
        <w:numPr>
          <w:ilvl w:val="0"/>
          <w:numId w:val="0"/>
        </w:numPr>
        <w:rPr>
          <w:rFonts w:ascii="Calibri" w:eastAsia="Calibri" w:hAnsi="Calibri" w:cs="David"/>
          <w:spacing w:val="0"/>
          <w:szCs w:val="24"/>
          <w:rtl/>
        </w:rPr>
      </w:pPr>
    </w:p>
    <w:p w:rsidR="008D7C31" w:rsidRDefault="00542FD1" w:rsidP="008D7C31">
      <w:pPr>
        <w:pStyle w:val="Ruller4"/>
        <w:numPr>
          <w:ilvl w:val="0"/>
          <w:numId w:val="0"/>
        </w:numPr>
        <w:rPr>
          <w:rFonts w:ascii="Calibri" w:eastAsia="Calibri" w:hAnsi="Calibri" w:cs="David"/>
          <w:spacing w:val="0"/>
          <w:szCs w:val="24"/>
          <w:rtl/>
        </w:rPr>
      </w:pPr>
      <w:r w:rsidRPr="00D56CB4">
        <w:rPr>
          <w:rFonts w:ascii="Calibri" w:eastAsia="Calibri" w:hAnsi="Calibri" w:cs="David" w:hint="cs"/>
          <w:spacing w:val="0"/>
          <w:szCs w:val="24"/>
          <w:rtl/>
        </w:rPr>
        <w:t>השופט אלרון הוסיף והתייחס לפרשנות סעיף 301א(א)(5) לחוק</w:t>
      </w:r>
      <w:r w:rsidR="00D225B1">
        <w:rPr>
          <w:rFonts w:ascii="Calibri" w:eastAsia="Calibri" w:hAnsi="Calibri" w:cs="David" w:hint="cs"/>
          <w:spacing w:val="0"/>
          <w:szCs w:val="24"/>
          <w:rtl/>
        </w:rPr>
        <w:t xml:space="preserve"> העונשין</w:t>
      </w:r>
      <w:r w:rsidRPr="00D56CB4">
        <w:rPr>
          <w:rFonts w:ascii="Calibri" w:eastAsia="Calibri" w:hAnsi="Calibri" w:cs="David" w:hint="cs"/>
          <w:spacing w:val="0"/>
          <w:szCs w:val="24"/>
          <w:rtl/>
        </w:rPr>
        <w:t xml:space="preserve">, </w:t>
      </w:r>
      <w:r w:rsidR="00D225B1">
        <w:rPr>
          <w:rFonts w:ascii="Calibri" w:eastAsia="Calibri" w:hAnsi="Calibri" w:cs="David" w:hint="cs"/>
          <w:spacing w:val="0"/>
          <w:szCs w:val="24"/>
          <w:rtl/>
        </w:rPr>
        <w:t>תוצר הרפורמה בעבירות ההמתה</w:t>
      </w:r>
      <w:r w:rsidR="00D13C8C">
        <w:rPr>
          <w:rFonts w:ascii="Calibri" w:eastAsia="Calibri" w:hAnsi="Calibri" w:cs="David" w:hint="cs"/>
          <w:spacing w:val="0"/>
          <w:szCs w:val="24"/>
          <w:rtl/>
        </w:rPr>
        <w:t>. לפי סעיף זה,</w:t>
      </w:r>
      <w:r w:rsidR="00D225B1">
        <w:rPr>
          <w:rFonts w:ascii="Calibri" w:eastAsia="Calibri" w:hAnsi="Calibri" w:cs="David" w:hint="cs"/>
          <w:spacing w:val="0"/>
          <w:szCs w:val="24"/>
          <w:rtl/>
        </w:rPr>
        <w:t xml:space="preserve"> </w:t>
      </w:r>
      <w:r w:rsidRPr="00D56CB4">
        <w:rPr>
          <w:rFonts w:ascii="Calibri" w:eastAsia="Calibri" w:hAnsi="Calibri" w:cs="David" w:hint="cs"/>
          <w:spacing w:val="0"/>
          <w:szCs w:val="24"/>
          <w:rtl/>
        </w:rPr>
        <w:t>מי שגורם בכוונה או באדישות למותו של אדם כאשר "</w:t>
      </w:r>
      <w:r w:rsidRPr="00D13C8C">
        <w:rPr>
          <w:rFonts w:ascii="Calibri" w:eastAsia="Calibri" w:hAnsi="Calibri" w:cs="David"/>
          <w:b/>
          <w:bCs/>
          <w:spacing w:val="0"/>
          <w:szCs w:val="24"/>
          <w:rtl/>
        </w:rPr>
        <w:t xml:space="preserve">המעשה נעשה כפעולה </w:t>
      </w:r>
      <w:proofErr w:type="spellStart"/>
      <w:r w:rsidRPr="00D13C8C">
        <w:rPr>
          <w:rFonts w:ascii="Calibri" w:eastAsia="Calibri" w:hAnsi="Calibri" w:cs="David"/>
          <w:b/>
          <w:bCs/>
          <w:spacing w:val="0"/>
          <w:szCs w:val="24"/>
          <w:rtl/>
        </w:rPr>
        <w:t>עונשית</w:t>
      </w:r>
      <w:proofErr w:type="spellEnd"/>
      <w:r w:rsidRPr="00D13C8C">
        <w:rPr>
          <w:rFonts w:ascii="Calibri" w:eastAsia="Calibri" w:hAnsi="Calibri" w:cs="David"/>
          <w:b/>
          <w:bCs/>
          <w:spacing w:val="0"/>
          <w:szCs w:val="24"/>
          <w:rtl/>
        </w:rPr>
        <w:t xml:space="preserve"> במטרה להטיל מרות או מורא ולכפות אורחות התנהגות על ציבור</w:t>
      </w:r>
      <w:r w:rsidRPr="00D56CB4">
        <w:rPr>
          <w:rFonts w:ascii="Calibri" w:eastAsia="Calibri" w:hAnsi="Calibri" w:cs="David" w:hint="cs"/>
          <w:spacing w:val="0"/>
          <w:szCs w:val="24"/>
          <w:rtl/>
        </w:rPr>
        <w:t xml:space="preserve">" – יורשע בעבירה של </w:t>
      </w:r>
      <w:r w:rsidRPr="00D225B1">
        <w:rPr>
          <w:rFonts w:ascii="Calibri" w:eastAsia="Calibri" w:hAnsi="Calibri" w:cs="David" w:hint="cs"/>
          <w:b/>
          <w:bCs/>
          <w:spacing w:val="0"/>
          <w:szCs w:val="24"/>
          <w:rtl/>
        </w:rPr>
        <w:t>רצח בנסיבות מחמירות</w:t>
      </w:r>
      <w:r w:rsidRPr="00D56CB4">
        <w:rPr>
          <w:rFonts w:ascii="Calibri" w:eastAsia="Calibri" w:hAnsi="Calibri" w:cs="David" w:hint="cs"/>
          <w:spacing w:val="0"/>
          <w:szCs w:val="24"/>
          <w:rtl/>
        </w:rPr>
        <w:t xml:space="preserve"> ועונשו יהא עונש מאסר עולם </w:t>
      </w:r>
      <w:r w:rsidRPr="00D225B1">
        <w:rPr>
          <w:rFonts w:ascii="Calibri" w:eastAsia="Calibri" w:hAnsi="Calibri" w:cs="David" w:hint="cs"/>
          <w:b/>
          <w:bCs/>
          <w:spacing w:val="0"/>
          <w:szCs w:val="24"/>
          <w:rtl/>
        </w:rPr>
        <w:t>חובה</w:t>
      </w:r>
      <w:r w:rsidRPr="00D56CB4">
        <w:rPr>
          <w:rFonts w:ascii="Calibri" w:eastAsia="Calibri" w:hAnsi="Calibri" w:cs="David" w:hint="cs"/>
          <w:spacing w:val="0"/>
          <w:szCs w:val="24"/>
          <w:rtl/>
        </w:rPr>
        <w:t>.</w:t>
      </w:r>
      <w:r w:rsidR="00D225B1">
        <w:rPr>
          <w:rFonts w:ascii="Calibri" w:eastAsia="Calibri" w:hAnsi="Calibri" w:cs="David" w:hint="cs"/>
          <w:spacing w:val="0"/>
          <w:szCs w:val="24"/>
          <w:rtl/>
        </w:rPr>
        <w:t xml:space="preserve"> </w:t>
      </w:r>
      <w:r>
        <w:rPr>
          <w:rFonts w:ascii="Calibri" w:eastAsia="Calibri" w:hAnsi="Calibri" w:cs="David" w:hint="cs"/>
          <w:spacing w:val="0"/>
          <w:szCs w:val="24"/>
          <w:rtl/>
        </w:rPr>
        <w:t>השופט אלרון הדגיש</w:t>
      </w:r>
      <w:r w:rsidR="00D225B1">
        <w:rPr>
          <w:rFonts w:ascii="Calibri" w:eastAsia="Calibri" w:hAnsi="Calibri" w:cs="David" w:hint="cs"/>
          <w:spacing w:val="0"/>
          <w:szCs w:val="24"/>
          <w:rtl/>
        </w:rPr>
        <w:t xml:space="preserve">, כי </w:t>
      </w:r>
      <w:r w:rsidR="00A03446">
        <w:rPr>
          <w:rFonts w:ascii="Calibri" w:eastAsia="Calibri" w:hAnsi="Calibri" w:cs="David" w:hint="cs"/>
          <w:spacing w:val="0"/>
          <w:szCs w:val="24"/>
          <w:rtl/>
        </w:rPr>
        <w:t xml:space="preserve">בשל הרפורמה </w:t>
      </w:r>
      <w:r w:rsidR="00D225B1" w:rsidRPr="00D225B1">
        <w:rPr>
          <w:rFonts w:ascii="Calibri" w:eastAsia="Calibri" w:hAnsi="Calibri" w:cs="David" w:hint="cs"/>
          <w:spacing w:val="0"/>
          <w:szCs w:val="24"/>
          <w:rtl/>
        </w:rPr>
        <w:t xml:space="preserve">מעשי רצח מסוג זה נכללים ברשימת המקרים החמורים ביותר, אשר העונש הקבוע בצדם הוא העונש החמור שבדין </w:t>
      </w:r>
      <w:r w:rsidR="00D225B1" w:rsidRPr="00D225B1">
        <w:rPr>
          <w:rFonts w:ascii="Calibri" w:eastAsia="Calibri" w:hAnsi="Calibri" w:cs="David"/>
          <w:spacing w:val="0"/>
          <w:szCs w:val="24"/>
          <w:rtl/>
        </w:rPr>
        <w:t>–</w:t>
      </w:r>
      <w:r w:rsidR="00D225B1" w:rsidRPr="00D225B1">
        <w:rPr>
          <w:rFonts w:ascii="Calibri" w:eastAsia="Calibri" w:hAnsi="Calibri" w:cs="David" w:hint="cs"/>
          <w:spacing w:val="0"/>
          <w:szCs w:val="24"/>
          <w:rtl/>
        </w:rPr>
        <w:t xml:space="preserve"> עונש מאסר עולם חובה</w:t>
      </w:r>
      <w:r>
        <w:rPr>
          <w:rFonts w:ascii="Calibri" w:eastAsia="Calibri" w:hAnsi="Calibri" w:cs="David" w:hint="cs"/>
          <w:spacing w:val="0"/>
          <w:szCs w:val="24"/>
          <w:rtl/>
        </w:rPr>
        <w:t>,</w:t>
      </w:r>
      <w:r w:rsidR="00D13C8C">
        <w:rPr>
          <w:rFonts w:ascii="Calibri" w:eastAsia="Calibri" w:hAnsi="Calibri" w:cs="David" w:hint="cs"/>
          <w:spacing w:val="0"/>
          <w:szCs w:val="24"/>
          <w:rtl/>
        </w:rPr>
        <w:t xml:space="preserve"> </w:t>
      </w:r>
      <w:r>
        <w:rPr>
          <w:rFonts w:ascii="Calibri" w:eastAsia="Calibri" w:hAnsi="Calibri" w:cs="David" w:hint="cs"/>
          <w:spacing w:val="0"/>
          <w:szCs w:val="24"/>
          <w:rtl/>
        </w:rPr>
        <w:t>ו</w:t>
      </w:r>
      <w:r w:rsidR="00D225B1" w:rsidRPr="00D225B1">
        <w:rPr>
          <w:rFonts w:ascii="Calibri" w:eastAsia="Calibri" w:hAnsi="Calibri" w:cs="David" w:hint="cs"/>
          <w:spacing w:val="0"/>
          <w:szCs w:val="24"/>
          <w:rtl/>
        </w:rPr>
        <w:t xml:space="preserve">לכך משמעות הן בפן המעשי הן בפן ההצהרתי. </w:t>
      </w:r>
      <w:r w:rsidR="00D13C8C">
        <w:rPr>
          <w:rFonts w:ascii="Calibri" w:eastAsia="Calibri" w:hAnsi="Calibri" w:cs="David" w:hint="cs"/>
          <w:spacing w:val="0"/>
          <w:szCs w:val="24"/>
          <w:rtl/>
        </w:rPr>
        <w:t xml:space="preserve">כמו כן, נדחו טענות המערער </w:t>
      </w:r>
      <w:r w:rsidR="005B5463">
        <w:rPr>
          <w:rFonts w:ascii="Calibri" w:eastAsia="Calibri" w:hAnsi="Calibri" w:cs="David" w:hint="cs"/>
          <w:spacing w:val="0"/>
          <w:szCs w:val="24"/>
          <w:rtl/>
        </w:rPr>
        <w:t xml:space="preserve">כלפי </w:t>
      </w:r>
      <w:r w:rsidR="00D13C8C">
        <w:rPr>
          <w:rFonts w:ascii="Calibri" w:eastAsia="Calibri" w:hAnsi="Calibri" w:cs="David" w:hint="cs"/>
          <w:spacing w:val="0"/>
          <w:szCs w:val="24"/>
          <w:rtl/>
        </w:rPr>
        <w:t>חומרת עונשו.</w:t>
      </w:r>
      <w:r>
        <w:rPr>
          <w:rFonts w:ascii="Calibri" w:eastAsia="Calibri" w:hAnsi="Calibri" w:cs="David" w:hint="cs"/>
          <w:spacing w:val="0"/>
          <w:szCs w:val="24"/>
          <w:rtl/>
        </w:rPr>
        <w:t xml:space="preserve"> </w:t>
      </w:r>
    </w:p>
    <w:p w:rsidR="008D7C31" w:rsidRDefault="008D7C31" w:rsidP="008D7C31">
      <w:pPr>
        <w:pStyle w:val="Ruller4"/>
        <w:numPr>
          <w:ilvl w:val="0"/>
          <w:numId w:val="0"/>
        </w:numPr>
        <w:rPr>
          <w:rFonts w:ascii="Calibri" w:eastAsia="Calibri" w:hAnsi="Calibri" w:cs="David"/>
          <w:spacing w:val="0"/>
          <w:szCs w:val="24"/>
          <w:rtl/>
        </w:rPr>
      </w:pPr>
    </w:p>
    <w:p w:rsidR="008D7C31" w:rsidRDefault="00542FD1" w:rsidP="008D7C31">
      <w:pPr>
        <w:pStyle w:val="Ruller4"/>
        <w:numPr>
          <w:ilvl w:val="0"/>
          <w:numId w:val="0"/>
        </w:numPr>
        <w:rPr>
          <w:rFonts w:ascii="Calibri" w:eastAsia="Calibri" w:hAnsi="Calibri" w:cs="David"/>
          <w:spacing w:val="0"/>
          <w:szCs w:val="24"/>
          <w:rtl/>
        </w:rPr>
      </w:pPr>
      <w:r>
        <w:rPr>
          <w:rFonts w:ascii="Calibri" w:eastAsia="Calibri" w:hAnsi="Calibri" w:cs="David"/>
          <w:spacing w:val="0"/>
          <w:szCs w:val="24"/>
          <w:rtl/>
        </w:rPr>
        <w:tab/>
      </w:r>
      <w:r w:rsidR="00CF6202">
        <w:rPr>
          <w:rFonts w:ascii="Calibri" w:eastAsia="Calibri" w:hAnsi="Calibri" w:cs="David" w:hint="cs"/>
          <w:spacing w:val="0"/>
          <w:szCs w:val="24"/>
          <w:rtl/>
        </w:rPr>
        <w:t>השופט אלרון כתב בסיכום פסק הדין</w:t>
      </w:r>
      <w:r w:rsidR="00D13C8C" w:rsidRPr="00D13C8C">
        <w:rPr>
          <w:rFonts w:ascii="Calibri" w:eastAsia="Calibri" w:hAnsi="Calibri" w:cs="David" w:hint="cs"/>
          <w:spacing w:val="0"/>
          <w:szCs w:val="24"/>
          <w:rtl/>
        </w:rPr>
        <w:t>:</w:t>
      </w:r>
    </w:p>
    <w:p w:rsidR="008D7C31" w:rsidRDefault="008D7C31" w:rsidP="008D7C31">
      <w:pPr>
        <w:pStyle w:val="Ruller4"/>
        <w:numPr>
          <w:ilvl w:val="0"/>
          <w:numId w:val="0"/>
        </w:numPr>
        <w:rPr>
          <w:rFonts w:ascii="Calibri" w:eastAsia="Calibri" w:hAnsi="Calibri" w:cs="David"/>
          <w:spacing w:val="0"/>
          <w:szCs w:val="24"/>
          <w:rtl/>
        </w:rPr>
      </w:pPr>
    </w:p>
    <w:p w:rsidR="008D7C31" w:rsidRDefault="00542FD1" w:rsidP="008D7C31">
      <w:pPr>
        <w:pStyle w:val="Ruller4"/>
        <w:numPr>
          <w:ilvl w:val="0"/>
          <w:numId w:val="0"/>
        </w:numPr>
        <w:spacing w:line="240" w:lineRule="auto"/>
        <w:ind w:left="1440" w:right="851"/>
        <w:rPr>
          <w:rFonts w:ascii="Calibri" w:eastAsia="Calibri" w:hAnsi="Calibri" w:cs="David"/>
          <w:spacing w:val="0"/>
          <w:szCs w:val="24"/>
          <w:rtl/>
        </w:rPr>
      </w:pPr>
      <w:r w:rsidRPr="00D13C8C">
        <w:rPr>
          <w:rFonts w:ascii="Calibri" w:eastAsia="Calibri" w:hAnsi="Calibri" w:cs="David" w:hint="cs"/>
          <w:spacing w:val="0"/>
          <w:szCs w:val="24"/>
          <w:rtl/>
        </w:rPr>
        <w:t>״</w:t>
      </w:r>
      <w:proofErr w:type="spellStart"/>
      <w:r w:rsidRPr="00D13C8C">
        <w:rPr>
          <w:rFonts w:ascii="Calibri" w:eastAsia="Calibri" w:hAnsi="Calibri" w:cs="David" w:hint="cs"/>
          <w:spacing w:val="0"/>
          <w:szCs w:val="24"/>
          <w:rtl/>
        </w:rPr>
        <w:t>רנין</w:t>
      </w:r>
      <w:proofErr w:type="spellEnd"/>
      <w:r w:rsidRPr="00D13C8C">
        <w:rPr>
          <w:rFonts w:ascii="Calibri" w:eastAsia="Calibri" w:hAnsi="Calibri" w:cs="David" w:hint="cs"/>
          <w:spacing w:val="0"/>
          <w:szCs w:val="24"/>
          <w:rtl/>
        </w:rPr>
        <w:t xml:space="preserve"> </w:t>
      </w:r>
      <w:proofErr w:type="spellStart"/>
      <w:r w:rsidRPr="00D13C8C">
        <w:rPr>
          <w:rFonts w:ascii="Calibri" w:eastAsia="Calibri" w:hAnsi="Calibri" w:cs="David" w:hint="cs"/>
          <w:spacing w:val="0"/>
          <w:szCs w:val="24"/>
          <w:rtl/>
        </w:rPr>
        <w:t>רחאל</w:t>
      </w:r>
      <w:proofErr w:type="spellEnd"/>
      <w:r w:rsidRPr="00D13C8C">
        <w:rPr>
          <w:rFonts w:ascii="Calibri" w:eastAsia="Calibri" w:hAnsi="Calibri" w:cs="David" w:hint="cs"/>
          <w:spacing w:val="0"/>
          <w:szCs w:val="24"/>
          <w:rtl/>
        </w:rPr>
        <w:t xml:space="preserve"> ז"ל נרצחה מספר שבועות לפני יום הולדתה ה-19. הכתובת הייתה על הקיר, אולם מנגנוני ההגנה, לרבות המשפטיים והחברתיים, כשלו מלהגן על חייה. </w:t>
      </w:r>
      <w:proofErr w:type="spellStart"/>
      <w:r w:rsidRPr="00D13C8C">
        <w:rPr>
          <w:rFonts w:ascii="Calibri" w:eastAsia="Calibri" w:hAnsi="Calibri" w:cs="David" w:hint="cs"/>
          <w:spacing w:val="0"/>
          <w:szCs w:val="24"/>
          <w:rtl/>
        </w:rPr>
        <w:t>רנין</w:t>
      </w:r>
      <w:proofErr w:type="spellEnd"/>
      <w:r w:rsidRPr="00D13C8C">
        <w:rPr>
          <w:rFonts w:ascii="Calibri" w:eastAsia="Calibri" w:hAnsi="Calibri" w:cs="David" w:hint="cs"/>
          <w:spacing w:val="0"/>
          <w:szCs w:val="24"/>
          <w:rtl/>
        </w:rPr>
        <w:t xml:space="preserve"> נרצחה על ידי אחיה הבוגר ממנה מאחר שהדרך שבה בחרה לחיות את חייה לא הייתה לרוחו. היא התחננה כי יחוס על חייה, ללא הועיל; והוא בחר לרוצחה באכזריות אין קץ.</w:t>
      </w:r>
    </w:p>
    <w:p w:rsidR="008D7C31" w:rsidRDefault="008D7C31" w:rsidP="008D7C31">
      <w:pPr>
        <w:pStyle w:val="Ruller4"/>
        <w:numPr>
          <w:ilvl w:val="0"/>
          <w:numId w:val="0"/>
        </w:numPr>
        <w:spacing w:line="240" w:lineRule="auto"/>
        <w:ind w:left="1440" w:right="851"/>
        <w:rPr>
          <w:rFonts w:ascii="Calibri" w:eastAsia="Calibri" w:hAnsi="Calibri" w:cs="David"/>
          <w:spacing w:val="0"/>
          <w:szCs w:val="24"/>
          <w:rtl/>
        </w:rPr>
      </w:pPr>
    </w:p>
    <w:p w:rsidR="008D7C31" w:rsidRDefault="00542FD1" w:rsidP="008D7C31">
      <w:pPr>
        <w:pStyle w:val="Ruller4"/>
        <w:numPr>
          <w:ilvl w:val="0"/>
          <w:numId w:val="0"/>
        </w:numPr>
        <w:spacing w:line="240" w:lineRule="auto"/>
        <w:ind w:left="1440" w:right="851"/>
        <w:rPr>
          <w:rFonts w:ascii="Calibri" w:eastAsia="Calibri" w:hAnsi="Calibri" w:cs="David"/>
          <w:spacing w:val="0"/>
          <w:szCs w:val="24"/>
          <w:rtl/>
        </w:rPr>
      </w:pPr>
      <w:r w:rsidRPr="00D13C8C">
        <w:rPr>
          <w:rFonts w:ascii="Calibri" w:eastAsia="Calibri" w:hAnsi="Calibri" w:cs="David" w:hint="cs"/>
          <w:spacing w:val="0"/>
          <w:szCs w:val="24"/>
          <w:rtl/>
        </w:rPr>
        <w:t xml:space="preserve">כה רבים אלו שהיה בכוחם לסייע </w:t>
      </w:r>
      <w:proofErr w:type="spellStart"/>
      <w:r w:rsidRPr="00D13C8C">
        <w:rPr>
          <w:rFonts w:ascii="Calibri" w:eastAsia="Calibri" w:hAnsi="Calibri" w:cs="David" w:hint="cs"/>
          <w:spacing w:val="0"/>
          <w:szCs w:val="24"/>
          <w:rtl/>
        </w:rPr>
        <w:t>לרנין</w:t>
      </w:r>
      <w:proofErr w:type="spellEnd"/>
      <w:r w:rsidRPr="00D13C8C">
        <w:rPr>
          <w:rFonts w:ascii="Calibri" w:eastAsia="Calibri" w:hAnsi="Calibri" w:cs="David" w:hint="cs"/>
          <w:spacing w:val="0"/>
          <w:szCs w:val="24"/>
          <w:rtl/>
        </w:rPr>
        <w:t>, אך מעטים בלבד ניסו. היא נחטפה בנוכחותם ובעזרתם של אחרים והיא נרצחה על ידי אחיה לנגד עיניהם של שלושה מבני משפחתה. היא הופקרה לגורלה. בודדה הייתה בחודשים האחרונים לחייה ובודדה במותה.</w:t>
      </w:r>
    </w:p>
    <w:p w:rsidR="008D7C31" w:rsidRPr="008D7C31" w:rsidRDefault="008D7C31" w:rsidP="008D7C31">
      <w:pPr>
        <w:rPr>
          <w:rtl/>
        </w:rPr>
      </w:pPr>
    </w:p>
    <w:p w:rsidR="005B5463" w:rsidRDefault="00542FD1" w:rsidP="00CF6202">
      <w:pPr>
        <w:pStyle w:val="Ruller4"/>
        <w:numPr>
          <w:ilvl w:val="0"/>
          <w:numId w:val="0"/>
        </w:numPr>
        <w:spacing w:line="240" w:lineRule="auto"/>
        <w:ind w:left="1440" w:right="851"/>
        <w:rPr>
          <w:rFonts w:ascii="Calibri" w:eastAsia="Calibri" w:hAnsi="Calibri" w:cs="David"/>
          <w:spacing w:val="0"/>
          <w:szCs w:val="24"/>
          <w:rtl/>
        </w:rPr>
      </w:pPr>
      <w:r w:rsidRPr="00D13C8C">
        <w:rPr>
          <w:rFonts w:ascii="Calibri" w:eastAsia="Calibri" w:hAnsi="Calibri" w:cs="David" w:hint="cs"/>
          <w:spacing w:val="0"/>
          <w:szCs w:val="24"/>
          <w:rtl/>
        </w:rPr>
        <w:t>פעמים רבות כאשר אנו דנים בערעורים על הרשעה בעבירת רצח, נציג משפחת הקורבן מבקש לספר, בקול רועד ועיניים דומעות, על האובדן הכבד, על מעלותיו של הקורבן והצער הרב שנגרם מהירצחו. בדיון בערעור זה לא היה מי שידבר בשבחה של המנוחה וישמיע את קולה. נדרש אפוא חשבון נפש עמוק, לא רק מצדו של המערער. יש לקוות כי פסק הדין שניתן בפרשת רציחתה, יהא כגל-עד לזכרה של בחורה צעירה אשר כל שביקשה היה את חירותה.</w:t>
      </w:r>
    </w:p>
    <w:p w:rsidR="005B5463" w:rsidRDefault="005B5463" w:rsidP="00CF6202">
      <w:pPr>
        <w:pStyle w:val="Ruller4"/>
        <w:numPr>
          <w:ilvl w:val="0"/>
          <w:numId w:val="0"/>
        </w:numPr>
        <w:spacing w:line="240" w:lineRule="auto"/>
        <w:ind w:left="1440" w:right="851"/>
        <w:rPr>
          <w:rFonts w:ascii="Calibri" w:eastAsia="Calibri" w:hAnsi="Calibri" w:cs="David"/>
          <w:spacing w:val="0"/>
          <w:szCs w:val="24"/>
          <w:rtl/>
        </w:rPr>
      </w:pPr>
    </w:p>
    <w:p w:rsidR="008D7C31" w:rsidRDefault="00542FD1" w:rsidP="00CF6202">
      <w:pPr>
        <w:pStyle w:val="Ruller4"/>
        <w:numPr>
          <w:ilvl w:val="0"/>
          <w:numId w:val="0"/>
        </w:numPr>
        <w:spacing w:line="240" w:lineRule="auto"/>
        <w:ind w:left="1440" w:right="851"/>
        <w:rPr>
          <w:rFonts w:ascii="Calibri" w:eastAsia="Calibri" w:hAnsi="Calibri" w:cs="David"/>
          <w:spacing w:val="0"/>
          <w:szCs w:val="24"/>
          <w:rtl/>
        </w:rPr>
      </w:pPr>
      <w:r w:rsidRPr="00D13C8C">
        <w:rPr>
          <w:rFonts w:ascii="Calibri" w:eastAsia="Calibri" w:hAnsi="Calibri" w:cs="David" w:hint="cs"/>
          <w:spacing w:val="0"/>
          <w:szCs w:val="24"/>
          <w:rtl/>
        </w:rPr>
        <w:t xml:space="preserve">יש לשוב ולומר באופן ברור: הרצח שלפנינו משקף תפיסת עולם מעוותת שיש לעקור מן השורש, לפיה מה שנתפס כפגיעה בכבוד של אדם או משפחה מצדיק את נטילת חייו של אחר </w:t>
      </w:r>
      <w:r w:rsidRPr="00D13C8C">
        <w:rPr>
          <w:rFonts w:ascii="Calibri" w:eastAsia="Calibri" w:hAnsi="Calibri" w:cs="David"/>
          <w:spacing w:val="0"/>
          <w:szCs w:val="24"/>
          <w:rtl/>
        </w:rPr>
        <w:t>–</w:t>
      </w:r>
      <w:r w:rsidRPr="00D13C8C">
        <w:rPr>
          <w:rFonts w:ascii="Calibri" w:eastAsia="Calibri" w:hAnsi="Calibri" w:cs="David" w:hint="cs"/>
          <w:spacing w:val="0"/>
          <w:szCs w:val="24"/>
          <w:rtl/>
        </w:rPr>
        <w:t xml:space="preserve"> לרוב של אישה או נערה, כבמקרה המחריד שלפנינו.</w:t>
      </w:r>
    </w:p>
    <w:p w:rsidR="00CF6202" w:rsidRPr="00CF6202" w:rsidRDefault="00CF6202" w:rsidP="00CF6202">
      <w:pPr>
        <w:rPr>
          <w:rFonts w:ascii="David" w:hAnsi="David" w:cs="David"/>
          <w:sz w:val="8"/>
          <w:szCs w:val="8"/>
          <w:rtl/>
        </w:rPr>
      </w:pPr>
    </w:p>
    <w:p w:rsidR="00EC51CF" w:rsidRDefault="00542FD1" w:rsidP="004C3895">
      <w:pPr>
        <w:pStyle w:val="Ruller4"/>
        <w:numPr>
          <w:ilvl w:val="0"/>
          <w:numId w:val="0"/>
        </w:numPr>
        <w:spacing w:line="240" w:lineRule="auto"/>
        <w:ind w:left="1440" w:right="851"/>
        <w:rPr>
          <w:rFonts w:ascii="Calibri" w:eastAsia="Calibri" w:hAnsi="Calibri" w:cs="David"/>
          <w:spacing w:val="0"/>
          <w:szCs w:val="24"/>
        </w:rPr>
      </w:pPr>
      <w:r w:rsidRPr="004C3895">
        <w:rPr>
          <w:rFonts w:ascii="Calibri" w:eastAsia="Calibri" w:hAnsi="Calibri" w:cs="David" w:hint="cs"/>
          <w:spacing w:val="0"/>
          <w:szCs w:val="24"/>
          <w:rtl/>
        </w:rPr>
        <w:t xml:space="preserve">לסיום, אביא מדבריו של המשורר ג'ובראן </w:t>
      </w:r>
      <w:proofErr w:type="spellStart"/>
      <w:r w:rsidRPr="004C3895">
        <w:rPr>
          <w:rFonts w:ascii="Calibri" w:eastAsia="Calibri" w:hAnsi="Calibri" w:cs="David" w:hint="cs"/>
          <w:spacing w:val="0"/>
          <w:szCs w:val="24"/>
          <w:rtl/>
        </w:rPr>
        <w:t>ח'ליל</w:t>
      </w:r>
      <w:proofErr w:type="spellEnd"/>
      <w:r w:rsidRPr="004C3895">
        <w:rPr>
          <w:rFonts w:ascii="Calibri" w:eastAsia="Calibri" w:hAnsi="Calibri" w:cs="David" w:hint="cs"/>
          <w:spacing w:val="0"/>
          <w:szCs w:val="24"/>
          <w:rtl/>
        </w:rPr>
        <w:t xml:space="preserve"> ג'ובראן, בתרגום חופשי: </w:t>
      </w:r>
      <w:r w:rsidR="003F2FC7" w:rsidRPr="004C3895">
        <w:rPr>
          <w:rFonts w:ascii="Calibri" w:eastAsia="Calibri" w:hAnsi="Calibri" w:cs="David" w:hint="cs"/>
          <w:spacing w:val="0"/>
          <w:szCs w:val="24"/>
          <w:rtl/>
        </w:rPr>
        <w:t>׳</w:t>
      </w:r>
      <w:r w:rsidRPr="004C3895">
        <w:rPr>
          <w:rFonts w:ascii="Calibri" w:eastAsia="Calibri" w:hAnsi="Calibri" w:cs="David" w:hint="cs"/>
          <w:spacing w:val="0"/>
          <w:szCs w:val="24"/>
          <w:rtl/>
        </w:rPr>
        <w:t>ילדיכם אינם שלכם, ילדיכם הם בני החיים. ... על אף שחיים עמכם, אינם בבעלותכם</w:t>
      </w:r>
      <w:r w:rsidR="003F2FC7" w:rsidRPr="004C3895">
        <w:rPr>
          <w:rFonts w:ascii="Calibri" w:eastAsia="Calibri" w:hAnsi="Calibri" w:cs="David" w:hint="cs"/>
          <w:spacing w:val="0"/>
          <w:szCs w:val="24"/>
          <w:rtl/>
        </w:rPr>
        <w:t>׳</w:t>
      </w:r>
      <w:r w:rsidR="004C3895" w:rsidRPr="004C3895">
        <w:rPr>
          <w:rFonts w:ascii="Calibri" w:eastAsia="Calibri" w:hAnsi="Calibri" w:cs="David" w:hint="cs"/>
          <w:spacing w:val="0"/>
          <w:szCs w:val="24"/>
          <w:rtl/>
        </w:rPr>
        <w:t>.</w:t>
      </w:r>
    </w:p>
    <w:p w:rsidR="00EC51CF" w:rsidRDefault="00EC51CF" w:rsidP="004C3895">
      <w:pPr>
        <w:pStyle w:val="Ruller4"/>
        <w:numPr>
          <w:ilvl w:val="0"/>
          <w:numId w:val="0"/>
        </w:numPr>
        <w:spacing w:line="240" w:lineRule="auto"/>
        <w:ind w:left="1440" w:right="851"/>
        <w:rPr>
          <w:rFonts w:ascii="Calibri" w:eastAsia="Calibri" w:hAnsi="Calibri" w:cs="David"/>
          <w:spacing w:val="0"/>
          <w:szCs w:val="24"/>
        </w:rPr>
      </w:pPr>
    </w:p>
    <w:p w:rsidR="00EC51CF" w:rsidRDefault="00542FD1" w:rsidP="00EC51CF">
      <w:pPr>
        <w:pStyle w:val="Ruller4"/>
        <w:numPr>
          <w:ilvl w:val="0"/>
          <w:numId w:val="0"/>
        </w:numPr>
        <w:spacing w:line="240" w:lineRule="auto"/>
        <w:ind w:left="1440" w:right="851"/>
        <w:rPr>
          <w:rFonts w:ascii="Calibri" w:eastAsia="Calibri" w:hAnsi="Calibri" w:cs="David"/>
          <w:spacing w:val="0"/>
          <w:szCs w:val="24"/>
        </w:rPr>
      </w:pPr>
      <w:r w:rsidRPr="004C3895">
        <w:rPr>
          <w:rFonts w:ascii="Calibri" w:eastAsia="Calibri" w:hAnsi="Calibri" w:cs="David" w:hint="cs"/>
          <w:spacing w:val="0"/>
          <w:szCs w:val="24"/>
          <w:rtl/>
        </w:rPr>
        <w:t>ובשפת המקור עוצמת</w:t>
      </w:r>
      <w:r w:rsidR="00707FE7">
        <w:rPr>
          <w:rFonts w:ascii="Calibri" w:eastAsia="Calibri" w:hAnsi="Calibri" w:cs="David" w:hint="cs"/>
          <w:spacing w:val="0"/>
          <w:szCs w:val="24"/>
          <w:rtl/>
        </w:rPr>
        <w:t>ן</w:t>
      </w:r>
      <w:r w:rsidRPr="004C3895">
        <w:rPr>
          <w:rFonts w:ascii="Calibri" w:eastAsia="Calibri" w:hAnsi="Calibri" w:cs="David" w:hint="cs"/>
          <w:spacing w:val="0"/>
          <w:szCs w:val="24"/>
          <w:rtl/>
        </w:rPr>
        <w:t xml:space="preserve"> של המילים מהדהדת אף יותר:</w:t>
      </w:r>
    </w:p>
    <w:p w:rsidR="00EC51CF" w:rsidRPr="00EC51CF" w:rsidRDefault="00EC51CF" w:rsidP="00EC51CF">
      <w:pPr>
        <w:rPr>
          <w:sz w:val="10"/>
          <w:szCs w:val="13"/>
        </w:rPr>
      </w:pPr>
    </w:p>
    <w:p w:rsidR="004C3895" w:rsidRPr="004C3895" w:rsidRDefault="00542FD1" w:rsidP="004C3895">
      <w:pPr>
        <w:pStyle w:val="Ruller4"/>
        <w:numPr>
          <w:ilvl w:val="0"/>
          <w:numId w:val="0"/>
        </w:numPr>
        <w:spacing w:line="240" w:lineRule="auto"/>
        <w:ind w:left="1440" w:right="851"/>
        <w:rPr>
          <w:rFonts w:ascii="Calibri" w:eastAsia="Calibri" w:hAnsi="Calibri" w:cs="David"/>
          <w:spacing w:val="0"/>
          <w:szCs w:val="24"/>
          <w:rtl/>
        </w:rPr>
      </w:pPr>
      <w:r>
        <w:rPr>
          <w:rFonts w:ascii="Calibri" w:eastAsia="Calibri" w:hAnsi="Calibri" w:cs="David" w:hint="cs"/>
          <w:spacing w:val="0"/>
          <w:szCs w:val="24"/>
          <w:rtl/>
        </w:rPr>
        <w:t>׳</w:t>
      </w:r>
      <w:r w:rsidRPr="004C3895">
        <w:rPr>
          <w:rFonts w:ascii="Arial" w:eastAsia="Calibri" w:hAnsi="Arial" w:cs="Arial" w:hint="cs"/>
          <w:spacing w:val="0"/>
          <w:szCs w:val="24"/>
          <w:rtl/>
          <w:lang w:bidi="ar-SA"/>
        </w:rPr>
        <w:t>أولادكم</w:t>
      </w:r>
      <w:r w:rsidRPr="004C3895">
        <w:rPr>
          <w:rFonts w:ascii="Calibri" w:eastAsia="Calibri" w:hAnsi="Calibri" w:cs="David"/>
          <w:spacing w:val="0"/>
          <w:szCs w:val="24"/>
          <w:rtl/>
          <w:lang w:bidi="ar-SA"/>
        </w:rPr>
        <w:t xml:space="preserve"> </w:t>
      </w:r>
      <w:r w:rsidRPr="004C3895">
        <w:rPr>
          <w:rFonts w:ascii="Arial" w:eastAsia="Calibri" w:hAnsi="Arial" w:cs="Arial" w:hint="cs"/>
          <w:spacing w:val="0"/>
          <w:szCs w:val="24"/>
          <w:rtl/>
          <w:lang w:bidi="ar-SA"/>
        </w:rPr>
        <w:t>ليسوا</w:t>
      </w:r>
      <w:r w:rsidRPr="004C3895">
        <w:rPr>
          <w:rFonts w:ascii="Calibri" w:eastAsia="Calibri" w:hAnsi="Calibri" w:cs="David"/>
          <w:spacing w:val="0"/>
          <w:szCs w:val="24"/>
          <w:rtl/>
          <w:lang w:bidi="ar-SA"/>
        </w:rPr>
        <w:t xml:space="preserve"> </w:t>
      </w:r>
      <w:r w:rsidRPr="004C3895">
        <w:rPr>
          <w:rFonts w:ascii="Arial" w:eastAsia="Calibri" w:hAnsi="Arial" w:cs="Arial" w:hint="cs"/>
          <w:spacing w:val="0"/>
          <w:szCs w:val="24"/>
          <w:rtl/>
          <w:lang w:bidi="ar-SA"/>
        </w:rPr>
        <w:t>لكم</w:t>
      </w:r>
      <w:r>
        <w:rPr>
          <w:rFonts w:ascii="Calibri" w:eastAsia="Calibri" w:hAnsi="Calibri" w:cs="David" w:hint="cs"/>
          <w:spacing w:val="0"/>
          <w:szCs w:val="24"/>
          <w:rtl/>
        </w:rPr>
        <w:t xml:space="preserve"> </w:t>
      </w:r>
      <w:r w:rsidRPr="004C3895">
        <w:rPr>
          <w:rFonts w:ascii="Arial" w:eastAsia="Calibri" w:hAnsi="Arial" w:cs="Arial" w:hint="cs"/>
          <w:spacing w:val="0"/>
          <w:szCs w:val="24"/>
          <w:rtl/>
          <w:lang w:bidi="ar-SA"/>
        </w:rPr>
        <w:t>أولادكم</w:t>
      </w:r>
      <w:r w:rsidRPr="004C3895">
        <w:rPr>
          <w:rFonts w:ascii="Calibri" w:eastAsia="Calibri" w:hAnsi="Calibri" w:cs="David"/>
          <w:spacing w:val="0"/>
          <w:szCs w:val="24"/>
          <w:rtl/>
          <w:lang w:bidi="ar-SA"/>
        </w:rPr>
        <w:t xml:space="preserve"> </w:t>
      </w:r>
      <w:r w:rsidRPr="004C3895">
        <w:rPr>
          <w:rFonts w:ascii="Arial" w:eastAsia="Calibri" w:hAnsi="Arial" w:cs="Arial" w:hint="cs"/>
          <w:spacing w:val="0"/>
          <w:szCs w:val="24"/>
          <w:rtl/>
          <w:lang w:bidi="ar-SA"/>
        </w:rPr>
        <w:t>أبناء</w:t>
      </w:r>
      <w:r w:rsidRPr="004C3895">
        <w:rPr>
          <w:rFonts w:ascii="Calibri" w:eastAsia="Calibri" w:hAnsi="Calibri" w:cs="David"/>
          <w:spacing w:val="0"/>
          <w:szCs w:val="24"/>
          <w:rtl/>
          <w:lang w:bidi="ar-SA"/>
        </w:rPr>
        <w:t xml:space="preserve"> </w:t>
      </w:r>
      <w:r w:rsidRPr="004C3895">
        <w:rPr>
          <w:rFonts w:ascii="Arial" w:eastAsia="Calibri" w:hAnsi="Arial" w:cs="Arial" w:hint="cs"/>
          <w:spacing w:val="0"/>
          <w:szCs w:val="24"/>
          <w:rtl/>
          <w:lang w:bidi="ar-SA"/>
        </w:rPr>
        <w:t>الحياة</w:t>
      </w:r>
      <w:r w:rsidRPr="004C3895">
        <w:rPr>
          <w:rFonts w:ascii="Calibri" w:eastAsia="Calibri" w:hAnsi="Calibri" w:cs="David"/>
          <w:spacing w:val="0"/>
          <w:szCs w:val="24"/>
          <w:rtl/>
          <w:lang w:bidi="ar-SA"/>
        </w:rPr>
        <w:t xml:space="preserve"> </w:t>
      </w:r>
      <w:r w:rsidRPr="004C3895">
        <w:rPr>
          <w:rFonts w:ascii="Arial" w:eastAsia="Calibri" w:hAnsi="Arial" w:cs="Arial" w:hint="cs"/>
          <w:spacing w:val="0"/>
          <w:szCs w:val="24"/>
          <w:rtl/>
          <w:lang w:bidi="ar-SA"/>
        </w:rPr>
        <w:t>المشتاقة</w:t>
      </w:r>
      <w:r w:rsidRPr="004C3895">
        <w:rPr>
          <w:rFonts w:ascii="Calibri" w:eastAsia="Calibri" w:hAnsi="Calibri" w:cs="David"/>
          <w:spacing w:val="0"/>
          <w:szCs w:val="24"/>
          <w:rtl/>
          <w:lang w:bidi="ar-SA"/>
        </w:rPr>
        <w:t xml:space="preserve"> </w:t>
      </w:r>
      <w:r w:rsidRPr="004C3895">
        <w:rPr>
          <w:rFonts w:ascii="Arial" w:eastAsia="Calibri" w:hAnsi="Arial" w:cs="Arial" w:hint="cs"/>
          <w:spacing w:val="0"/>
          <w:szCs w:val="24"/>
          <w:rtl/>
          <w:lang w:bidi="ar-SA"/>
        </w:rPr>
        <w:t>إلى</w:t>
      </w:r>
      <w:r w:rsidRPr="004C3895">
        <w:rPr>
          <w:rFonts w:ascii="Calibri" w:eastAsia="Calibri" w:hAnsi="Calibri" w:cs="David"/>
          <w:spacing w:val="0"/>
          <w:szCs w:val="24"/>
          <w:rtl/>
          <w:lang w:bidi="ar-SA"/>
        </w:rPr>
        <w:t xml:space="preserve"> </w:t>
      </w:r>
      <w:r w:rsidRPr="004C3895">
        <w:rPr>
          <w:rFonts w:ascii="Arial" w:eastAsia="Calibri" w:hAnsi="Arial" w:cs="Arial" w:hint="cs"/>
          <w:spacing w:val="0"/>
          <w:szCs w:val="24"/>
          <w:rtl/>
          <w:lang w:bidi="ar-SA"/>
        </w:rPr>
        <w:t>نفسها</w:t>
      </w:r>
      <w:r w:rsidRPr="004C3895">
        <w:rPr>
          <w:rFonts w:ascii="Calibri" w:eastAsia="Calibri" w:hAnsi="Calibri" w:cs="David"/>
          <w:spacing w:val="0"/>
          <w:szCs w:val="24"/>
          <w:rtl/>
          <w:lang w:bidi="ar-SA"/>
        </w:rPr>
        <w:t>,</w:t>
      </w:r>
      <w:r w:rsidRPr="004C3895">
        <w:rPr>
          <w:rFonts w:ascii="Calibri" w:eastAsia="Calibri" w:hAnsi="Calibri" w:cs="David" w:hint="cs"/>
          <w:spacing w:val="0"/>
          <w:szCs w:val="24"/>
          <w:rtl/>
        </w:rPr>
        <w:t xml:space="preserve"> ...</w:t>
      </w:r>
      <w:r>
        <w:rPr>
          <w:rFonts w:ascii="Calibri" w:eastAsia="Calibri" w:hAnsi="Calibri" w:cs="David" w:hint="cs"/>
          <w:spacing w:val="0"/>
          <w:szCs w:val="24"/>
          <w:rtl/>
        </w:rPr>
        <w:t xml:space="preserve"> </w:t>
      </w:r>
      <w:r w:rsidRPr="004C3895">
        <w:rPr>
          <w:rFonts w:ascii="Arial" w:eastAsia="Calibri" w:hAnsi="Arial" w:cs="Arial" w:hint="cs"/>
          <w:spacing w:val="0"/>
          <w:szCs w:val="24"/>
          <w:rtl/>
          <w:lang w:bidi="ar-SA"/>
        </w:rPr>
        <w:t>ومع</w:t>
      </w:r>
      <w:r w:rsidRPr="004C3895">
        <w:rPr>
          <w:rFonts w:ascii="Calibri" w:eastAsia="Calibri" w:hAnsi="Calibri" w:cs="David"/>
          <w:spacing w:val="0"/>
          <w:szCs w:val="24"/>
          <w:rtl/>
          <w:lang w:bidi="ar-SA"/>
        </w:rPr>
        <w:t xml:space="preserve"> </w:t>
      </w:r>
      <w:r w:rsidRPr="004C3895">
        <w:rPr>
          <w:rFonts w:ascii="Arial" w:eastAsia="Calibri" w:hAnsi="Arial" w:cs="Arial" w:hint="cs"/>
          <w:spacing w:val="0"/>
          <w:szCs w:val="24"/>
          <w:rtl/>
          <w:lang w:bidi="ar-SA"/>
        </w:rPr>
        <w:t>أنهم</w:t>
      </w:r>
      <w:r w:rsidRPr="004C3895">
        <w:rPr>
          <w:rFonts w:ascii="Calibri" w:eastAsia="Calibri" w:hAnsi="Calibri" w:cs="David"/>
          <w:spacing w:val="0"/>
          <w:szCs w:val="24"/>
          <w:rtl/>
          <w:lang w:bidi="ar-SA"/>
        </w:rPr>
        <w:t xml:space="preserve"> </w:t>
      </w:r>
      <w:r w:rsidRPr="004C3895">
        <w:rPr>
          <w:rFonts w:ascii="Arial" w:eastAsia="Calibri" w:hAnsi="Arial" w:cs="Arial" w:hint="cs"/>
          <w:spacing w:val="0"/>
          <w:szCs w:val="24"/>
          <w:rtl/>
          <w:lang w:bidi="ar-SA"/>
        </w:rPr>
        <w:t>يعيشون</w:t>
      </w:r>
      <w:r w:rsidRPr="004C3895">
        <w:rPr>
          <w:rFonts w:ascii="Calibri" w:eastAsia="Calibri" w:hAnsi="Calibri" w:cs="David"/>
          <w:spacing w:val="0"/>
          <w:szCs w:val="24"/>
          <w:rtl/>
          <w:lang w:bidi="ar-SA"/>
        </w:rPr>
        <w:t xml:space="preserve"> </w:t>
      </w:r>
      <w:proofErr w:type="gramStart"/>
      <w:r w:rsidRPr="004C3895">
        <w:rPr>
          <w:rFonts w:ascii="Arial" w:eastAsia="Calibri" w:hAnsi="Arial" w:cs="Arial" w:hint="cs"/>
          <w:spacing w:val="0"/>
          <w:szCs w:val="24"/>
          <w:rtl/>
          <w:lang w:bidi="ar-SA"/>
        </w:rPr>
        <w:t>معكم</w:t>
      </w:r>
      <w:r w:rsidRPr="004C3895">
        <w:rPr>
          <w:rFonts w:ascii="Calibri" w:eastAsia="Calibri" w:hAnsi="Calibri" w:cs="David"/>
          <w:spacing w:val="0"/>
          <w:szCs w:val="24"/>
          <w:rtl/>
          <w:lang w:bidi="ar-SA"/>
        </w:rPr>
        <w:t>,</w:t>
      </w:r>
      <w:proofErr w:type="gramEnd"/>
      <w:r w:rsidRPr="004C3895">
        <w:rPr>
          <w:rFonts w:ascii="Calibri" w:eastAsia="Calibri" w:hAnsi="Calibri" w:cs="David"/>
          <w:spacing w:val="0"/>
          <w:szCs w:val="24"/>
          <w:rtl/>
          <w:lang w:bidi="ar-SA"/>
        </w:rPr>
        <w:t xml:space="preserve"> </w:t>
      </w:r>
      <w:r w:rsidRPr="004C3895">
        <w:rPr>
          <w:rFonts w:ascii="Arial" w:eastAsia="Calibri" w:hAnsi="Arial" w:cs="Arial" w:hint="cs"/>
          <w:spacing w:val="0"/>
          <w:szCs w:val="24"/>
          <w:rtl/>
          <w:lang w:bidi="ar-SA"/>
        </w:rPr>
        <w:t>فهم</w:t>
      </w:r>
      <w:r w:rsidRPr="004C3895">
        <w:rPr>
          <w:rFonts w:ascii="Calibri" w:eastAsia="Calibri" w:hAnsi="Calibri" w:cs="David"/>
          <w:spacing w:val="0"/>
          <w:szCs w:val="24"/>
          <w:rtl/>
          <w:lang w:bidi="ar-SA"/>
        </w:rPr>
        <w:t xml:space="preserve"> </w:t>
      </w:r>
      <w:r w:rsidRPr="004C3895">
        <w:rPr>
          <w:rFonts w:ascii="Arial" w:eastAsia="Calibri" w:hAnsi="Arial" w:cs="Arial" w:hint="cs"/>
          <w:spacing w:val="0"/>
          <w:szCs w:val="24"/>
          <w:rtl/>
          <w:lang w:bidi="ar-SA"/>
        </w:rPr>
        <w:t>ليسوا</w:t>
      </w:r>
      <w:r w:rsidRPr="004C3895">
        <w:rPr>
          <w:rFonts w:ascii="Calibri" w:eastAsia="Calibri" w:hAnsi="Calibri" w:cs="David"/>
          <w:spacing w:val="0"/>
          <w:szCs w:val="24"/>
          <w:rtl/>
          <w:lang w:bidi="ar-SA"/>
        </w:rPr>
        <w:t xml:space="preserve"> </w:t>
      </w:r>
      <w:r w:rsidRPr="004C3895">
        <w:rPr>
          <w:rFonts w:ascii="Arial" w:eastAsia="Calibri" w:hAnsi="Arial" w:cs="Arial" w:hint="cs"/>
          <w:spacing w:val="0"/>
          <w:szCs w:val="24"/>
          <w:rtl/>
          <w:lang w:bidi="ar-SA"/>
        </w:rPr>
        <w:t>ملكاً</w:t>
      </w:r>
      <w:r w:rsidRPr="004C3895">
        <w:rPr>
          <w:rFonts w:ascii="Calibri" w:eastAsia="Calibri" w:hAnsi="Calibri" w:cs="David"/>
          <w:spacing w:val="0"/>
          <w:szCs w:val="24"/>
          <w:rtl/>
          <w:lang w:bidi="ar-SA"/>
        </w:rPr>
        <w:t xml:space="preserve"> </w:t>
      </w:r>
      <w:r w:rsidRPr="004C3895">
        <w:rPr>
          <w:rFonts w:ascii="Arial" w:eastAsia="Calibri" w:hAnsi="Arial" w:cs="Arial" w:hint="cs"/>
          <w:spacing w:val="0"/>
          <w:szCs w:val="24"/>
          <w:rtl/>
          <w:lang w:bidi="ar-SA"/>
        </w:rPr>
        <w:t>لكم</w:t>
      </w:r>
      <w:r>
        <w:rPr>
          <w:rFonts w:ascii="Calibri" w:eastAsia="Calibri" w:hAnsi="Calibri" w:cs="David" w:hint="cs"/>
          <w:spacing w:val="0"/>
          <w:szCs w:val="24"/>
          <w:rtl/>
        </w:rPr>
        <w:t>׳״.</w:t>
      </w:r>
    </w:p>
    <w:p w:rsidR="00D13C8C" w:rsidRPr="00D13C8C" w:rsidRDefault="00D13C8C" w:rsidP="00D13C8C">
      <w:pPr>
        <w:pStyle w:val="Ruller4"/>
        <w:numPr>
          <w:ilvl w:val="0"/>
          <w:numId w:val="0"/>
        </w:numPr>
        <w:rPr>
          <w:rFonts w:ascii="Calibri" w:eastAsia="Calibri" w:hAnsi="Calibri" w:cs="David"/>
          <w:spacing w:val="0"/>
          <w:szCs w:val="24"/>
          <w:rtl/>
        </w:rPr>
      </w:pPr>
    </w:p>
    <w:p w:rsidR="00D13C8C" w:rsidRDefault="00D13C8C" w:rsidP="00D13C8C">
      <w:pPr>
        <w:pStyle w:val="Ruller5"/>
        <w:rPr>
          <w:rtl/>
        </w:rPr>
      </w:pPr>
    </w:p>
    <w:p w:rsidR="00D225B1" w:rsidRPr="00D225B1" w:rsidRDefault="00D225B1" w:rsidP="00D225B1">
      <w:pPr>
        <w:rPr>
          <w:rtl/>
          <w:lang w:bidi="ar-SA"/>
        </w:rPr>
      </w:pPr>
    </w:p>
    <w:p w:rsidR="00D225B1" w:rsidRDefault="00D225B1" w:rsidP="00DF7EEC">
      <w:pPr>
        <w:rPr>
          <w:rtl/>
        </w:rPr>
      </w:pPr>
    </w:p>
    <w:sectPr w:rsidR="00D225B1" w:rsidSect="0061752E">
      <w:headerReference w:type="default" r:id="rId8"/>
      <w:pgSz w:w="11906" w:h="16838"/>
      <w:pgMar w:top="1440" w:right="1797" w:bottom="1418" w:left="179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8F2" w:rsidRDefault="00542FD1">
      <w:pPr>
        <w:spacing w:after="0" w:line="240" w:lineRule="auto"/>
      </w:pPr>
      <w:r>
        <w:separator/>
      </w:r>
    </w:p>
  </w:endnote>
  <w:endnote w:type="continuationSeparator" w:id="0">
    <w:p w:rsidR="00FC48F2" w:rsidRDefault="00542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TUR">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8F2" w:rsidRDefault="00542FD1">
      <w:pPr>
        <w:spacing w:after="0" w:line="240" w:lineRule="auto"/>
      </w:pPr>
      <w:r>
        <w:separator/>
      </w:r>
    </w:p>
  </w:footnote>
  <w:footnote w:type="continuationSeparator" w:id="0">
    <w:p w:rsidR="00FC48F2" w:rsidRDefault="00542F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C76" w:rsidRDefault="00542FD1">
    <w:pPr>
      <w:pStyle w:val="a5"/>
    </w:pPr>
    <w:r w:rsidRPr="00C06276">
      <w:rPr>
        <w:rFonts w:cs="David"/>
        <w:noProof/>
      </w:rPr>
      <w:drawing>
        <wp:anchor distT="0" distB="0" distL="114300" distR="114300" simplePos="0" relativeHeight="251658240" behindDoc="1" locked="0" layoutInCell="1" allowOverlap="1">
          <wp:simplePos x="0" y="0"/>
          <wp:positionH relativeFrom="column">
            <wp:posOffset>2353310</wp:posOffset>
          </wp:positionH>
          <wp:positionV relativeFrom="paragraph">
            <wp:posOffset>-216362</wp:posOffset>
          </wp:positionV>
          <wp:extent cx="525145" cy="621030"/>
          <wp:effectExtent l="0" t="0" r="8255" b="7620"/>
          <wp:wrapTight wrapText="bothSides">
            <wp:wrapPolygon edited="0">
              <wp:start x="0" y="0"/>
              <wp:lineTo x="0" y="21202"/>
              <wp:lineTo x="21156" y="21202"/>
              <wp:lineTo x="21156" y="0"/>
              <wp:lineTo x="0" y="0"/>
            </wp:wrapPolygon>
          </wp:wrapTight>
          <wp:docPr id="6" name="תמונה 6"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377439" name="תמונה 1" descr="semel"/>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25145" cy="6210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6001B"/>
    <w:multiLevelType w:val="hybridMultilevel"/>
    <w:tmpl w:val="D3E0B4EE"/>
    <w:lvl w:ilvl="0" w:tplc="734CC4F4">
      <w:start w:val="1"/>
      <w:numFmt w:val="decimal"/>
      <w:pStyle w:val="Ruller4"/>
      <w:lvlText w:val="%1."/>
      <w:lvlJc w:val="left"/>
      <w:pPr>
        <w:tabs>
          <w:tab w:val="num" w:pos="907"/>
        </w:tabs>
        <w:ind w:left="0" w:firstLine="0"/>
      </w:pPr>
      <w:rPr>
        <w:rFonts w:hint="default"/>
      </w:rPr>
    </w:lvl>
    <w:lvl w:ilvl="1" w:tplc="74266CA0">
      <w:start w:val="1"/>
      <w:numFmt w:val="lowerLetter"/>
      <w:lvlText w:val="%2."/>
      <w:lvlJc w:val="left"/>
      <w:pPr>
        <w:tabs>
          <w:tab w:val="num" w:pos="1440"/>
        </w:tabs>
        <w:ind w:left="1440" w:hanging="360"/>
      </w:pPr>
    </w:lvl>
    <w:lvl w:ilvl="2" w:tplc="C9CE6B4E" w:tentative="1">
      <w:start w:val="1"/>
      <w:numFmt w:val="lowerRoman"/>
      <w:lvlText w:val="%3."/>
      <w:lvlJc w:val="right"/>
      <w:pPr>
        <w:tabs>
          <w:tab w:val="num" w:pos="2160"/>
        </w:tabs>
        <w:ind w:left="2160" w:hanging="180"/>
      </w:pPr>
    </w:lvl>
    <w:lvl w:ilvl="3" w:tplc="29FAA3F0" w:tentative="1">
      <w:start w:val="1"/>
      <w:numFmt w:val="decimal"/>
      <w:lvlText w:val="%4."/>
      <w:lvlJc w:val="left"/>
      <w:pPr>
        <w:tabs>
          <w:tab w:val="num" w:pos="2880"/>
        </w:tabs>
        <w:ind w:left="2880" w:hanging="360"/>
      </w:pPr>
    </w:lvl>
    <w:lvl w:ilvl="4" w:tplc="E0DAB778" w:tentative="1">
      <w:start w:val="1"/>
      <w:numFmt w:val="lowerLetter"/>
      <w:lvlText w:val="%5."/>
      <w:lvlJc w:val="left"/>
      <w:pPr>
        <w:tabs>
          <w:tab w:val="num" w:pos="3600"/>
        </w:tabs>
        <w:ind w:left="3600" w:hanging="360"/>
      </w:pPr>
    </w:lvl>
    <w:lvl w:ilvl="5" w:tplc="2DF8002C" w:tentative="1">
      <w:start w:val="1"/>
      <w:numFmt w:val="lowerRoman"/>
      <w:lvlText w:val="%6."/>
      <w:lvlJc w:val="right"/>
      <w:pPr>
        <w:tabs>
          <w:tab w:val="num" w:pos="4320"/>
        </w:tabs>
        <w:ind w:left="4320" w:hanging="180"/>
      </w:pPr>
    </w:lvl>
    <w:lvl w:ilvl="6" w:tplc="F244B130" w:tentative="1">
      <w:start w:val="1"/>
      <w:numFmt w:val="decimal"/>
      <w:lvlText w:val="%7."/>
      <w:lvlJc w:val="left"/>
      <w:pPr>
        <w:tabs>
          <w:tab w:val="num" w:pos="5040"/>
        </w:tabs>
        <w:ind w:left="5040" w:hanging="360"/>
      </w:pPr>
    </w:lvl>
    <w:lvl w:ilvl="7" w:tplc="3012B184" w:tentative="1">
      <w:start w:val="1"/>
      <w:numFmt w:val="lowerLetter"/>
      <w:lvlText w:val="%8."/>
      <w:lvlJc w:val="left"/>
      <w:pPr>
        <w:tabs>
          <w:tab w:val="num" w:pos="5760"/>
        </w:tabs>
        <w:ind w:left="5760" w:hanging="360"/>
      </w:pPr>
    </w:lvl>
    <w:lvl w:ilvl="8" w:tplc="A53C8796" w:tentative="1">
      <w:start w:val="1"/>
      <w:numFmt w:val="lowerRoman"/>
      <w:lvlText w:val="%9."/>
      <w:lvlJc w:val="right"/>
      <w:pPr>
        <w:tabs>
          <w:tab w:val="num" w:pos="6480"/>
        </w:tabs>
        <w:ind w:left="6480" w:hanging="180"/>
      </w:pPr>
    </w:lvl>
  </w:abstractNum>
  <w:abstractNum w:abstractNumId="1" w15:restartNumberingAfterBreak="0">
    <w:nsid w:val="1D447BA8"/>
    <w:multiLevelType w:val="hybridMultilevel"/>
    <w:tmpl w:val="393C0002"/>
    <w:lvl w:ilvl="0" w:tplc="504252C0">
      <w:start w:val="1"/>
      <w:numFmt w:val="decimal"/>
      <w:lvlText w:val="%1."/>
      <w:lvlJc w:val="left"/>
      <w:pPr>
        <w:ind w:left="720" w:hanging="360"/>
      </w:pPr>
      <w:rPr>
        <w:rFonts w:hint="default"/>
      </w:rPr>
    </w:lvl>
    <w:lvl w:ilvl="1" w:tplc="E85218E2" w:tentative="1">
      <w:start w:val="1"/>
      <w:numFmt w:val="lowerLetter"/>
      <w:lvlText w:val="%2."/>
      <w:lvlJc w:val="left"/>
      <w:pPr>
        <w:ind w:left="1440" w:hanging="360"/>
      </w:pPr>
    </w:lvl>
    <w:lvl w:ilvl="2" w:tplc="1EA2A556" w:tentative="1">
      <w:start w:val="1"/>
      <w:numFmt w:val="lowerRoman"/>
      <w:lvlText w:val="%3."/>
      <w:lvlJc w:val="right"/>
      <w:pPr>
        <w:ind w:left="2160" w:hanging="180"/>
      </w:pPr>
    </w:lvl>
    <w:lvl w:ilvl="3" w:tplc="6206DB58" w:tentative="1">
      <w:start w:val="1"/>
      <w:numFmt w:val="decimal"/>
      <w:lvlText w:val="%4."/>
      <w:lvlJc w:val="left"/>
      <w:pPr>
        <w:ind w:left="2880" w:hanging="360"/>
      </w:pPr>
    </w:lvl>
    <w:lvl w:ilvl="4" w:tplc="763A0EDE" w:tentative="1">
      <w:start w:val="1"/>
      <w:numFmt w:val="lowerLetter"/>
      <w:lvlText w:val="%5."/>
      <w:lvlJc w:val="left"/>
      <w:pPr>
        <w:ind w:left="3600" w:hanging="360"/>
      </w:pPr>
    </w:lvl>
    <w:lvl w:ilvl="5" w:tplc="A7D2953A" w:tentative="1">
      <w:start w:val="1"/>
      <w:numFmt w:val="lowerRoman"/>
      <w:lvlText w:val="%6."/>
      <w:lvlJc w:val="right"/>
      <w:pPr>
        <w:ind w:left="4320" w:hanging="180"/>
      </w:pPr>
    </w:lvl>
    <w:lvl w:ilvl="6" w:tplc="57002C80" w:tentative="1">
      <w:start w:val="1"/>
      <w:numFmt w:val="decimal"/>
      <w:lvlText w:val="%7."/>
      <w:lvlJc w:val="left"/>
      <w:pPr>
        <w:ind w:left="5040" w:hanging="360"/>
      </w:pPr>
    </w:lvl>
    <w:lvl w:ilvl="7" w:tplc="91A00A8E" w:tentative="1">
      <w:start w:val="1"/>
      <w:numFmt w:val="lowerLetter"/>
      <w:lvlText w:val="%8."/>
      <w:lvlJc w:val="left"/>
      <w:pPr>
        <w:ind w:left="5760" w:hanging="360"/>
      </w:pPr>
    </w:lvl>
    <w:lvl w:ilvl="8" w:tplc="272C1D1E" w:tentative="1">
      <w:start w:val="1"/>
      <w:numFmt w:val="lowerRoman"/>
      <w:lvlText w:val="%9."/>
      <w:lvlJc w:val="right"/>
      <w:pPr>
        <w:ind w:left="6480" w:hanging="180"/>
      </w:pPr>
    </w:lvl>
  </w:abstractNum>
  <w:abstractNum w:abstractNumId="2" w15:restartNumberingAfterBreak="0">
    <w:nsid w:val="405F4482"/>
    <w:multiLevelType w:val="hybridMultilevel"/>
    <w:tmpl w:val="A84C0436"/>
    <w:lvl w:ilvl="0" w:tplc="94E2288E">
      <w:start w:val="1"/>
      <w:numFmt w:val="hebrew1"/>
      <w:lvlText w:val="(%1)"/>
      <w:lvlJc w:val="left"/>
      <w:pPr>
        <w:ind w:left="720" w:hanging="360"/>
      </w:pPr>
      <w:rPr>
        <w:rFonts w:ascii="Arial TUR" w:hAnsi="Arial TUR" w:hint="default"/>
      </w:rPr>
    </w:lvl>
    <w:lvl w:ilvl="1" w:tplc="18027B2E" w:tentative="1">
      <w:start w:val="1"/>
      <w:numFmt w:val="lowerLetter"/>
      <w:lvlText w:val="%2."/>
      <w:lvlJc w:val="left"/>
      <w:pPr>
        <w:ind w:left="1440" w:hanging="360"/>
      </w:pPr>
    </w:lvl>
    <w:lvl w:ilvl="2" w:tplc="0994C7EE" w:tentative="1">
      <w:start w:val="1"/>
      <w:numFmt w:val="lowerRoman"/>
      <w:lvlText w:val="%3."/>
      <w:lvlJc w:val="right"/>
      <w:pPr>
        <w:ind w:left="2160" w:hanging="180"/>
      </w:pPr>
    </w:lvl>
    <w:lvl w:ilvl="3" w:tplc="88CA2D00" w:tentative="1">
      <w:start w:val="1"/>
      <w:numFmt w:val="decimal"/>
      <w:lvlText w:val="%4."/>
      <w:lvlJc w:val="left"/>
      <w:pPr>
        <w:ind w:left="2880" w:hanging="360"/>
      </w:pPr>
    </w:lvl>
    <w:lvl w:ilvl="4" w:tplc="A4BA0A5E" w:tentative="1">
      <w:start w:val="1"/>
      <w:numFmt w:val="lowerLetter"/>
      <w:lvlText w:val="%5."/>
      <w:lvlJc w:val="left"/>
      <w:pPr>
        <w:ind w:left="3600" w:hanging="360"/>
      </w:pPr>
    </w:lvl>
    <w:lvl w:ilvl="5" w:tplc="02048B68" w:tentative="1">
      <w:start w:val="1"/>
      <w:numFmt w:val="lowerRoman"/>
      <w:lvlText w:val="%6."/>
      <w:lvlJc w:val="right"/>
      <w:pPr>
        <w:ind w:left="4320" w:hanging="180"/>
      </w:pPr>
    </w:lvl>
    <w:lvl w:ilvl="6" w:tplc="92124EBC" w:tentative="1">
      <w:start w:val="1"/>
      <w:numFmt w:val="decimal"/>
      <w:lvlText w:val="%7."/>
      <w:lvlJc w:val="left"/>
      <w:pPr>
        <w:ind w:left="5040" w:hanging="360"/>
      </w:pPr>
    </w:lvl>
    <w:lvl w:ilvl="7" w:tplc="13D0673E" w:tentative="1">
      <w:start w:val="1"/>
      <w:numFmt w:val="lowerLetter"/>
      <w:lvlText w:val="%8."/>
      <w:lvlJc w:val="left"/>
      <w:pPr>
        <w:ind w:left="5760" w:hanging="360"/>
      </w:pPr>
    </w:lvl>
    <w:lvl w:ilvl="8" w:tplc="3C76F3FE" w:tentative="1">
      <w:start w:val="1"/>
      <w:numFmt w:val="lowerRoman"/>
      <w:lvlText w:val="%9."/>
      <w:lvlJc w:val="right"/>
      <w:pPr>
        <w:ind w:left="6480" w:hanging="180"/>
      </w:pPr>
    </w:lvl>
  </w:abstractNum>
  <w:abstractNum w:abstractNumId="3" w15:restartNumberingAfterBreak="0">
    <w:nsid w:val="4D8B21E9"/>
    <w:multiLevelType w:val="hybridMultilevel"/>
    <w:tmpl w:val="0BC871CE"/>
    <w:lvl w:ilvl="0" w:tplc="A72266F2">
      <w:start w:val="1"/>
      <w:numFmt w:val="decimal"/>
      <w:lvlText w:val="%1."/>
      <w:lvlJc w:val="left"/>
      <w:pPr>
        <w:ind w:left="360" w:hanging="360"/>
      </w:pPr>
      <w:rPr>
        <w:rFonts w:hint="default"/>
        <w:sz w:val="28"/>
      </w:rPr>
    </w:lvl>
    <w:lvl w:ilvl="1" w:tplc="EDC677A4" w:tentative="1">
      <w:start w:val="1"/>
      <w:numFmt w:val="lowerLetter"/>
      <w:lvlText w:val="%2."/>
      <w:lvlJc w:val="left"/>
      <w:pPr>
        <w:ind w:left="1440" w:hanging="360"/>
      </w:pPr>
    </w:lvl>
    <w:lvl w:ilvl="2" w:tplc="4F24A946" w:tentative="1">
      <w:start w:val="1"/>
      <w:numFmt w:val="lowerRoman"/>
      <w:lvlText w:val="%3."/>
      <w:lvlJc w:val="right"/>
      <w:pPr>
        <w:ind w:left="2160" w:hanging="180"/>
      </w:pPr>
    </w:lvl>
    <w:lvl w:ilvl="3" w:tplc="6D16797A" w:tentative="1">
      <w:start w:val="1"/>
      <w:numFmt w:val="decimal"/>
      <w:lvlText w:val="%4."/>
      <w:lvlJc w:val="left"/>
      <w:pPr>
        <w:ind w:left="2880" w:hanging="360"/>
      </w:pPr>
    </w:lvl>
    <w:lvl w:ilvl="4" w:tplc="B03433D2" w:tentative="1">
      <w:start w:val="1"/>
      <w:numFmt w:val="lowerLetter"/>
      <w:lvlText w:val="%5."/>
      <w:lvlJc w:val="left"/>
      <w:pPr>
        <w:ind w:left="3600" w:hanging="360"/>
      </w:pPr>
    </w:lvl>
    <w:lvl w:ilvl="5" w:tplc="51769A44" w:tentative="1">
      <w:start w:val="1"/>
      <w:numFmt w:val="lowerRoman"/>
      <w:lvlText w:val="%6."/>
      <w:lvlJc w:val="right"/>
      <w:pPr>
        <w:ind w:left="4320" w:hanging="180"/>
      </w:pPr>
    </w:lvl>
    <w:lvl w:ilvl="6" w:tplc="91363C90" w:tentative="1">
      <w:start w:val="1"/>
      <w:numFmt w:val="decimal"/>
      <w:lvlText w:val="%7."/>
      <w:lvlJc w:val="left"/>
      <w:pPr>
        <w:ind w:left="5040" w:hanging="360"/>
      </w:pPr>
    </w:lvl>
    <w:lvl w:ilvl="7" w:tplc="B896C478" w:tentative="1">
      <w:start w:val="1"/>
      <w:numFmt w:val="lowerLetter"/>
      <w:lvlText w:val="%8."/>
      <w:lvlJc w:val="left"/>
      <w:pPr>
        <w:ind w:left="5760" w:hanging="360"/>
      </w:pPr>
    </w:lvl>
    <w:lvl w:ilvl="8" w:tplc="D9B6B8C6"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1"/>
  </w:num>
  <w:num w:numId="6">
    <w:abstractNumId w:val="0"/>
  </w:num>
  <w:num w:numId="7">
    <w:abstractNumId w:val="2"/>
  </w:num>
  <w:num w:numId="8">
    <w:abstractNumId w:val="0"/>
  </w:num>
  <w:num w:numId="9">
    <w:abstractNumId w:val="0"/>
  </w:num>
  <w:num w:numId="10">
    <w:abstractNumId w:val="3"/>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removePersonalInformation/>
  <w:removeDateAndTime/>
  <w:activeWritingStyle w:appName="MSWord" w:lang="ar-SA"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FBE"/>
    <w:rsid w:val="00004BF5"/>
    <w:rsid w:val="00010B10"/>
    <w:rsid w:val="00021AAF"/>
    <w:rsid w:val="000269F2"/>
    <w:rsid w:val="00035CCA"/>
    <w:rsid w:val="0004475F"/>
    <w:rsid w:val="000529A1"/>
    <w:rsid w:val="00053EF8"/>
    <w:rsid w:val="0005491C"/>
    <w:rsid w:val="000659B6"/>
    <w:rsid w:val="0008602F"/>
    <w:rsid w:val="000953BD"/>
    <w:rsid w:val="000A00D4"/>
    <w:rsid w:val="000A2EBC"/>
    <w:rsid w:val="000A62A8"/>
    <w:rsid w:val="000B47C1"/>
    <w:rsid w:val="000D0B8A"/>
    <w:rsid w:val="000D2D95"/>
    <w:rsid w:val="000D30EF"/>
    <w:rsid w:val="000F48C3"/>
    <w:rsid w:val="000F5D29"/>
    <w:rsid w:val="000F7F9E"/>
    <w:rsid w:val="00101113"/>
    <w:rsid w:val="00103316"/>
    <w:rsid w:val="00111DE0"/>
    <w:rsid w:val="0012049E"/>
    <w:rsid w:val="00125D9B"/>
    <w:rsid w:val="00125F4B"/>
    <w:rsid w:val="001436C2"/>
    <w:rsid w:val="00143994"/>
    <w:rsid w:val="0014519E"/>
    <w:rsid w:val="00146AB1"/>
    <w:rsid w:val="0015104F"/>
    <w:rsid w:val="0015304E"/>
    <w:rsid w:val="001548CA"/>
    <w:rsid w:val="001559C6"/>
    <w:rsid w:val="00155DBA"/>
    <w:rsid w:val="001639C3"/>
    <w:rsid w:val="001728CE"/>
    <w:rsid w:val="00173A72"/>
    <w:rsid w:val="00177A77"/>
    <w:rsid w:val="0018693E"/>
    <w:rsid w:val="0018768B"/>
    <w:rsid w:val="00193890"/>
    <w:rsid w:val="001A4DDB"/>
    <w:rsid w:val="001A5CCA"/>
    <w:rsid w:val="001A71A0"/>
    <w:rsid w:val="001B37D6"/>
    <w:rsid w:val="001B7068"/>
    <w:rsid w:val="001C0C3F"/>
    <w:rsid w:val="001C2D0A"/>
    <w:rsid w:val="001C3C6F"/>
    <w:rsid w:val="001D0E81"/>
    <w:rsid w:val="001D4CBB"/>
    <w:rsid w:val="001E0D8D"/>
    <w:rsid w:val="001E11C9"/>
    <w:rsid w:val="00214B92"/>
    <w:rsid w:val="00214CFE"/>
    <w:rsid w:val="0022236E"/>
    <w:rsid w:val="002246DD"/>
    <w:rsid w:val="0022611B"/>
    <w:rsid w:val="002326AF"/>
    <w:rsid w:val="002454E3"/>
    <w:rsid w:val="0025029A"/>
    <w:rsid w:val="0025111D"/>
    <w:rsid w:val="002554E8"/>
    <w:rsid w:val="0025669F"/>
    <w:rsid w:val="00260AD1"/>
    <w:rsid w:val="00264A63"/>
    <w:rsid w:val="00272FDD"/>
    <w:rsid w:val="00274B97"/>
    <w:rsid w:val="00275B91"/>
    <w:rsid w:val="00276081"/>
    <w:rsid w:val="00277455"/>
    <w:rsid w:val="002B595E"/>
    <w:rsid w:val="002B7D45"/>
    <w:rsid w:val="002C1028"/>
    <w:rsid w:val="002C720D"/>
    <w:rsid w:val="002E7B77"/>
    <w:rsid w:val="002F0CCB"/>
    <w:rsid w:val="002F1737"/>
    <w:rsid w:val="002F1CF5"/>
    <w:rsid w:val="002F38F4"/>
    <w:rsid w:val="00301A9E"/>
    <w:rsid w:val="00313D2A"/>
    <w:rsid w:val="00317033"/>
    <w:rsid w:val="00320639"/>
    <w:rsid w:val="003233C7"/>
    <w:rsid w:val="003275B3"/>
    <w:rsid w:val="00334FC8"/>
    <w:rsid w:val="00337FF9"/>
    <w:rsid w:val="00355602"/>
    <w:rsid w:val="00361F37"/>
    <w:rsid w:val="00362F53"/>
    <w:rsid w:val="00367985"/>
    <w:rsid w:val="0037280D"/>
    <w:rsid w:val="00372B9F"/>
    <w:rsid w:val="00381FCB"/>
    <w:rsid w:val="00395E1B"/>
    <w:rsid w:val="00396AC3"/>
    <w:rsid w:val="003A3ADC"/>
    <w:rsid w:val="003A6E41"/>
    <w:rsid w:val="003B14D3"/>
    <w:rsid w:val="003B1514"/>
    <w:rsid w:val="003B39F4"/>
    <w:rsid w:val="003D556D"/>
    <w:rsid w:val="003E6ABE"/>
    <w:rsid w:val="003E7C20"/>
    <w:rsid w:val="003F2FC7"/>
    <w:rsid w:val="003F5FDF"/>
    <w:rsid w:val="003F6CE8"/>
    <w:rsid w:val="003F7ADF"/>
    <w:rsid w:val="004027D5"/>
    <w:rsid w:val="00404446"/>
    <w:rsid w:val="004062C3"/>
    <w:rsid w:val="00407F6B"/>
    <w:rsid w:val="00415C92"/>
    <w:rsid w:val="004166E4"/>
    <w:rsid w:val="004313B5"/>
    <w:rsid w:val="0044184D"/>
    <w:rsid w:val="00445637"/>
    <w:rsid w:val="0045090E"/>
    <w:rsid w:val="00461921"/>
    <w:rsid w:val="0046373F"/>
    <w:rsid w:val="00471EA5"/>
    <w:rsid w:val="004918F3"/>
    <w:rsid w:val="00495873"/>
    <w:rsid w:val="004A2A61"/>
    <w:rsid w:val="004A41B5"/>
    <w:rsid w:val="004B25DC"/>
    <w:rsid w:val="004B5439"/>
    <w:rsid w:val="004C07E1"/>
    <w:rsid w:val="004C18F7"/>
    <w:rsid w:val="004C3895"/>
    <w:rsid w:val="004C732A"/>
    <w:rsid w:val="004D26C6"/>
    <w:rsid w:val="004D2866"/>
    <w:rsid w:val="004E78DB"/>
    <w:rsid w:val="004F61B9"/>
    <w:rsid w:val="005318F3"/>
    <w:rsid w:val="00534032"/>
    <w:rsid w:val="00534E37"/>
    <w:rsid w:val="00536A56"/>
    <w:rsid w:val="00540D21"/>
    <w:rsid w:val="00542FD1"/>
    <w:rsid w:val="005446A7"/>
    <w:rsid w:val="00546AAC"/>
    <w:rsid w:val="00546F91"/>
    <w:rsid w:val="00550A21"/>
    <w:rsid w:val="005577FB"/>
    <w:rsid w:val="005623FC"/>
    <w:rsid w:val="005712D8"/>
    <w:rsid w:val="00571FF1"/>
    <w:rsid w:val="005749CC"/>
    <w:rsid w:val="00575936"/>
    <w:rsid w:val="00585C6D"/>
    <w:rsid w:val="00592BDE"/>
    <w:rsid w:val="00593813"/>
    <w:rsid w:val="00594479"/>
    <w:rsid w:val="005A3BE4"/>
    <w:rsid w:val="005A6C99"/>
    <w:rsid w:val="005A718C"/>
    <w:rsid w:val="005B1E3F"/>
    <w:rsid w:val="005B5463"/>
    <w:rsid w:val="005B6551"/>
    <w:rsid w:val="005C05AE"/>
    <w:rsid w:val="005C2340"/>
    <w:rsid w:val="005C27B1"/>
    <w:rsid w:val="005C2B77"/>
    <w:rsid w:val="005C35C6"/>
    <w:rsid w:val="005D2F16"/>
    <w:rsid w:val="005D6BE1"/>
    <w:rsid w:val="005E44DC"/>
    <w:rsid w:val="005E4D67"/>
    <w:rsid w:val="005F3AD9"/>
    <w:rsid w:val="00601EDB"/>
    <w:rsid w:val="00603463"/>
    <w:rsid w:val="00604EF9"/>
    <w:rsid w:val="00610950"/>
    <w:rsid w:val="006150DF"/>
    <w:rsid w:val="0061752E"/>
    <w:rsid w:val="00625309"/>
    <w:rsid w:val="00634C3B"/>
    <w:rsid w:val="00634ED5"/>
    <w:rsid w:val="00636F2A"/>
    <w:rsid w:val="00645264"/>
    <w:rsid w:val="00645F66"/>
    <w:rsid w:val="006527D4"/>
    <w:rsid w:val="00655806"/>
    <w:rsid w:val="0066096B"/>
    <w:rsid w:val="0066476A"/>
    <w:rsid w:val="006759A9"/>
    <w:rsid w:val="00685AE4"/>
    <w:rsid w:val="006A03E7"/>
    <w:rsid w:val="006A2B81"/>
    <w:rsid w:val="006A4952"/>
    <w:rsid w:val="006A5289"/>
    <w:rsid w:val="006C54F1"/>
    <w:rsid w:val="006C62BB"/>
    <w:rsid w:val="006D1C76"/>
    <w:rsid w:val="006D77DB"/>
    <w:rsid w:val="006E4F7E"/>
    <w:rsid w:val="00700D7D"/>
    <w:rsid w:val="00707FE7"/>
    <w:rsid w:val="00710A93"/>
    <w:rsid w:val="0071328E"/>
    <w:rsid w:val="007152A0"/>
    <w:rsid w:val="0071771D"/>
    <w:rsid w:val="0072573A"/>
    <w:rsid w:val="00727768"/>
    <w:rsid w:val="00732ED8"/>
    <w:rsid w:val="00745B38"/>
    <w:rsid w:val="0075005E"/>
    <w:rsid w:val="00752626"/>
    <w:rsid w:val="0075339C"/>
    <w:rsid w:val="00755B9B"/>
    <w:rsid w:val="00756BB9"/>
    <w:rsid w:val="00760F72"/>
    <w:rsid w:val="007620D7"/>
    <w:rsid w:val="00772DDB"/>
    <w:rsid w:val="00774258"/>
    <w:rsid w:val="00783ACA"/>
    <w:rsid w:val="00784065"/>
    <w:rsid w:val="00784E9B"/>
    <w:rsid w:val="00791F4F"/>
    <w:rsid w:val="00794047"/>
    <w:rsid w:val="00795D4B"/>
    <w:rsid w:val="007A1906"/>
    <w:rsid w:val="007A2261"/>
    <w:rsid w:val="007B349D"/>
    <w:rsid w:val="007C359B"/>
    <w:rsid w:val="007C5C1F"/>
    <w:rsid w:val="007D20F7"/>
    <w:rsid w:val="007D3F73"/>
    <w:rsid w:val="007F3E7B"/>
    <w:rsid w:val="007F4CE6"/>
    <w:rsid w:val="007F5D93"/>
    <w:rsid w:val="007F6829"/>
    <w:rsid w:val="008013DF"/>
    <w:rsid w:val="00810213"/>
    <w:rsid w:val="00812515"/>
    <w:rsid w:val="00822DB2"/>
    <w:rsid w:val="00827BF5"/>
    <w:rsid w:val="00831E84"/>
    <w:rsid w:val="00834194"/>
    <w:rsid w:val="008534D9"/>
    <w:rsid w:val="00854B2E"/>
    <w:rsid w:val="008658E0"/>
    <w:rsid w:val="008676CD"/>
    <w:rsid w:val="008718FA"/>
    <w:rsid w:val="00881629"/>
    <w:rsid w:val="00882634"/>
    <w:rsid w:val="00883393"/>
    <w:rsid w:val="00890BC7"/>
    <w:rsid w:val="00891345"/>
    <w:rsid w:val="00897F0D"/>
    <w:rsid w:val="008A0B7B"/>
    <w:rsid w:val="008A5C29"/>
    <w:rsid w:val="008B036E"/>
    <w:rsid w:val="008B4331"/>
    <w:rsid w:val="008C4DB4"/>
    <w:rsid w:val="008C5299"/>
    <w:rsid w:val="008D0B8A"/>
    <w:rsid w:val="008D71CB"/>
    <w:rsid w:val="008D7C31"/>
    <w:rsid w:val="008E0411"/>
    <w:rsid w:val="008E167F"/>
    <w:rsid w:val="008E4569"/>
    <w:rsid w:val="008E458B"/>
    <w:rsid w:val="008E6BD0"/>
    <w:rsid w:val="008F5DB5"/>
    <w:rsid w:val="008F611C"/>
    <w:rsid w:val="00900312"/>
    <w:rsid w:val="00905643"/>
    <w:rsid w:val="00910572"/>
    <w:rsid w:val="00912B1A"/>
    <w:rsid w:val="009178B6"/>
    <w:rsid w:val="009360A5"/>
    <w:rsid w:val="00947F43"/>
    <w:rsid w:val="0096475A"/>
    <w:rsid w:val="0097102F"/>
    <w:rsid w:val="0098447F"/>
    <w:rsid w:val="009862A4"/>
    <w:rsid w:val="00995A2B"/>
    <w:rsid w:val="00997EC7"/>
    <w:rsid w:val="009A25E9"/>
    <w:rsid w:val="009B50C2"/>
    <w:rsid w:val="009B72B9"/>
    <w:rsid w:val="009D779A"/>
    <w:rsid w:val="009E1101"/>
    <w:rsid w:val="009E280B"/>
    <w:rsid w:val="009E697F"/>
    <w:rsid w:val="009F529D"/>
    <w:rsid w:val="00A03446"/>
    <w:rsid w:val="00A0634B"/>
    <w:rsid w:val="00A0717F"/>
    <w:rsid w:val="00A118E0"/>
    <w:rsid w:val="00A127CC"/>
    <w:rsid w:val="00A15A0F"/>
    <w:rsid w:val="00A20A54"/>
    <w:rsid w:val="00A31F6C"/>
    <w:rsid w:val="00A40982"/>
    <w:rsid w:val="00A5101A"/>
    <w:rsid w:val="00A65682"/>
    <w:rsid w:val="00A71D38"/>
    <w:rsid w:val="00A7630E"/>
    <w:rsid w:val="00A811CD"/>
    <w:rsid w:val="00A85EC5"/>
    <w:rsid w:val="00A93796"/>
    <w:rsid w:val="00A964EC"/>
    <w:rsid w:val="00AA1927"/>
    <w:rsid w:val="00AA3377"/>
    <w:rsid w:val="00AA5178"/>
    <w:rsid w:val="00AA6FCB"/>
    <w:rsid w:val="00AB33B7"/>
    <w:rsid w:val="00AB55F4"/>
    <w:rsid w:val="00AB79D3"/>
    <w:rsid w:val="00AC39BB"/>
    <w:rsid w:val="00AD2F8C"/>
    <w:rsid w:val="00AD4E0D"/>
    <w:rsid w:val="00AD6A00"/>
    <w:rsid w:val="00B05814"/>
    <w:rsid w:val="00B07286"/>
    <w:rsid w:val="00B13232"/>
    <w:rsid w:val="00B13439"/>
    <w:rsid w:val="00B21DAE"/>
    <w:rsid w:val="00B23B39"/>
    <w:rsid w:val="00B351C5"/>
    <w:rsid w:val="00B43429"/>
    <w:rsid w:val="00B443C1"/>
    <w:rsid w:val="00B467EF"/>
    <w:rsid w:val="00B52250"/>
    <w:rsid w:val="00B56A47"/>
    <w:rsid w:val="00B63D17"/>
    <w:rsid w:val="00B7444F"/>
    <w:rsid w:val="00B7563E"/>
    <w:rsid w:val="00B82C8E"/>
    <w:rsid w:val="00BA02C1"/>
    <w:rsid w:val="00BA0ACA"/>
    <w:rsid w:val="00BB23F5"/>
    <w:rsid w:val="00BB50DE"/>
    <w:rsid w:val="00BB53BD"/>
    <w:rsid w:val="00BB65E2"/>
    <w:rsid w:val="00BC6FDF"/>
    <w:rsid w:val="00BC7B27"/>
    <w:rsid w:val="00BE0013"/>
    <w:rsid w:val="00BE106E"/>
    <w:rsid w:val="00BE423E"/>
    <w:rsid w:val="00BE65EC"/>
    <w:rsid w:val="00BF5901"/>
    <w:rsid w:val="00BF7C3D"/>
    <w:rsid w:val="00C02C9E"/>
    <w:rsid w:val="00C06276"/>
    <w:rsid w:val="00C149D8"/>
    <w:rsid w:val="00C24B07"/>
    <w:rsid w:val="00C26580"/>
    <w:rsid w:val="00C413CF"/>
    <w:rsid w:val="00C50415"/>
    <w:rsid w:val="00C65562"/>
    <w:rsid w:val="00C66314"/>
    <w:rsid w:val="00C70551"/>
    <w:rsid w:val="00C7449D"/>
    <w:rsid w:val="00C809DE"/>
    <w:rsid w:val="00C866A2"/>
    <w:rsid w:val="00C90E1D"/>
    <w:rsid w:val="00C9632D"/>
    <w:rsid w:val="00CA1B7A"/>
    <w:rsid w:val="00CA4142"/>
    <w:rsid w:val="00CA6CE5"/>
    <w:rsid w:val="00CA71FF"/>
    <w:rsid w:val="00CA752F"/>
    <w:rsid w:val="00CB29F2"/>
    <w:rsid w:val="00CB52FD"/>
    <w:rsid w:val="00CC219A"/>
    <w:rsid w:val="00CD6452"/>
    <w:rsid w:val="00CD7D61"/>
    <w:rsid w:val="00CE11C9"/>
    <w:rsid w:val="00CE1FC6"/>
    <w:rsid w:val="00CF2797"/>
    <w:rsid w:val="00CF47A3"/>
    <w:rsid w:val="00CF5BF6"/>
    <w:rsid w:val="00CF6202"/>
    <w:rsid w:val="00D1250B"/>
    <w:rsid w:val="00D13C8C"/>
    <w:rsid w:val="00D1716E"/>
    <w:rsid w:val="00D21B66"/>
    <w:rsid w:val="00D225B1"/>
    <w:rsid w:val="00D47B40"/>
    <w:rsid w:val="00D53949"/>
    <w:rsid w:val="00D56CB4"/>
    <w:rsid w:val="00D57BB5"/>
    <w:rsid w:val="00D63725"/>
    <w:rsid w:val="00D6713D"/>
    <w:rsid w:val="00D70572"/>
    <w:rsid w:val="00D70A25"/>
    <w:rsid w:val="00D715B3"/>
    <w:rsid w:val="00D77E42"/>
    <w:rsid w:val="00D828E8"/>
    <w:rsid w:val="00D86463"/>
    <w:rsid w:val="00D9322D"/>
    <w:rsid w:val="00DA1F17"/>
    <w:rsid w:val="00DB4012"/>
    <w:rsid w:val="00DB5640"/>
    <w:rsid w:val="00DC0FC9"/>
    <w:rsid w:val="00DC2DF3"/>
    <w:rsid w:val="00DC345E"/>
    <w:rsid w:val="00DC51CE"/>
    <w:rsid w:val="00DC584C"/>
    <w:rsid w:val="00DC6BE4"/>
    <w:rsid w:val="00DE051E"/>
    <w:rsid w:val="00DE3421"/>
    <w:rsid w:val="00DE3727"/>
    <w:rsid w:val="00DF7EEC"/>
    <w:rsid w:val="00E0019F"/>
    <w:rsid w:val="00E04CAA"/>
    <w:rsid w:val="00E065E1"/>
    <w:rsid w:val="00E07896"/>
    <w:rsid w:val="00E07B3C"/>
    <w:rsid w:val="00E1470C"/>
    <w:rsid w:val="00E15F63"/>
    <w:rsid w:val="00E33AF7"/>
    <w:rsid w:val="00E42660"/>
    <w:rsid w:val="00E519B8"/>
    <w:rsid w:val="00E611C2"/>
    <w:rsid w:val="00E66278"/>
    <w:rsid w:val="00E664FD"/>
    <w:rsid w:val="00E7530C"/>
    <w:rsid w:val="00E77A38"/>
    <w:rsid w:val="00E80CA4"/>
    <w:rsid w:val="00E86814"/>
    <w:rsid w:val="00E948D1"/>
    <w:rsid w:val="00E94A9A"/>
    <w:rsid w:val="00EB6D9C"/>
    <w:rsid w:val="00EC456F"/>
    <w:rsid w:val="00EC51CF"/>
    <w:rsid w:val="00ED1BE1"/>
    <w:rsid w:val="00ED5C0F"/>
    <w:rsid w:val="00ED7AE9"/>
    <w:rsid w:val="00EE2A4F"/>
    <w:rsid w:val="00EE2E76"/>
    <w:rsid w:val="00EE3826"/>
    <w:rsid w:val="00EE7095"/>
    <w:rsid w:val="00EF01FC"/>
    <w:rsid w:val="00EF27B0"/>
    <w:rsid w:val="00EF4789"/>
    <w:rsid w:val="00F04590"/>
    <w:rsid w:val="00F10A37"/>
    <w:rsid w:val="00F15A71"/>
    <w:rsid w:val="00F213AD"/>
    <w:rsid w:val="00F24F58"/>
    <w:rsid w:val="00F40183"/>
    <w:rsid w:val="00F42F02"/>
    <w:rsid w:val="00F556C7"/>
    <w:rsid w:val="00F55EB1"/>
    <w:rsid w:val="00F632AE"/>
    <w:rsid w:val="00F64947"/>
    <w:rsid w:val="00F64B32"/>
    <w:rsid w:val="00F672F4"/>
    <w:rsid w:val="00F6794D"/>
    <w:rsid w:val="00F71FCA"/>
    <w:rsid w:val="00F72FBE"/>
    <w:rsid w:val="00F75806"/>
    <w:rsid w:val="00F80D79"/>
    <w:rsid w:val="00F8396A"/>
    <w:rsid w:val="00F903AC"/>
    <w:rsid w:val="00FA5AE5"/>
    <w:rsid w:val="00FA6462"/>
    <w:rsid w:val="00FC48F2"/>
    <w:rsid w:val="00FD3CA0"/>
    <w:rsid w:val="00FD562D"/>
    <w:rsid w:val="00FD7235"/>
    <w:rsid w:val="00FD799F"/>
    <w:rsid w:val="00FE67C8"/>
    <w:rsid w:val="00FE7828"/>
    <w:rsid w:val="00FF2A71"/>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FrankRueh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spacing w:after="160" w:line="259" w:lineRule="auto"/>
    </w:pPr>
    <w:rPr>
      <w:sz w:val="2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uller4">
    <w:name w:val="Ruller 4 ממוספר"/>
    <w:basedOn w:val="a"/>
    <w:next w:val="a"/>
    <w:link w:val="Ruller40"/>
    <w:rsid w:val="00F72FBE"/>
    <w:pPr>
      <w:numPr>
        <w:numId w:val="1"/>
      </w:numPr>
      <w:tabs>
        <w:tab w:val="left" w:pos="800"/>
      </w:tabs>
      <w:overflowPunct w:val="0"/>
      <w:autoSpaceDE w:val="0"/>
      <w:autoSpaceDN w:val="0"/>
      <w:adjustRightInd w:val="0"/>
      <w:spacing w:after="0" w:line="360" w:lineRule="auto"/>
      <w:jc w:val="both"/>
      <w:textAlignment w:val="baseline"/>
    </w:pPr>
    <w:rPr>
      <w:rFonts w:ascii="Garamond" w:eastAsia="Times New Roman" w:hAnsi="Garamond"/>
      <w:spacing w:val="10"/>
      <w:sz w:val="24"/>
    </w:rPr>
  </w:style>
  <w:style w:type="character" w:customStyle="1" w:styleId="Ruller40">
    <w:name w:val="Ruller 4 ממוספר תו"/>
    <w:link w:val="Ruller4"/>
    <w:locked/>
    <w:rsid w:val="00F72FBE"/>
    <w:rPr>
      <w:rFonts w:ascii="Garamond" w:eastAsia="Times New Roman" w:hAnsi="Garamond"/>
      <w:spacing w:val="10"/>
      <w:sz w:val="24"/>
      <w:szCs w:val="28"/>
    </w:rPr>
  </w:style>
  <w:style w:type="paragraph" w:customStyle="1" w:styleId="Ruller3">
    <w:name w:val="Ruller 3"/>
    <w:basedOn w:val="a"/>
    <w:rsid w:val="002E7B77"/>
    <w:pPr>
      <w:tabs>
        <w:tab w:val="left" w:pos="3210"/>
        <w:tab w:val="left" w:pos="6753"/>
      </w:tabs>
      <w:overflowPunct w:val="0"/>
      <w:autoSpaceDE w:val="0"/>
      <w:autoSpaceDN w:val="0"/>
      <w:adjustRightInd w:val="0"/>
      <w:spacing w:after="0" w:line="360" w:lineRule="auto"/>
      <w:textAlignment w:val="baseline"/>
    </w:pPr>
    <w:rPr>
      <w:rFonts w:ascii="Times New Roman" w:eastAsia="Times New Roman" w:hAnsi="Times New Roman"/>
      <w:spacing w:val="10"/>
    </w:rPr>
  </w:style>
  <w:style w:type="paragraph" w:customStyle="1" w:styleId="Ruller41">
    <w:name w:val="Ruller4"/>
    <w:basedOn w:val="a"/>
    <w:link w:val="Ruller42"/>
    <w:qFormat/>
    <w:rsid w:val="002E7B77"/>
    <w:pPr>
      <w:tabs>
        <w:tab w:val="left" w:pos="800"/>
      </w:tabs>
      <w:overflowPunct w:val="0"/>
      <w:autoSpaceDE w:val="0"/>
      <w:autoSpaceDN w:val="0"/>
      <w:adjustRightInd w:val="0"/>
      <w:spacing w:after="0" w:line="360" w:lineRule="auto"/>
      <w:jc w:val="both"/>
      <w:textAlignment w:val="baseline"/>
    </w:pPr>
    <w:rPr>
      <w:rFonts w:ascii="Arial TUR" w:eastAsia="Times New Roman" w:hAnsi="Arial TUR"/>
      <w:spacing w:val="10"/>
    </w:rPr>
  </w:style>
  <w:style w:type="character" w:customStyle="1" w:styleId="Ruller42">
    <w:name w:val="Ruller4 תו"/>
    <w:link w:val="Ruller41"/>
    <w:locked/>
    <w:rsid w:val="002E7B77"/>
    <w:rPr>
      <w:rFonts w:ascii="Arial TUR" w:eastAsia="Times New Roman" w:hAnsi="Arial TUR"/>
      <w:spacing w:val="10"/>
      <w:sz w:val="22"/>
      <w:szCs w:val="28"/>
    </w:rPr>
  </w:style>
  <w:style w:type="paragraph" w:styleId="a3">
    <w:name w:val="Balloon Text"/>
    <w:basedOn w:val="a"/>
    <w:link w:val="a4"/>
    <w:uiPriority w:val="99"/>
    <w:semiHidden/>
    <w:unhideWhenUsed/>
    <w:rsid w:val="00947F43"/>
    <w:pPr>
      <w:spacing w:after="0" w:line="240" w:lineRule="auto"/>
    </w:pPr>
    <w:rPr>
      <w:rFonts w:ascii="Tahoma" w:hAnsi="Tahoma" w:cs="Tahoma"/>
      <w:sz w:val="18"/>
      <w:szCs w:val="18"/>
    </w:rPr>
  </w:style>
  <w:style w:type="character" w:customStyle="1" w:styleId="a4">
    <w:name w:val="טקסט בלונים תו"/>
    <w:link w:val="a3"/>
    <w:uiPriority w:val="99"/>
    <w:semiHidden/>
    <w:rsid w:val="00947F43"/>
    <w:rPr>
      <w:rFonts w:ascii="Tahoma" w:hAnsi="Tahoma" w:cs="Tahoma"/>
      <w:sz w:val="18"/>
      <w:szCs w:val="18"/>
    </w:rPr>
  </w:style>
  <w:style w:type="paragraph" w:styleId="a5">
    <w:name w:val="header"/>
    <w:basedOn w:val="a"/>
    <w:link w:val="a6"/>
    <w:uiPriority w:val="99"/>
    <w:unhideWhenUsed/>
    <w:rsid w:val="00A964EC"/>
    <w:pPr>
      <w:tabs>
        <w:tab w:val="center" w:pos="4153"/>
        <w:tab w:val="right" w:pos="8306"/>
      </w:tabs>
      <w:spacing w:after="0" w:line="240" w:lineRule="auto"/>
    </w:pPr>
  </w:style>
  <w:style w:type="character" w:customStyle="1" w:styleId="a6">
    <w:name w:val="כותרת עליונה תו"/>
    <w:basedOn w:val="a0"/>
    <w:link w:val="a5"/>
    <w:uiPriority w:val="99"/>
    <w:rsid w:val="00A964EC"/>
    <w:rPr>
      <w:sz w:val="22"/>
      <w:szCs w:val="28"/>
    </w:rPr>
  </w:style>
  <w:style w:type="paragraph" w:styleId="a7">
    <w:name w:val="footer"/>
    <w:basedOn w:val="a"/>
    <w:link w:val="a8"/>
    <w:uiPriority w:val="99"/>
    <w:unhideWhenUsed/>
    <w:rsid w:val="00A964EC"/>
    <w:pPr>
      <w:tabs>
        <w:tab w:val="center" w:pos="4153"/>
        <w:tab w:val="right" w:pos="8306"/>
      </w:tabs>
      <w:spacing w:after="0" w:line="240" w:lineRule="auto"/>
    </w:pPr>
  </w:style>
  <w:style w:type="character" w:customStyle="1" w:styleId="a8">
    <w:name w:val="כותרת תחתונה תו"/>
    <w:basedOn w:val="a0"/>
    <w:link w:val="a7"/>
    <w:uiPriority w:val="99"/>
    <w:rsid w:val="00A964EC"/>
    <w:rPr>
      <w:sz w:val="22"/>
      <w:szCs w:val="28"/>
    </w:rPr>
  </w:style>
  <w:style w:type="character" w:styleId="a9">
    <w:name w:val="annotation reference"/>
    <w:basedOn w:val="a0"/>
    <w:uiPriority w:val="99"/>
    <w:semiHidden/>
    <w:unhideWhenUsed/>
    <w:rsid w:val="005623FC"/>
    <w:rPr>
      <w:sz w:val="16"/>
      <w:szCs w:val="16"/>
    </w:rPr>
  </w:style>
  <w:style w:type="paragraph" w:styleId="aa">
    <w:name w:val="annotation text"/>
    <w:basedOn w:val="a"/>
    <w:link w:val="ab"/>
    <w:uiPriority w:val="99"/>
    <w:semiHidden/>
    <w:unhideWhenUsed/>
    <w:rsid w:val="005623FC"/>
    <w:pPr>
      <w:spacing w:line="240" w:lineRule="auto"/>
    </w:pPr>
    <w:rPr>
      <w:sz w:val="20"/>
      <w:szCs w:val="20"/>
    </w:rPr>
  </w:style>
  <w:style w:type="character" w:customStyle="1" w:styleId="ab">
    <w:name w:val="טקסט הערה תו"/>
    <w:basedOn w:val="a0"/>
    <w:link w:val="aa"/>
    <w:uiPriority w:val="99"/>
    <w:semiHidden/>
    <w:rsid w:val="005623FC"/>
  </w:style>
  <w:style w:type="paragraph" w:styleId="ac">
    <w:name w:val="annotation subject"/>
    <w:basedOn w:val="aa"/>
    <w:next w:val="aa"/>
    <w:link w:val="ad"/>
    <w:uiPriority w:val="99"/>
    <w:semiHidden/>
    <w:unhideWhenUsed/>
    <w:rsid w:val="005623FC"/>
    <w:rPr>
      <w:b/>
      <w:bCs/>
    </w:rPr>
  </w:style>
  <w:style w:type="character" w:customStyle="1" w:styleId="ad">
    <w:name w:val="נושא הערה תו"/>
    <w:basedOn w:val="ab"/>
    <w:link w:val="ac"/>
    <w:uiPriority w:val="99"/>
    <w:semiHidden/>
    <w:rsid w:val="005623FC"/>
    <w:rPr>
      <w:b/>
      <w:bCs/>
    </w:rPr>
  </w:style>
  <w:style w:type="paragraph" w:customStyle="1" w:styleId="FirstpagestylePsakdin">
    <w:name w:val="First page style Psak din"/>
    <w:basedOn w:val="Ruller3"/>
    <w:rsid w:val="006C62BB"/>
    <w:pPr>
      <w:tabs>
        <w:tab w:val="clear" w:pos="3210"/>
        <w:tab w:val="left" w:pos="3209"/>
      </w:tabs>
    </w:pPr>
    <w:rPr>
      <w:bCs/>
    </w:rPr>
  </w:style>
  <w:style w:type="character" w:styleId="Hyperlink">
    <w:name w:val="Hyperlink"/>
    <w:uiPriority w:val="99"/>
    <w:rsid w:val="006C62BB"/>
    <w:rPr>
      <w:color w:val="0000FF"/>
      <w:u w:val="single"/>
    </w:rPr>
  </w:style>
  <w:style w:type="paragraph" w:styleId="ae">
    <w:name w:val="Plain Text"/>
    <w:basedOn w:val="a"/>
    <w:link w:val="af"/>
    <w:uiPriority w:val="99"/>
    <w:semiHidden/>
    <w:unhideWhenUsed/>
    <w:rsid w:val="009178B6"/>
    <w:pPr>
      <w:spacing w:after="0" w:line="240" w:lineRule="auto"/>
    </w:pPr>
    <w:rPr>
      <w:rFonts w:eastAsiaTheme="minorHAnsi" w:cstheme="minorBidi"/>
      <w:szCs w:val="21"/>
    </w:rPr>
  </w:style>
  <w:style w:type="character" w:customStyle="1" w:styleId="af">
    <w:name w:val="טקסט רגיל תו"/>
    <w:basedOn w:val="a0"/>
    <w:link w:val="ae"/>
    <w:uiPriority w:val="99"/>
    <w:semiHidden/>
    <w:rsid w:val="009178B6"/>
    <w:rPr>
      <w:rFonts w:eastAsiaTheme="minorHAnsi" w:cstheme="minorBidi"/>
      <w:sz w:val="22"/>
      <w:szCs w:val="21"/>
    </w:rPr>
  </w:style>
  <w:style w:type="paragraph" w:customStyle="1" w:styleId="Ruller5">
    <w:name w:val="Ruller5"/>
    <w:basedOn w:val="a"/>
    <w:link w:val="Ruller50"/>
    <w:rsid w:val="00F213AD"/>
    <w:pPr>
      <w:overflowPunct w:val="0"/>
      <w:autoSpaceDE w:val="0"/>
      <w:autoSpaceDN w:val="0"/>
      <w:adjustRightInd w:val="0"/>
      <w:spacing w:after="0" w:line="240" w:lineRule="auto"/>
      <w:ind w:left="1642" w:right="1282"/>
      <w:jc w:val="both"/>
      <w:textAlignment w:val="baseline"/>
    </w:pPr>
    <w:rPr>
      <w:rFonts w:ascii="Arial TUR" w:eastAsia="Times New Roman" w:hAnsi="Arial TUR"/>
      <w:spacing w:val="10"/>
    </w:rPr>
  </w:style>
  <w:style w:type="character" w:customStyle="1" w:styleId="Ruller50">
    <w:name w:val="Ruller5 תו"/>
    <w:link w:val="Ruller5"/>
    <w:rsid w:val="00A7630E"/>
    <w:rPr>
      <w:rFonts w:ascii="Arial TUR" w:eastAsia="Times New Roman" w:hAnsi="Arial TUR"/>
      <w:spacing w:val="10"/>
      <w:sz w:val="22"/>
      <w:szCs w:val="28"/>
    </w:rPr>
  </w:style>
  <w:style w:type="paragraph" w:customStyle="1" w:styleId="BodyRuller">
    <w:name w:val="Body Ruller"/>
    <w:basedOn w:val="a"/>
    <w:rsid w:val="006527D4"/>
    <w:pPr>
      <w:overflowPunct w:val="0"/>
      <w:autoSpaceDE w:val="0"/>
      <w:autoSpaceDN w:val="0"/>
      <w:adjustRightInd w:val="0"/>
      <w:spacing w:after="0" w:line="240" w:lineRule="auto"/>
      <w:textAlignment w:val="baseline"/>
    </w:pPr>
    <w:rPr>
      <w:rFonts w:ascii="Times New Roman" w:eastAsia="Times New Roman" w:hAnsi="Times New Roman" w:cs="Dav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9B2CC-DF47-458B-AF61-4CA127B4A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2482</Characters>
  <Application>Microsoft Office Word</Application>
  <DocSecurity>4</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2022-09-18T07:02:00Z</dcterms:created>
  <dcterms:modified xsi:type="dcterms:W3CDTF">2022-09-18T07:02:00Z</dcterms:modified>
</cp:coreProperties>
</file>