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207E9" w:rsidRPr="00392069" w:rsidTr="00392069">
        <w:tc>
          <w:tcPr>
            <w:tcW w:w="743" w:type="dxa"/>
            <w:hideMark/>
          </w:tcPr>
          <w:p w:rsidR="009207E9" w:rsidRPr="00392069" w:rsidRDefault="009207E9" w:rsidP="00B47F93">
            <w:pPr>
              <w:spacing w:line="360" w:lineRule="auto"/>
              <w:jc w:val="both"/>
              <w:rPr>
                <w:rFonts w:ascii="David" w:hAnsi="David"/>
                <w:b/>
                <w:bCs/>
                <w:sz w:val="26"/>
                <w:szCs w:val="26"/>
              </w:rPr>
            </w:pPr>
            <w:bookmarkStart w:id="0" w:name="_GoBack"/>
            <w:bookmarkEnd w:id="0"/>
            <w:r w:rsidRPr="00392069">
              <w:rPr>
                <w:rFonts w:ascii="David" w:hAnsi="David"/>
                <w:b/>
                <w:bCs/>
                <w:sz w:val="26"/>
                <w:szCs w:val="26"/>
                <w:rtl/>
              </w:rPr>
              <w:t xml:space="preserve">לפני </w:t>
            </w:r>
          </w:p>
        </w:tc>
        <w:tc>
          <w:tcPr>
            <w:tcW w:w="8077" w:type="dxa"/>
            <w:gridSpan w:val="2"/>
          </w:tcPr>
          <w:p w:rsidR="009207E9" w:rsidRPr="00392069" w:rsidRDefault="009207E9" w:rsidP="00B47F93">
            <w:pPr>
              <w:spacing w:line="360" w:lineRule="auto"/>
              <w:jc w:val="both"/>
              <w:rPr>
                <w:rFonts w:ascii="David" w:hAnsi="David"/>
                <w:b/>
                <w:bCs/>
                <w:sz w:val="26"/>
                <w:szCs w:val="26"/>
              </w:rPr>
            </w:pPr>
            <w:r w:rsidRPr="00392069">
              <w:rPr>
                <w:rFonts w:ascii="David" w:hAnsi="David"/>
                <w:b/>
                <w:bCs/>
                <w:sz w:val="26"/>
                <w:szCs w:val="26"/>
                <w:rtl/>
              </w:rPr>
              <w:t>כבוד ה</w:t>
            </w:r>
            <w:sdt>
              <w:sdtPr>
                <w:rPr>
                  <w:rFonts w:ascii="David" w:hAnsi="David"/>
                  <w:sz w:val="26"/>
                  <w:szCs w:val="26"/>
                  <w:rtl/>
                </w:rPr>
                <w:alias w:val="1574"/>
                <w:tag w:val="1574"/>
                <w:id w:val="62372426"/>
                <w:text w:multiLine="1"/>
              </w:sdtPr>
              <w:sdtEndPr/>
              <w:sdtContent>
                <w:r w:rsidRPr="00392069">
                  <w:rPr>
                    <w:rFonts w:ascii="David" w:hAnsi="David"/>
                    <w:b/>
                    <w:bCs/>
                    <w:sz w:val="26"/>
                    <w:szCs w:val="26"/>
                    <w:rtl/>
                  </w:rPr>
                  <w:t>שופטת</w:t>
                </w:r>
              </w:sdtContent>
            </w:sdt>
            <w:r w:rsidRPr="00392069">
              <w:rPr>
                <w:rFonts w:ascii="David" w:hAnsi="David"/>
                <w:b/>
                <w:bCs/>
                <w:sz w:val="26"/>
                <w:szCs w:val="26"/>
                <w:rtl/>
              </w:rPr>
              <w:t xml:space="preserve">  </w:t>
            </w:r>
            <w:sdt>
              <w:sdtPr>
                <w:rPr>
                  <w:rFonts w:ascii="David" w:hAnsi="David"/>
                  <w:sz w:val="26"/>
                  <w:szCs w:val="26"/>
                  <w:rtl/>
                </w:rPr>
                <w:alias w:val="1573"/>
                <w:tag w:val="1573"/>
                <w:id w:val="389237349"/>
                <w:text w:multiLine="1"/>
              </w:sdtPr>
              <w:sdtEndPr/>
              <w:sdtContent>
                <w:r w:rsidRPr="00392069">
                  <w:rPr>
                    <w:rFonts w:ascii="David" w:hAnsi="David"/>
                    <w:b/>
                    <w:bCs/>
                    <w:sz w:val="26"/>
                    <w:szCs w:val="26"/>
                    <w:rtl/>
                  </w:rPr>
                  <w:t>יעל בלכר</w:t>
                </w:r>
              </w:sdtContent>
            </w:sdt>
          </w:p>
          <w:p w:rsidR="009207E9" w:rsidRPr="00392069" w:rsidRDefault="009207E9" w:rsidP="00B47F93">
            <w:pPr>
              <w:spacing w:line="360" w:lineRule="auto"/>
              <w:jc w:val="both"/>
              <w:rPr>
                <w:rFonts w:ascii="David" w:hAnsi="David"/>
                <w:sz w:val="26"/>
                <w:szCs w:val="26"/>
                <w:highlight w:val="yellow"/>
                <w:rtl/>
              </w:rPr>
            </w:pPr>
          </w:p>
        </w:tc>
      </w:tr>
      <w:tr w:rsidR="009207E9" w:rsidRPr="00392069" w:rsidTr="00392069">
        <w:tc>
          <w:tcPr>
            <w:tcW w:w="3249" w:type="dxa"/>
            <w:gridSpan w:val="2"/>
          </w:tcPr>
          <w:sdt>
            <w:sdtPr>
              <w:rPr>
                <w:rFonts w:ascii="David" w:hAnsi="David"/>
                <w:sz w:val="26"/>
                <w:szCs w:val="26"/>
                <w:rtl/>
              </w:rPr>
              <w:alias w:val="1180"/>
              <w:tag w:val="1180"/>
              <w:id w:val="1740981703"/>
              <w:text w:multiLine="1"/>
            </w:sdtPr>
            <w:sdtEndPr/>
            <w:sdtContent>
              <w:p w:rsidR="009207E9" w:rsidRDefault="00692C50" w:rsidP="001F2E05">
                <w:pPr>
                  <w:spacing w:line="276" w:lineRule="auto"/>
                  <w:jc w:val="both"/>
                  <w:rPr>
                    <w:rFonts w:ascii="David" w:hAnsi="David"/>
                    <w:sz w:val="26"/>
                    <w:szCs w:val="26"/>
                    <w:rtl/>
                  </w:rPr>
                </w:pPr>
                <w:r w:rsidRPr="00392069">
                  <w:rPr>
                    <w:rFonts w:ascii="David" w:hAnsi="David" w:hint="cs"/>
                    <w:b/>
                    <w:bCs/>
                    <w:noProof w:val="0"/>
                    <w:sz w:val="26"/>
                    <w:szCs w:val="26"/>
                    <w:rtl/>
                  </w:rPr>
                  <w:t>התובע</w:t>
                </w:r>
                <w:r w:rsidR="001F2E05">
                  <w:rPr>
                    <w:rFonts w:ascii="David" w:hAnsi="David" w:hint="cs"/>
                    <w:b/>
                    <w:bCs/>
                    <w:noProof w:val="0"/>
                    <w:sz w:val="26"/>
                    <w:szCs w:val="26"/>
                    <w:rtl/>
                  </w:rPr>
                  <w:t>ים</w:t>
                </w:r>
                <w:r w:rsidRPr="00392069">
                  <w:rPr>
                    <w:rFonts w:ascii="David" w:hAnsi="David" w:hint="cs"/>
                    <w:b/>
                    <w:bCs/>
                    <w:noProof w:val="0"/>
                    <w:sz w:val="26"/>
                    <w:szCs w:val="26"/>
                    <w:rtl/>
                  </w:rPr>
                  <w:t xml:space="preserve"> שכנגד</w:t>
                </w:r>
                <w:r w:rsidR="00550EFE">
                  <w:rPr>
                    <w:rFonts w:ascii="David" w:hAnsi="David" w:hint="cs"/>
                    <w:b/>
                    <w:bCs/>
                    <w:noProof w:val="0"/>
                    <w:sz w:val="26"/>
                    <w:szCs w:val="26"/>
                    <w:rtl/>
                  </w:rPr>
                  <w:t xml:space="preserve"> 1-3</w:t>
                </w:r>
              </w:p>
            </w:sdtContent>
          </w:sdt>
          <w:p w:rsidR="00F857DA" w:rsidRDefault="00F857DA" w:rsidP="001F2E05">
            <w:pPr>
              <w:spacing w:line="276" w:lineRule="auto"/>
              <w:jc w:val="both"/>
              <w:rPr>
                <w:rFonts w:ascii="David" w:hAnsi="David"/>
                <w:b/>
                <w:bCs/>
                <w:sz w:val="26"/>
                <w:szCs w:val="26"/>
                <w:rtl/>
              </w:rPr>
            </w:pPr>
            <w:r>
              <w:rPr>
                <w:rFonts w:ascii="David" w:hAnsi="David" w:hint="cs"/>
                <w:b/>
                <w:bCs/>
                <w:sz w:val="26"/>
                <w:szCs w:val="26"/>
                <w:rtl/>
              </w:rPr>
              <w:t xml:space="preserve">(הנתבעים 7,6,2) </w:t>
            </w:r>
          </w:p>
          <w:p w:rsidR="001F2E05" w:rsidRDefault="001F2E05" w:rsidP="001F2E05">
            <w:pPr>
              <w:spacing w:line="276" w:lineRule="auto"/>
              <w:jc w:val="both"/>
              <w:rPr>
                <w:rFonts w:ascii="David" w:hAnsi="David"/>
                <w:b/>
                <w:bCs/>
                <w:sz w:val="26"/>
                <w:szCs w:val="26"/>
                <w:rtl/>
              </w:rPr>
            </w:pPr>
          </w:p>
          <w:p w:rsidR="001F2E05" w:rsidRDefault="001F2E05" w:rsidP="001F2E05">
            <w:pPr>
              <w:spacing w:line="276" w:lineRule="auto"/>
              <w:jc w:val="both"/>
              <w:rPr>
                <w:rFonts w:ascii="David" w:hAnsi="David"/>
                <w:b/>
                <w:bCs/>
                <w:sz w:val="26"/>
                <w:szCs w:val="26"/>
                <w:rtl/>
              </w:rPr>
            </w:pPr>
            <w:r>
              <w:rPr>
                <w:rFonts w:ascii="David" w:hAnsi="David"/>
                <w:b/>
                <w:bCs/>
                <w:sz w:val="26"/>
                <w:szCs w:val="26"/>
                <w:rtl/>
              </w:rPr>
              <w:br/>
            </w:r>
            <w:r>
              <w:rPr>
                <w:rFonts w:ascii="David" w:hAnsi="David" w:hint="cs"/>
                <w:b/>
                <w:bCs/>
                <w:sz w:val="26"/>
                <w:szCs w:val="26"/>
                <w:rtl/>
              </w:rPr>
              <w:t>התובעת שכנגד 4</w:t>
            </w:r>
          </w:p>
          <w:p w:rsidR="00550EFE" w:rsidRPr="00550EFE" w:rsidRDefault="00550EFE" w:rsidP="001F2E05">
            <w:pPr>
              <w:spacing w:line="276" w:lineRule="auto"/>
              <w:jc w:val="both"/>
              <w:rPr>
                <w:rFonts w:ascii="David" w:hAnsi="David"/>
                <w:noProof w:val="0"/>
              </w:rPr>
            </w:pPr>
            <w:r w:rsidRPr="00550EFE">
              <w:rPr>
                <w:rFonts w:ascii="David" w:hAnsi="David" w:hint="cs"/>
                <w:rtl/>
              </w:rPr>
              <w:t>(אינה צד לתיק העיקרי)</w:t>
            </w:r>
          </w:p>
        </w:tc>
        <w:tc>
          <w:tcPr>
            <w:tcW w:w="5571" w:type="dxa"/>
          </w:tcPr>
          <w:p w:rsidR="00692C50" w:rsidRPr="00392069" w:rsidRDefault="00E9313E" w:rsidP="006009CD">
            <w:pPr>
              <w:spacing w:line="276" w:lineRule="auto"/>
              <w:contextualSpacing/>
              <w:jc w:val="both"/>
              <w:rPr>
                <w:rFonts w:ascii="David" w:hAnsi="David"/>
                <w:sz w:val="26"/>
                <w:szCs w:val="26"/>
                <w:rtl/>
              </w:rPr>
            </w:pPr>
            <w:sdt>
              <w:sdtPr>
                <w:rPr>
                  <w:rFonts w:ascii="David" w:hAnsi="David"/>
                  <w:sz w:val="26"/>
                  <w:szCs w:val="26"/>
                  <w:rtl/>
                </w:rPr>
                <w:alias w:val="1462"/>
                <w:tag w:val="1462"/>
                <w:id w:val="1047658694"/>
                <w:text w:multiLine="1"/>
              </w:sdtPr>
              <w:sdtEndPr/>
              <w:sdtContent>
                <w:r w:rsidR="009207E9" w:rsidRPr="00392069">
                  <w:rPr>
                    <w:rFonts w:ascii="David" w:hAnsi="David"/>
                    <w:b/>
                    <w:bCs/>
                    <w:noProof w:val="0"/>
                    <w:sz w:val="26"/>
                    <w:szCs w:val="26"/>
                    <w:rtl/>
                  </w:rPr>
                  <w:t>1</w:t>
                </w:r>
              </w:sdtContent>
            </w:sdt>
            <w:r w:rsidR="009207E9" w:rsidRPr="00392069">
              <w:rPr>
                <w:rFonts w:ascii="David" w:hAnsi="David"/>
                <w:b/>
                <w:bCs/>
                <w:noProof w:val="0"/>
                <w:sz w:val="26"/>
                <w:szCs w:val="26"/>
                <w:rtl/>
              </w:rPr>
              <w:t xml:space="preserve">. </w:t>
            </w:r>
            <w:sdt>
              <w:sdtPr>
                <w:rPr>
                  <w:rFonts w:ascii="David" w:hAnsi="David"/>
                  <w:sz w:val="26"/>
                  <w:szCs w:val="26"/>
                  <w:rtl/>
                </w:rPr>
                <w:alias w:val="1486"/>
                <w:tag w:val="1486"/>
                <w:id w:val="-1730143757"/>
                <w:text w:multiLine="1"/>
              </w:sdtPr>
              <w:sdtEndPr/>
              <w:sdtContent>
                <w:r w:rsidR="00692C50" w:rsidRPr="00392069">
                  <w:rPr>
                    <w:rFonts w:ascii="David" w:hAnsi="David"/>
                    <w:b/>
                    <w:bCs/>
                    <w:noProof w:val="0"/>
                    <w:sz w:val="26"/>
                    <w:szCs w:val="26"/>
                    <w:rtl/>
                  </w:rPr>
                  <w:t>בועז ברזלי</w:t>
                </w:r>
              </w:sdtContent>
            </w:sdt>
            <w:r w:rsidR="006009CD">
              <w:rPr>
                <w:rFonts w:ascii="David" w:hAnsi="David" w:hint="cs"/>
                <w:sz w:val="26"/>
                <w:szCs w:val="26"/>
                <w:rtl/>
              </w:rPr>
              <w:t xml:space="preserve">, </w:t>
            </w:r>
            <w:r w:rsidR="006009CD" w:rsidRPr="006009CD">
              <w:rPr>
                <w:rFonts w:ascii="David" w:hAnsi="David" w:hint="cs"/>
                <w:b/>
                <w:bCs/>
                <w:sz w:val="26"/>
                <w:szCs w:val="26"/>
                <w:rtl/>
              </w:rPr>
              <w:t>עו"ד</w:t>
            </w:r>
            <w:r w:rsidR="000B4E5C">
              <w:rPr>
                <w:rFonts w:ascii="David" w:hAnsi="David" w:hint="cs"/>
                <w:sz w:val="26"/>
                <w:szCs w:val="26"/>
                <w:rtl/>
              </w:rPr>
              <w:t xml:space="preserve"> </w:t>
            </w:r>
            <w:r w:rsidR="000B4E5C" w:rsidRPr="000B4E5C">
              <w:rPr>
                <w:rFonts w:ascii="David" w:hAnsi="David" w:hint="cs"/>
                <w:rtl/>
              </w:rPr>
              <w:t>(נתבע 7 בתיק העיקרי)</w:t>
            </w:r>
          </w:p>
          <w:p w:rsidR="00692C50" w:rsidRPr="00392069" w:rsidRDefault="0095701B" w:rsidP="00057336">
            <w:pPr>
              <w:contextualSpacing/>
              <w:jc w:val="both"/>
              <w:rPr>
                <w:rFonts w:ascii="David" w:hAnsi="David"/>
                <w:sz w:val="26"/>
                <w:szCs w:val="26"/>
              </w:rPr>
            </w:pPr>
            <w:r>
              <w:rPr>
                <w:rFonts w:ascii="David" w:hAnsi="David" w:hint="cs"/>
                <w:sz w:val="26"/>
                <w:szCs w:val="26"/>
                <w:rtl/>
              </w:rPr>
              <w:t>ב</w:t>
            </w:r>
            <w:r w:rsidR="000D75B8" w:rsidRPr="00392069">
              <w:rPr>
                <w:rFonts w:ascii="David" w:hAnsi="David" w:hint="cs"/>
                <w:sz w:val="26"/>
                <w:szCs w:val="26"/>
                <w:rtl/>
              </w:rPr>
              <w:t>עצמו</w:t>
            </w:r>
            <w:r w:rsidR="00057336">
              <w:rPr>
                <w:rFonts w:ascii="David" w:hAnsi="David"/>
                <w:b/>
                <w:bCs/>
                <w:noProof w:val="0"/>
                <w:sz w:val="26"/>
                <w:szCs w:val="26"/>
                <w:rtl/>
              </w:rPr>
              <w:br/>
            </w:r>
            <w:sdt>
              <w:sdtPr>
                <w:rPr>
                  <w:rFonts w:ascii="David" w:hAnsi="David"/>
                  <w:sz w:val="26"/>
                  <w:szCs w:val="26"/>
                  <w:rtl/>
                </w:rPr>
                <w:alias w:val="1571"/>
                <w:tag w:val="1571"/>
                <w:id w:val="100233727"/>
                <w:text w:multiLine="1"/>
              </w:sdtPr>
              <w:sdtEndPr/>
              <w:sdtContent>
                <w:r w:rsidR="00692C50" w:rsidRPr="00392069">
                  <w:rPr>
                    <w:rFonts w:ascii="David" w:hAnsi="David"/>
                    <w:b/>
                    <w:bCs/>
                    <w:noProof w:val="0"/>
                    <w:sz w:val="26"/>
                    <w:szCs w:val="26"/>
                    <w:rtl/>
                  </w:rPr>
                  <w:t>2</w:t>
                </w:r>
              </w:sdtContent>
            </w:sdt>
            <w:r w:rsidR="00692C50" w:rsidRPr="00392069">
              <w:rPr>
                <w:rFonts w:ascii="David" w:hAnsi="David"/>
                <w:b/>
                <w:bCs/>
                <w:noProof w:val="0"/>
                <w:sz w:val="26"/>
                <w:szCs w:val="26"/>
                <w:rtl/>
              </w:rPr>
              <w:t xml:space="preserve">. </w:t>
            </w:r>
            <w:sdt>
              <w:sdtPr>
                <w:rPr>
                  <w:rFonts w:ascii="David" w:hAnsi="David"/>
                  <w:sz w:val="26"/>
                  <w:szCs w:val="26"/>
                  <w:rtl/>
                </w:rPr>
                <w:alias w:val="1486"/>
                <w:tag w:val="1486"/>
                <w:id w:val="-1884086113"/>
                <w:text w:multiLine="1"/>
              </w:sdtPr>
              <w:sdtEndPr/>
              <w:sdtContent>
                <w:r w:rsidR="00692C50" w:rsidRPr="00392069">
                  <w:rPr>
                    <w:rFonts w:ascii="David" w:hAnsi="David" w:hint="cs"/>
                    <w:b/>
                    <w:bCs/>
                    <w:noProof w:val="0"/>
                    <w:sz w:val="26"/>
                    <w:szCs w:val="26"/>
                    <w:rtl/>
                  </w:rPr>
                  <w:t>דפנה נעמי ברזילי רביד</w:t>
                </w:r>
              </w:sdtContent>
            </w:sdt>
            <w:r w:rsidR="006009CD">
              <w:rPr>
                <w:rFonts w:ascii="David" w:hAnsi="David" w:hint="cs"/>
                <w:sz w:val="26"/>
                <w:szCs w:val="26"/>
                <w:rtl/>
              </w:rPr>
              <w:t xml:space="preserve">, </w:t>
            </w:r>
            <w:r w:rsidR="006009CD" w:rsidRPr="006009CD">
              <w:rPr>
                <w:rFonts w:ascii="David" w:hAnsi="David" w:hint="cs"/>
                <w:b/>
                <w:bCs/>
                <w:sz w:val="26"/>
                <w:szCs w:val="26"/>
                <w:rtl/>
              </w:rPr>
              <w:t>רו"ח</w:t>
            </w:r>
            <w:r w:rsidR="000B4E5C" w:rsidRPr="006009CD">
              <w:rPr>
                <w:rFonts w:ascii="David" w:hAnsi="David" w:hint="cs"/>
                <w:b/>
                <w:bCs/>
                <w:sz w:val="26"/>
                <w:szCs w:val="26"/>
                <w:rtl/>
              </w:rPr>
              <w:t xml:space="preserve"> </w:t>
            </w:r>
            <w:r w:rsidR="000B4E5C" w:rsidRPr="000B4E5C">
              <w:rPr>
                <w:rFonts w:ascii="David" w:hAnsi="David" w:hint="cs"/>
                <w:rtl/>
              </w:rPr>
              <w:t xml:space="preserve">(נתבעת 6 </w:t>
            </w:r>
            <w:r w:rsidR="00E87E6A">
              <w:rPr>
                <w:rFonts w:ascii="David" w:hAnsi="David" w:hint="cs"/>
                <w:rtl/>
              </w:rPr>
              <w:t>בתיק העיקרי</w:t>
            </w:r>
            <w:r w:rsidR="000B4E5C" w:rsidRPr="000B4E5C">
              <w:rPr>
                <w:rFonts w:ascii="David" w:hAnsi="David" w:hint="cs"/>
                <w:rtl/>
              </w:rPr>
              <w:t>)</w:t>
            </w:r>
          </w:p>
          <w:p w:rsidR="00692C50" w:rsidRPr="00392069" w:rsidRDefault="00E9313E" w:rsidP="00057336">
            <w:pPr>
              <w:jc w:val="both"/>
              <w:rPr>
                <w:rFonts w:ascii="David" w:hAnsi="David"/>
                <w:sz w:val="26"/>
                <w:szCs w:val="26"/>
                <w:rtl/>
              </w:rPr>
            </w:pPr>
            <w:sdt>
              <w:sdtPr>
                <w:rPr>
                  <w:rFonts w:ascii="David" w:hAnsi="David"/>
                  <w:sz w:val="26"/>
                  <w:szCs w:val="26"/>
                  <w:rtl/>
                </w:rPr>
                <w:alias w:val="1571"/>
                <w:tag w:val="1571"/>
                <w:id w:val="-1472126558"/>
                <w:text w:multiLine="1"/>
              </w:sdtPr>
              <w:sdtEndPr/>
              <w:sdtContent>
                <w:r w:rsidR="00692C50" w:rsidRPr="00392069">
                  <w:rPr>
                    <w:rFonts w:ascii="David" w:hAnsi="David"/>
                    <w:b/>
                    <w:bCs/>
                    <w:noProof w:val="0"/>
                    <w:sz w:val="26"/>
                    <w:szCs w:val="26"/>
                    <w:rtl/>
                  </w:rPr>
                  <w:t>3</w:t>
                </w:r>
              </w:sdtContent>
            </w:sdt>
            <w:r w:rsidR="00692C50" w:rsidRPr="00392069">
              <w:rPr>
                <w:rFonts w:ascii="David" w:hAnsi="David"/>
                <w:b/>
                <w:bCs/>
                <w:noProof w:val="0"/>
                <w:sz w:val="26"/>
                <w:szCs w:val="26"/>
                <w:rtl/>
              </w:rPr>
              <w:t xml:space="preserve">. </w:t>
            </w:r>
            <w:sdt>
              <w:sdtPr>
                <w:rPr>
                  <w:rFonts w:ascii="David" w:hAnsi="David"/>
                  <w:sz w:val="26"/>
                  <w:szCs w:val="26"/>
                  <w:rtl/>
                </w:rPr>
                <w:alias w:val="1486"/>
                <w:tag w:val="1486"/>
                <w:id w:val="-1889565860"/>
                <w:text w:multiLine="1"/>
              </w:sdtPr>
              <w:sdtEndPr/>
              <w:sdtContent>
                <w:r w:rsidR="00692C50" w:rsidRPr="00392069">
                  <w:rPr>
                    <w:rFonts w:ascii="David" w:hAnsi="David" w:hint="cs"/>
                    <w:b/>
                    <w:bCs/>
                    <w:noProof w:val="0"/>
                    <w:sz w:val="26"/>
                    <w:szCs w:val="26"/>
                    <w:rtl/>
                  </w:rPr>
                  <w:t>גלעד ברזילי</w:t>
                </w:r>
              </w:sdtContent>
            </w:sdt>
            <w:r w:rsidR="000B4E5C">
              <w:rPr>
                <w:rFonts w:ascii="David" w:hAnsi="David" w:hint="cs"/>
                <w:sz w:val="26"/>
                <w:szCs w:val="26"/>
                <w:rtl/>
              </w:rPr>
              <w:t xml:space="preserve"> </w:t>
            </w:r>
            <w:r w:rsidR="000B4E5C" w:rsidRPr="000B4E5C">
              <w:rPr>
                <w:rFonts w:ascii="David" w:hAnsi="David" w:hint="cs"/>
                <w:rtl/>
              </w:rPr>
              <w:t xml:space="preserve">(נתבעת 2 </w:t>
            </w:r>
            <w:r w:rsidR="00E87E6A">
              <w:rPr>
                <w:rFonts w:ascii="David" w:hAnsi="David" w:hint="cs"/>
                <w:rtl/>
              </w:rPr>
              <w:t>בתיק העיקרי</w:t>
            </w:r>
            <w:r w:rsidR="000B4E5C" w:rsidRPr="000B4E5C">
              <w:rPr>
                <w:rFonts w:ascii="David" w:hAnsi="David" w:hint="cs"/>
                <w:rtl/>
              </w:rPr>
              <w:t>)</w:t>
            </w:r>
          </w:p>
          <w:p w:rsidR="00692C50" w:rsidRPr="00392069" w:rsidRDefault="00E9313E" w:rsidP="00F857DA">
            <w:pPr>
              <w:jc w:val="both"/>
              <w:rPr>
                <w:rFonts w:ascii="David" w:hAnsi="David"/>
                <w:sz w:val="26"/>
                <w:szCs w:val="26"/>
                <w:rtl/>
              </w:rPr>
            </w:pPr>
            <w:sdt>
              <w:sdtPr>
                <w:rPr>
                  <w:rFonts w:ascii="David" w:hAnsi="David"/>
                  <w:sz w:val="26"/>
                  <w:szCs w:val="26"/>
                  <w:rtl/>
                </w:rPr>
                <w:alias w:val="1571"/>
                <w:tag w:val="1571"/>
                <w:id w:val="-563713559"/>
                <w:text w:multiLine="1"/>
              </w:sdtPr>
              <w:sdtEndPr/>
              <w:sdtContent>
                <w:r w:rsidR="00692C50" w:rsidRPr="00392069">
                  <w:rPr>
                    <w:rFonts w:ascii="David" w:hAnsi="David"/>
                    <w:b/>
                    <w:bCs/>
                    <w:noProof w:val="0"/>
                    <w:sz w:val="26"/>
                    <w:szCs w:val="26"/>
                    <w:rtl/>
                  </w:rPr>
                  <w:t>4</w:t>
                </w:r>
              </w:sdtContent>
            </w:sdt>
            <w:r w:rsidR="00692C50" w:rsidRPr="00392069">
              <w:rPr>
                <w:rFonts w:ascii="David" w:hAnsi="David"/>
                <w:b/>
                <w:bCs/>
                <w:noProof w:val="0"/>
                <w:sz w:val="26"/>
                <w:szCs w:val="26"/>
                <w:rtl/>
              </w:rPr>
              <w:t xml:space="preserve">. </w:t>
            </w:r>
            <w:sdt>
              <w:sdtPr>
                <w:rPr>
                  <w:rFonts w:ascii="David" w:hAnsi="David"/>
                  <w:sz w:val="26"/>
                  <w:szCs w:val="26"/>
                  <w:rtl/>
                </w:rPr>
                <w:alias w:val="1486"/>
                <w:tag w:val="1486"/>
                <w:id w:val="1959145701"/>
                <w:text w:multiLine="1"/>
              </w:sdtPr>
              <w:sdtEndPr/>
              <w:sdtContent>
                <w:r w:rsidR="00692C50" w:rsidRPr="00392069">
                  <w:rPr>
                    <w:rFonts w:ascii="David" w:hAnsi="David" w:hint="cs"/>
                    <w:b/>
                    <w:bCs/>
                    <w:noProof w:val="0"/>
                    <w:sz w:val="26"/>
                    <w:szCs w:val="26"/>
                    <w:rtl/>
                  </w:rPr>
                  <w:t>ב.ב.ח.מ 1 בע"מ</w:t>
                </w:r>
              </w:sdtContent>
            </w:sdt>
            <w:r w:rsidR="00BD3857">
              <w:rPr>
                <w:rFonts w:ascii="David" w:hAnsi="David" w:hint="cs"/>
                <w:sz w:val="26"/>
                <w:szCs w:val="26"/>
                <w:rtl/>
              </w:rPr>
              <w:t xml:space="preserve"> </w:t>
            </w:r>
            <w:r w:rsidR="00BD3857" w:rsidRPr="00BD3857">
              <w:rPr>
                <w:rFonts w:ascii="David" w:hAnsi="David" w:hint="cs"/>
                <w:rtl/>
              </w:rPr>
              <w:t>(אינה צד לתיק העיקרי)</w:t>
            </w:r>
          </w:p>
          <w:p w:rsidR="00692C50" w:rsidRPr="00392069" w:rsidRDefault="000B4E5C" w:rsidP="00583D56">
            <w:pPr>
              <w:spacing w:line="276" w:lineRule="auto"/>
              <w:jc w:val="both"/>
              <w:rPr>
                <w:rFonts w:ascii="David" w:hAnsi="David"/>
                <w:noProof w:val="0"/>
                <w:sz w:val="26"/>
                <w:szCs w:val="26"/>
              </w:rPr>
            </w:pPr>
            <w:r>
              <w:rPr>
                <w:rFonts w:ascii="David" w:hAnsi="David" w:hint="cs"/>
                <w:sz w:val="26"/>
                <w:szCs w:val="26"/>
                <w:rtl/>
              </w:rPr>
              <w:t>ה</w:t>
            </w:r>
            <w:r w:rsidR="00583D56">
              <w:rPr>
                <w:rFonts w:ascii="David" w:hAnsi="David" w:hint="cs"/>
                <w:sz w:val="26"/>
                <w:szCs w:val="26"/>
                <w:rtl/>
              </w:rPr>
              <w:t>תובעים</w:t>
            </w:r>
            <w:r>
              <w:rPr>
                <w:rFonts w:ascii="David" w:hAnsi="David" w:hint="cs"/>
                <w:sz w:val="26"/>
                <w:szCs w:val="26"/>
                <w:rtl/>
              </w:rPr>
              <w:t xml:space="preserve"> שכנגד</w:t>
            </w:r>
            <w:r w:rsidR="00583D56">
              <w:rPr>
                <w:rFonts w:ascii="David" w:hAnsi="David" w:hint="cs"/>
                <w:sz w:val="26"/>
                <w:szCs w:val="26"/>
                <w:rtl/>
              </w:rPr>
              <w:t xml:space="preserve"> 2-4 </w:t>
            </w:r>
            <w:r w:rsidR="00692C50" w:rsidRPr="00392069">
              <w:rPr>
                <w:rFonts w:ascii="David" w:hAnsi="David"/>
                <w:sz w:val="26"/>
                <w:szCs w:val="26"/>
                <w:rtl/>
              </w:rPr>
              <w:t>ע"י ב"כ עו"ד אסף בנמלך</w:t>
            </w:r>
          </w:p>
          <w:p w:rsidR="009207E9" w:rsidRPr="00392069" w:rsidRDefault="009207E9" w:rsidP="00B47F93">
            <w:pPr>
              <w:spacing w:line="360" w:lineRule="auto"/>
              <w:jc w:val="both"/>
              <w:rPr>
                <w:rFonts w:ascii="David" w:hAnsi="David"/>
                <w:noProof w:val="0"/>
                <w:sz w:val="26"/>
                <w:szCs w:val="26"/>
                <w:rtl/>
              </w:rPr>
            </w:pPr>
          </w:p>
        </w:tc>
      </w:tr>
      <w:tr w:rsidR="009207E9" w:rsidRPr="00392069" w:rsidTr="00392069">
        <w:tc>
          <w:tcPr>
            <w:tcW w:w="8820" w:type="dxa"/>
            <w:gridSpan w:val="3"/>
          </w:tcPr>
          <w:p w:rsidR="009207E9" w:rsidRPr="00392069" w:rsidRDefault="009207E9" w:rsidP="0095701B">
            <w:pPr>
              <w:spacing w:line="360" w:lineRule="auto"/>
              <w:jc w:val="center"/>
              <w:rPr>
                <w:rFonts w:ascii="David" w:hAnsi="David"/>
                <w:b/>
                <w:bCs/>
                <w:noProof w:val="0"/>
                <w:sz w:val="26"/>
                <w:szCs w:val="26"/>
              </w:rPr>
            </w:pPr>
            <w:r w:rsidRPr="00392069">
              <w:rPr>
                <w:rFonts w:ascii="David" w:hAnsi="David"/>
                <w:b/>
                <w:bCs/>
                <w:noProof w:val="0"/>
                <w:sz w:val="26"/>
                <w:szCs w:val="26"/>
                <w:rtl/>
              </w:rPr>
              <w:t>נגד</w:t>
            </w:r>
          </w:p>
          <w:p w:rsidR="009207E9" w:rsidRPr="00392069" w:rsidRDefault="009207E9" w:rsidP="00B47F93">
            <w:pPr>
              <w:spacing w:line="360" w:lineRule="auto"/>
              <w:jc w:val="both"/>
              <w:rPr>
                <w:rFonts w:ascii="David" w:hAnsi="David"/>
                <w:b/>
                <w:bCs/>
                <w:noProof w:val="0"/>
                <w:sz w:val="26"/>
                <w:szCs w:val="26"/>
                <w:rtl/>
              </w:rPr>
            </w:pPr>
          </w:p>
        </w:tc>
      </w:tr>
      <w:tr w:rsidR="009207E9" w:rsidRPr="00392069" w:rsidTr="00392069">
        <w:tc>
          <w:tcPr>
            <w:tcW w:w="3249" w:type="dxa"/>
            <w:gridSpan w:val="2"/>
            <w:hideMark/>
          </w:tcPr>
          <w:p w:rsidR="009207E9" w:rsidRDefault="009207E9" w:rsidP="00080AB6">
            <w:pPr>
              <w:spacing w:line="276" w:lineRule="auto"/>
              <w:jc w:val="both"/>
              <w:rPr>
                <w:rFonts w:ascii="David" w:hAnsi="David"/>
                <w:sz w:val="26"/>
                <w:szCs w:val="26"/>
                <w:rtl/>
              </w:rPr>
            </w:pPr>
            <w:r w:rsidRPr="00392069">
              <w:rPr>
                <w:rFonts w:ascii="David" w:hAnsi="David"/>
                <w:b/>
                <w:bCs/>
                <w:sz w:val="26"/>
                <w:szCs w:val="26"/>
                <w:rtl/>
              </w:rPr>
              <w:t>ה</w:t>
            </w:r>
            <w:sdt>
              <w:sdtPr>
                <w:rPr>
                  <w:rFonts w:ascii="David" w:hAnsi="David"/>
                  <w:sz w:val="26"/>
                  <w:szCs w:val="26"/>
                  <w:rtl/>
                </w:rPr>
                <w:alias w:val="1184"/>
                <w:tag w:val="1184"/>
                <w:id w:val="263504503"/>
                <w:text w:multiLine="1"/>
              </w:sdtPr>
              <w:sdtEndPr/>
              <w:sdtContent>
                <w:r w:rsidR="00FD5255" w:rsidRPr="00392069">
                  <w:rPr>
                    <w:rFonts w:ascii="David" w:hAnsi="David"/>
                    <w:b/>
                    <w:bCs/>
                    <w:noProof w:val="0"/>
                    <w:sz w:val="26"/>
                    <w:szCs w:val="26"/>
                    <w:rtl/>
                  </w:rPr>
                  <w:t>נ</w:t>
                </w:r>
                <w:r w:rsidR="00FD5255" w:rsidRPr="00392069">
                  <w:rPr>
                    <w:rFonts w:ascii="David" w:hAnsi="David" w:hint="cs"/>
                    <w:b/>
                    <w:bCs/>
                    <w:noProof w:val="0"/>
                    <w:sz w:val="26"/>
                    <w:szCs w:val="26"/>
                    <w:rtl/>
                  </w:rPr>
                  <w:t>תבעים שכנגד</w:t>
                </w:r>
                <w:r w:rsidR="00F857DA">
                  <w:rPr>
                    <w:rFonts w:ascii="David" w:hAnsi="David" w:hint="cs"/>
                    <w:b/>
                    <w:bCs/>
                    <w:noProof w:val="0"/>
                    <w:sz w:val="26"/>
                    <w:szCs w:val="26"/>
                    <w:rtl/>
                  </w:rPr>
                  <w:t xml:space="preserve"> 1-3</w:t>
                </w:r>
              </w:sdtContent>
            </w:sdt>
          </w:p>
          <w:p w:rsidR="00F857DA" w:rsidRDefault="00F857DA" w:rsidP="00080AB6">
            <w:pPr>
              <w:spacing w:line="276" w:lineRule="auto"/>
              <w:jc w:val="both"/>
              <w:rPr>
                <w:rFonts w:ascii="David" w:hAnsi="David"/>
                <w:b/>
                <w:bCs/>
                <w:noProof w:val="0"/>
                <w:sz w:val="26"/>
                <w:szCs w:val="26"/>
                <w:rtl/>
              </w:rPr>
            </w:pPr>
            <w:r>
              <w:rPr>
                <w:rFonts w:ascii="David" w:hAnsi="David" w:hint="cs"/>
                <w:b/>
                <w:bCs/>
                <w:sz w:val="26"/>
                <w:szCs w:val="26"/>
                <w:rtl/>
              </w:rPr>
              <w:t>(התובעים</w:t>
            </w:r>
            <w:r>
              <w:rPr>
                <w:rFonts w:ascii="David" w:hAnsi="David" w:hint="cs"/>
                <w:b/>
                <w:bCs/>
                <w:noProof w:val="0"/>
                <w:sz w:val="26"/>
                <w:szCs w:val="26"/>
                <w:rtl/>
              </w:rPr>
              <w:t xml:space="preserve"> 1,2,13)</w:t>
            </w:r>
          </w:p>
          <w:p w:rsidR="00F857DA" w:rsidRDefault="00F857DA" w:rsidP="00F857DA">
            <w:pPr>
              <w:spacing w:line="360" w:lineRule="auto"/>
              <w:jc w:val="both"/>
              <w:rPr>
                <w:rFonts w:ascii="David" w:hAnsi="David"/>
                <w:b/>
                <w:bCs/>
                <w:noProof w:val="0"/>
                <w:sz w:val="26"/>
                <w:szCs w:val="26"/>
                <w:rtl/>
              </w:rPr>
            </w:pPr>
          </w:p>
          <w:p w:rsidR="007C2616" w:rsidRDefault="007C2616" w:rsidP="00F857DA">
            <w:pPr>
              <w:spacing w:line="360" w:lineRule="auto"/>
              <w:jc w:val="both"/>
              <w:rPr>
                <w:rFonts w:ascii="David" w:hAnsi="David"/>
                <w:b/>
                <w:bCs/>
                <w:noProof w:val="0"/>
                <w:sz w:val="26"/>
                <w:szCs w:val="26"/>
                <w:rtl/>
              </w:rPr>
            </w:pPr>
          </w:p>
          <w:p w:rsidR="00F857DA" w:rsidRDefault="00F857DA" w:rsidP="00080AB6">
            <w:pPr>
              <w:jc w:val="both"/>
              <w:rPr>
                <w:rFonts w:ascii="David" w:hAnsi="David"/>
                <w:b/>
                <w:bCs/>
                <w:noProof w:val="0"/>
                <w:sz w:val="26"/>
                <w:szCs w:val="26"/>
                <w:rtl/>
              </w:rPr>
            </w:pPr>
            <w:r>
              <w:rPr>
                <w:rFonts w:ascii="David" w:hAnsi="David" w:hint="cs"/>
                <w:b/>
                <w:bCs/>
                <w:noProof w:val="0"/>
                <w:sz w:val="26"/>
                <w:szCs w:val="26"/>
                <w:rtl/>
              </w:rPr>
              <w:t>הנתבע</w:t>
            </w:r>
            <w:r w:rsidR="007C2616">
              <w:rPr>
                <w:rFonts w:ascii="David" w:hAnsi="David" w:hint="cs"/>
                <w:b/>
                <w:bCs/>
                <w:noProof w:val="0"/>
                <w:sz w:val="26"/>
                <w:szCs w:val="26"/>
                <w:rtl/>
              </w:rPr>
              <w:t>ות</w:t>
            </w:r>
            <w:r>
              <w:rPr>
                <w:rFonts w:ascii="David" w:hAnsi="David" w:hint="cs"/>
                <w:b/>
                <w:bCs/>
                <w:noProof w:val="0"/>
                <w:sz w:val="26"/>
                <w:szCs w:val="26"/>
                <w:rtl/>
              </w:rPr>
              <w:t xml:space="preserve"> שכנגד 4-5</w:t>
            </w:r>
          </w:p>
          <w:p w:rsidR="00F857DA" w:rsidRDefault="00BD3857" w:rsidP="00BD3857">
            <w:pPr>
              <w:jc w:val="both"/>
              <w:rPr>
                <w:rFonts w:ascii="David" w:hAnsi="David"/>
                <w:b/>
                <w:bCs/>
                <w:noProof w:val="0"/>
                <w:sz w:val="26"/>
                <w:szCs w:val="26"/>
                <w:rtl/>
              </w:rPr>
            </w:pPr>
            <w:r w:rsidRPr="00BD3857">
              <w:rPr>
                <w:rFonts w:ascii="David" w:hAnsi="David" w:hint="cs"/>
                <w:rtl/>
              </w:rPr>
              <w:t>(אינ</w:t>
            </w:r>
            <w:r>
              <w:rPr>
                <w:rFonts w:ascii="David" w:hAnsi="David" w:hint="cs"/>
                <w:rtl/>
              </w:rPr>
              <w:t>ן</w:t>
            </w:r>
            <w:r w:rsidRPr="00BD3857">
              <w:rPr>
                <w:rFonts w:ascii="David" w:hAnsi="David" w:hint="cs"/>
                <w:rtl/>
              </w:rPr>
              <w:t xml:space="preserve"> צד לתיק העיקרי)</w:t>
            </w:r>
          </w:p>
          <w:p w:rsidR="00080AB6" w:rsidRDefault="00080AB6" w:rsidP="00080AB6">
            <w:pPr>
              <w:jc w:val="both"/>
              <w:rPr>
                <w:rFonts w:ascii="David" w:hAnsi="David"/>
                <w:b/>
                <w:bCs/>
                <w:noProof w:val="0"/>
                <w:sz w:val="26"/>
                <w:szCs w:val="26"/>
                <w:rtl/>
              </w:rPr>
            </w:pPr>
          </w:p>
          <w:p w:rsidR="00080AB6" w:rsidRDefault="00080AB6" w:rsidP="00080AB6">
            <w:pPr>
              <w:jc w:val="both"/>
              <w:rPr>
                <w:rFonts w:ascii="David" w:hAnsi="David"/>
                <w:b/>
                <w:bCs/>
                <w:noProof w:val="0"/>
                <w:sz w:val="26"/>
                <w:szCs w:val="26"/>
                <w:rtl/>
              </w:rPr>
            </w:pPr>
          </w:p>
          <w:p w:rsidR="00F857DA" w:rsidRDefault="00F857DA" w:rsidP="00080AB6">
            <w:pPr>
              <w:jc w:val="both"/>
              <w:rPr>
                <w:rFonts w:ascii="David" w:hAnsi="David"/>
                <w:b/>
                <w:bCs/>
                <w:noProof w:val="0"/>
                <w:sz w:val="26"/>
                <w:szCs w:val="26"/>
                <w:rtl/>
              </w:rPr>
            </w:pPr>
            <w:r>
              <w:rPr>
                <w:rFonts w:ascii="David" w:hAnsi="David" w:hint="cs"/>
                <w:b/>
                <w:bCs/>
                <w:noProof w:val="0"/>
                <w:sz w:val="26"/>
                <w:szCs w:val="26"/>
                <w:rtl/>
              </w:rPr>
              <w:t xml:space="preserve">הנתבע שכנגד </w:t>
            </w:r>
            <w:r w:rsidR="00080AB6">
              <w:rPr>
                <w:rFonts w:ascii="David" w:hAnsi="David" w:hint="cs"/>
                <w:b/>
                <w:bCs/>
                <w:noProof w:val="0"/>
                <w:sz w:val="26"/>
                <w:szCs w:val="26"/>
                <w:rtl/>
              </w:rPr>
              <w:t>6</w:t>
            </w:r>
          </w:p>
          <w:p w:rsidR="00BD3857" w:rsidRDefault="00BD3857" w:rsidP="00BD3857">
            <w:pPr>
              <w:jc w:val="both"/>
              <w:rPr>
                <w:rFonts w:ascii="David" w:hAnsi="David"/>
                <w:b/>
                <w:bCs/>
                <w:noProof w:val="0"/>
                <w:sz w:val="26"/>
                <w:szCs w:val="26"/>
                <w:rtl/>
              </w:rPr>
            </w:pPr>
            <w:r w:rsidRPr="00BD3857">
              <w:rPr>
                <w:rFonts w:ascii="David" w:hAnsi="David" w:hint="cs"/>
                <w:rtl/>
              </w:rPr>
              <w:t>(אינ</w:t>
            </w:r>
            <w:r>
              <w:rPr>
                <w:rFonts w:ascii="David" w:hAnsi="David" w:hint="cs"/>
                <w:rtl/>
              </w:rPr>
              <w:t>ו</w:t>
            </w:r>
            <w:r w:rsidRPr="00BD3857">
              <w:rPr>
                <w:rFonts w:ascii="David" w:hAnsi="David" w:hint="cs"/>
                <w:rtl/>
              </w:rPr>
              <w:t xml:space="preserve"> צד לתיק העיקרי)</w:t>
            </w:r>
          </w:p>
          <w:p w:rsidR="00F857DA" w:rsidRDefault="00F857DA" w:rsidP="00080AB6">
            <w:pPr>
              <w:jc w:val="both"/>
              <w:rPr>
                <w:rFonts w:ascii="David" w:hAnsi="David"/>
                <w:b/>
                <w:bCs/>
                <w:noProof w:val="0"/>
                <w:sz w:val="26"/>
                <w:szCs w:val="26"/>
                <w:rtl/>
              </w:rPr>
            </w:pPr>
          </w:p>
          <w:p w:rsidR="00080AB6" w:rsidRDefault="00080AB6" w:rsidP="00080AB6">
            <w:pPr>
              <w:jc w:val="both"/>
              <w:rPr>
                <w:rFonts w:ascii="David" w:hAnsi="David"/>
                <w:b/>
                <w:bCs/>
                <w:noProof w:val="0"/>
                <w:sz w:val="26"/>
                <w:szCs w:val="26"/>
                <w:rtl/>
              </w:rPr>
            </w:pPr>
          </w:p>
          <w:p w:rsidR="00F857DA" w:rsidRDefault="00F857DA" w:rsidP="00080AB6">
            <w:pPr>
              <w:jc w:val="both"/>
              <w:rPr>
                <w:rFonts w:ascii="David" w:hAnsi="David"/>
                <w:b/>
                <w:bCs/>
                <w:noProof w:val="0"/>
                <w:sz w:val="26"/>
                <w:szCs w:val="26"/>
                <w:rtl/>
              </w:rPr>
            </w:pPr>
            <w:r>
              <w:rPr>
                <w:rFonts w:ascii="David" w:hAnsi="David" w:hint="cs"/>
                <w:b/>
                <w:bCs/>
                <w:noProof w:val="0"/>
                <w:sz w:val="26"/>
                <w:szCs w:val="26"/>
                <w:rtl/>
              </w:rPr>
              <w:t>הנתבעת שכנגד 7</w:t>
            </w:r>
          </w:p>
          <w:p w:rsidR="00F857DA" w:rsidRDefault="00BD3857" w:rsidP="00080AB6">
            <w:pPr>
              <w:jc w:val="both"/>
              <w:rPr>
                <w:rFonts w:ascii="David" w:hAnsi="David"/>
                <w:b/>
                <w:bCs/>
                <w:noProof w:val="0"/>
                <w:sz w:val="26"/>
                <w:szCs w:val="26"/>
                <w:rtl/>
              </w:rPr>
            </w:pPr>
            <w:r w:rsidRPr="00BD3857">
              <w:rPr>
                <w:rFonts w:ascii="David" w:hAnsi="David" w:hint="cs"/>
                <w:rtl/>
              </w:rPr>
              <w:t>(אינה צד לתיק העיקרי)</w:t>
            </w:r>
          </w:p>
          <w:p w:rsidR="00080AB6" w:rsidRDefault="00080AB6" w:rsidP="00080AB6">
            <w:pPr>
              <w:jc w:val="both"/>
              <w:rPr>
                <w:rFonts w:ascii="David" w:hAnsi="David"/>
                <w:b/>
                <w:bCs/>
                <w:noProof w:val="0"/>
                <w:sz w:val="26"/>
                <w:szCs w:val="26"/>
                <w:rtl/>
              </w:rPr>
            </w:pPr>
          </w:p>
          <w:p w:rsidR="00F857DA" w:rsidRDefault="00F857DA" w:rsidP="00080AB6">
            <w:pPr>
              <w:jc w:val="both"/>
              <w:rPr>
                <w:rFonts w:ascii="David" w:hAnsi="David"/>
                <w:b/>
                <w:bCs/>
                <w:noProof w:val="0"/>
                <w:sz w:val="26"/>
                <w:szCs w:val="26"/>
                <w:rtl/>
              </w:rPr>
            </w:pPr>
            <w:r>
              <w:rPr>
                <w:rFonts w:ascii="David" w:hAnsi="David" w:hint="cs"/>
                <w:b/>
                <w:bCs/>
                <w:noProof w:val="0"/>
                <w:sz w:val="26"/>
                <w:szCs w:val="26"/>
                <w:rtl/>
              </w:rPr>
              <w:t>הנתבעים שכנגד 8-21</w:t>
            </w:r>
          </w:p>
          <w:p w:rsidR="00F857DA" w:rsidRPr="00392069" w:rsidRDefault="007C2616" w:rsidP="001D442F">
            <w:pPr>
              <w:jc w:val="both"/>
              <w:rPr>
                <w:rFonts w:ascii="David" w:hAnsi="David"/>
                <w:b/>
                <w:bCs/>
                <w:noProof w:val="0"/>
                <w:sz w:val="26"/>
                <w:szCs w:val="26"/>
                <w:rtl/>
              </w:rPr>
            </w:pPr>
            <w:r>
              <w:rPr>
                <w:rFonts w:ascii="David" w:hAnsi="David" w:hint="cs"/>
                <w:b/>
                <w:bCs/>
                <w:noProof w:val="0"/>
                <w:sz w:val="26"/>
                <w:szCs w:val="26"/>
                <w:rtl/>
              </w:rPr>
              <w:t>(ו</w:t>
            </w:r>
            <w:r w:rsidR="00F857DA">
              <w:rPr>
                <w:rFonts w:ascii="David" w:hAnsi="David" w:hint="cs"/>
                <w:b/>
                <w:bCs/>
                <w:noProof w:val="0"/>
                <w:sz w:val="26"/>
                <w:szCs w:val="26"/>
                <w:rtl/>
              </w:rPr>
              <w:t xml:space="preserve">התובעים </w:t>
            </w:r>
            <w:r>
              <w:rPr>
                <w:rFonts w:ascii="David" w:hAnsi="David" w:hint="cs"/>
                <w:b/>
                <w:bCs/>
                <w:noProof w:val="0"/>
                <w:sz w:val="26"/>
                <w:szCs w:val="26"/>
                <w:rtl/>
              </w:rPr>
              <w:t>3-17 למעט 13)</w:t>
            </w:r>
          </w:p>
        </w:tc>
        <w:tc>
          <w:tcPr>
            <w:tcW w:w="5571" w:type="dxa"/>
            <w:hideMark/>
          </w:tcPr>
          <w:p w:rsidR="00FD5255" w:rsidRPr="00392069" w:rsidRDefault="00E9313E" w:rsidP="000B4E5C">
            <w:pPr>
              <w:jc w:val="both"/>
              <w:rPr>
                <w:rFonts w:ascii="David" w:hAnsi="David"/>
                <w:sz w:val="26"/>
                <w:szCs w:val="26"/>
                <w:rtl/>
              </w:rPr>
            </w:pPr>
            <w:sdt>
              <w:sdtPr>
                <w:rPr>
                  <w:rFonts w:ascii="David" w:hAnsi="David"/>
                  <w:sz w:val="26"/>
                  <w:szCs w:val="26"/>
                  <w:rtl/>
                </w:rPr>
                <w:alias w:val="1462"/>
                <w:tag w:val="1462"/>
                <w:id w:val="-1233395597"/>
                <w:text w:multiLine="1"/>
              </w:sdtPr>
              <w:sdtEndPr/>
              <w:sdtContent>
                <w:r w:rsidR="00FD5255" w:rsidRPr="00392069">
                  <w:rPr>
                    <w:rFonts w:ascii="David" w:hAnsi="David"/>
                    <w:b/>
                    <w:bCs/>
                    <w:noProof w:val="0"/>
                    <w:sz w:val="26"/>
                    <w:szCs w:val="26"/>
                    <w:rtl/>
                  </w:rPr>
                  <w:t>1</w:t>
                </w:r>
              </w:sdtContent>
            </w:sdt>
            <w:r w:rsidR="00FD5255" w:rsidRPr="00392069">
              <w:rPr>
                <w:rFonts w:ascii="David" w:hAnsi="David"/>
                <w:b/>
                <w:bCs/>
                <w:noProof w:val="0"/>
                <w:sz w:val="26"/>
                <w:szCs w:val="26"/>
                <w:rtl/>
              </w:rPr>
              <w:t xml:space="preserve">. </w:t>
            </w:r>
            <w:sdt>
              <w:sdtPr>
                <w:rPr>
                  <w:rFonts w:ascii="David" w:hAnsi="David"/>
                  <w:sz w:val="26"/>
                  <w:szCs w:val="26"/>
                  <w:rtl/>
                </w:rPr>
                <w:alias w:val="1486"/>
                <w:tag w:val="1486"/>
                <w:id w:val="240848309"/>
                <w:text w:multiLine="1"/>
              </w:sdtPr>
              <w:sdtEndPr/>
              <w:sdtContent>
                <w:r w:rsidR="00FD5255" w:rsidRPr="00392069">
                  <w:rPr>
                    <w:rFonts w:ascii="David" w:hAnsi="David" w:hint="cs"/>
                    <w:b/>
                    <w:bCs/>
                    <w:noProof w:val="0"/>
                    <w:sz w:val="26"/>
                    <w:szCs w:val="26"/>
                    <w:rtl/>
                  </w:rPr>
                  <w:t>רונן טוסי</w:t>
                </w:r>
              </w:sdtContent>
            </w:sdt>
            <w:r w:rsidR="000B4E5C">
              <w:rPr>
                <w:rFonts w:ascii="David" w:hAnsi="David" w:hint="cs"/>
                <w:sz w:val="26"/>
                <w:szCs w:val="26"/>
                <w:rtl/>
              </w:rPr>
              <w:t xml:space="preserve"> </w:t>
            </w:r>
            <w:r w:rsidR="000B4E5C" w:rsidRPr="000B4E5C">
              <w:rPr>
                <w:rFonts w:ascii="David" w:hAnsi="David" w:hint="cs"/>
                <w:rtl/>
              </w:rPr>
              <w:t>(תובע 1 בתיק העיקרי)</w:t>
            </w:r>
          </w:p>
          <w:p w:rsidR="00FD5255" w:rsidRPr="00392069" w:rsidRDefault="00E9313E" w:rsidP="00057336">
            <w:pPr>
              <w:jc w:val="both"/>
              <w:rPr>
                <w:rFonts w:ascii="David" w:hAnsi="David"/>
                <w:sz w:val="26"/>
                <w:szCs w:val="26"/>
              </w:rPr>
            </w:pPr>
            <w:sdt>
              <w:sdtPr>
                <w:rPr>
                  <w:rFonts w:ascii="David" w:hAnsi="David"/>
                  <w:sz w:val="26"/>
                  <w:szCs w:val="26"/>
                  <w:rtl/>
                </w:rPr>
                <w:alias w:val="1571"/>
                <w:tag w:val="1571"/>
                <w:id w:val="726723470"/>
                <w:text w:multiLine="1"/>
              </w:sdtPr>
              <w:sdtEndPr/>
              <w:sdtContent>
                <w:r w:rsidR="00FD5255" w:rsidRPr="00392069">
                  <w:rPr>
                    <w:rFonts w:ascii="David" w:hAnsi="David"/>
                    <w:b/>
                    <w:bCs/>
                    <w:noProof w:val="0"/>
                    <w:sz w:val="26"/>
                    <w:szCs w:val="26"/>
                    <w:rtl/>
                  </w:rPr>
                  <w:t>2</w:t>
                </w:r>
              </w:sdtContent>
            </w:sdt>
            <w:r w:rsidR="00FD5255" w:rsidRPr="00392069">
              <w:rPr>
                <w:rFonts w:ascii="David" w:hAnsi="David"/>
                <w:b/>
                <w:bCs/>
                <w:noProof w:val="0"/>
                <w:sz w:val="26"/>
                <w:szCs w:val="26"/>
                <w:rtl/>
              </w:rPr>
              <w:t xml:space="preserve">. </w:t>
            </w:r>
            <w:sdt>
              <w:sdtPr>
                <w:rPr>
                  <w:rFonts w:ascii="David" w:hAnsi="David"/>
                  <w:sz w:val="26"/>
                  <w:szCs w:val="26"/>
                  <w:rtl/>
                </w:rPr>
                <w:alias w:val="1486"/>
                <w:tag w:val="1486"/>
                <w:id w:val="345524879"/>
                <w:text w:multiLine="1"/>
              </w:sdtPr>
              <w:sdtEndPr/>
              <w:sdtContent>
                <w:r w:rsidR="00FD5255" w:rsidRPr="00392069">
                  <w:rPr>
                    <w:rFonts w:ascii="David" w:hAnsi="David" w:hint="cs"/>
                    <w:b/>
                    <w:bCs/>
                    <w:noProof w:val="0"/>
                    <w:sz w:val="26"/>
                    <w:szCs w:val="26"/>
                    <w:rtl/>
                  </w:rPr>
                  <w:t>שי רגב</w:t>
                </w:r>
              </w:sdtContent>
            </w:sdt>
            <w:r w:rsidR="000B4E5C">
              <w:rPr>
                <w:rFonts w:ascii="David" w:hAnsi="David" w:hint="cs"/>
                <w:sz w:val="26"/>
                <w:szCs w:val="26"/>
                <w:rtl/>
              </w:rPr>
              <w:t xml:space="preserve"> </w:t>
            </w:r>
            <w:r w:rsidR="000B4E5C" w:rsidRPr="000B4E5C">
              <w:rPr>
                <w:rFonts w:ascii="David" w:hAnsi="David" w:hint="cs"/>
                <w:rtl/>
              </w:rPr>
              <w:t xml:space="preserve">(תובע 2 </w:t>
            </w:r>
            <w:r w:rsidR="00E87E6A">
              <w:rPr>
                <w:rFonts w:ascii="David" w:hAnsi="David" w:hint="cs"/>
                <w:rtl/>
              </w:rPr>
              <w:t>בתיק העיקרי</w:t>
            </w:r>
            <w:r w:rsidR="000B4E5C" w:rsidRPr="000B4E5C">
              <w:rPr>
                <w:rFonts w:ascii="David" w:hAnsi="David" w:hint="cs"/>
                <w:rtl/>
              </w:rPr>
              <w:t>)</w:t>
            </w:r>
          </w:p>
          <w:p w:rsidR="00FD5255" w:rsidRPr="00392069" w:rsidRDefault="00E9313E" w:rsidP="00057336">
            <w:pPr>
              <w:jc w:val="both"/>
              <w:rPr>
                <w:rFonts w:ascii="David" w:hAnsi="David"/>
                <w:sz w:val="26"/>
                <w:szCs w:val="26"/>
                <w:rtl/>
              </w:rPr>
            </w:pPr>
            <w:sdt>
              <w:sdtPr>
                <w:rPr>
                  <w:rFonts w:ascii="David" w:hAnsi="David"/>
                  <w:sz w:val="26"/>
                  <w:szCs w:val="26"/>
                  <w:rtl/>
                </w:rPr>
                <w:alias w:val="1571"/>
                <w:tag w:val="1571"/>
                <w:id w:val="-1328361186"/>
                <w:text w:multiLine="1"/>
              </w:sdtPr>
              <w:sdtEndPr/>
              <w:sdtContent>
                <w:r w:rsidR="00FD5255" w:rsidRPr="00392069">
                  <w:rPr>
                    <w:rFonts w:ascii="David" w:hAnsi="David"/>
                    <w:b/>
                    <w:bCs/>
                    <w:noProof w:val="0"/>
                    <w:sz w:val="26"/>
                    <w:szCs w:val="26"/>
                    <w:rtl/>
                  </w:rPr>
                  <w:t>3</w:t>
                </w:r>
              </w:sdtContent>
            </w:sdt>
            <w:r w:rsidR="00FD5255" w:rsidRPr="00392069">
              <w:rPr>
                <w:rFonts w:ascii="David" w:hAnsi="David"/>
                <w:b/>
                <w:bCs/>
                <w:noProof w:val="0"/>
                <w:sz w:val="26"/>
                <w:szCs w:val="26"/>
                <w:rtl/>
              </w:rPr>
              <w:t xml:space="preserve">. </w:t>
            </w:r>
            <w:sdt>
              <w:sdtPr>
                <w:rPr>
                  <w:rFonts w:ascii="David" w:hAnsi="David"/>
                  <w:sz w:val="26"/>
                  <w:szCs w:val="26"/>
                  <w:rtl/>
                </w:rPr>
                <w:alias w:val="1486"/>
                <w:tag w:val="1486"/>
                <w:id w:val="-759359953"/>
                <w:text w:multiLine="1"/>
              </w:sdtPr>
              <w:sdtEndPr/>
              <w:sdtContent>
                <w:r w:rsidR="00FD5255" w:rsidRPr="00392069">
                  <w:rPr>
                    <w:rFonts w:ascii="David" w:hAnsi="David" w:hint="cs"/>
                    <w:b/>
                    <w:bCs/>
                    <w:noProof w:val="0"/>
                    <w:sz w:val="26"/>
                    <w:szCs w:val="26"/>
                    <w:rtl/>
                  </w:rPr>
                  <w:t>ב.ש. רגב בע"מ</w:t>
                </w:r>
              </w:sdtContent>
            </w:sdt>
            <w:r w:rsidR="000B4E5C">
              <w:rPr>
                <w:rFonts w:ascii="David" w:hAnsi="David" w:hint="cs"/>
                <w:sz w:val="26"/>
                <w:szCs w:val="26"/>
                <w:rtl/>
              </w:rPr>
              <w:t xml:space="preserve"> </w:t>
            </w:r>
            <w:r w:rsidR="000B4E5C" w:rsidRPr="000B4E5C">
              <w:rPr>
                <w:rFonts w:ascii="David" w:hAnsi="David" w:hint="cs"/>
                <w:rtl/>
              </w:rPr>
              <w:t xml:space="preserve">(תובעת 13 </w:t>
            </w:r>
            <w:r w:rsidR="00E87E6A">
              <w:rPr>
                <w:rFonts w:ascii="David" w:hAnsi="David" w:hint="cs"/>
                <w:rtl/>
              </w:rPr>
              <w:t>בתיק העיקרי</w:t>
            </w:r>
            <w:r w:rsidR="000B4E5C" w:rsidRPr="000B4E5C">
              <w:rPr>
                <w:rFonts w:ascii="David" w:hAnsi="David" w:hint="cs"/>
                <w:rtl/>
              </w:rPr>
              <w:t xml:space="preserve">) </w:t>
            </w:r>
          </w:p>
          <w:p w:rsidR="00FD5255" w:rsidRPr="00F857DA" w:rsidRDefault="000B4E5C" w:rsidP="00FD5255">
            <w:pPr>
              <w:spacing w:line="360" w:lineRule="auto"/>
              <w:jc w:val="both"/>
              <w:rPr>
                <w:rFonts w:ascii="David" w:hAnsi="David"/>
                <w:noProof w:val="0"/>
                <w:sz w:val="26"/>
                <w:szCs w:val="26"/>
              </w:rPr>
            </w:pPr>
            <w:r w:rsidRPr="00F857DA">
              <w:rPr>
                <w:rFonts w:ascii="David" w:hAnsi="David" w:hint="cs"/>
                <w:sz w:val="26"/>
                <w:szCs w:val="26"/>
                <w:rtl/>
              </w:rPr>
              <w:t>ה</w:t>
            </w:r>
            <w:r w:rsidR="0095701B" w:rsidRPr="00F857DA">
              <w:rPr>
                <w:rFonts w:ascii="David" w:hAnsi="David" w:hint="cs"/>
                <w:sz w:val="26"/>
                <w:szCs w:val="26"/>
                <w:rtl/>
              </w:rPr>
              <w:t>נתבעים</w:t>
            </w:r>
            <w:r w:rsidRPr="00F857DA">
              <w:rPr>
                <w:rFonts w:ascii="David" w:hAnsi="David" w:hint="cs"/>
                <w:sz w:val="26"/>
                <w:szCs w:val="26"/>
                <w:rtl/>
              </w:rPr>
              <w:t xml:space="preserve"> שכנגד</w:t>
            </w:r>
            <w:r w:rsidR="0095701B" w:rsidRPr="00F857DA">
              <w:rPr>
                <w:rFonts w:ascii="David" w:hAnsi="David" w:hint="cs"/>
                <w:sz w:val="26"/>
                <w:szCs w:val="26"/>
                <w:rtl/>
              </w:rPr>
              <w:t xml:space="preserve"> 1-3 </w:t>
            </w:r>
            <w:r w:rsidR="00FD5255" w:rsidRPr="00F857DA">
              <w:rPr>
                <w:rFonts w:ascii="David" w:hAnsi="David"/>
                <w:sz w:val="26"/>
                <w:szCs w:val="26"/>
                <w:rtl/>
              </w:rPr>
              <w:t xml:space="preserve">ע"י </w:t>
            </w:r>
            <w:r w:rsidR="00FD5255" w:rsidRPr="00F857DA">
              <w:rPr>
                <w:rFonts w:ascii="David" w:hAnsi="David" w:hint="cs"/>
                <w:sz w:val="26"/>
                <w:szCs w:val="26"/>
                <w:rtl/>
              </w:rPr>
              <w:t xml:space="preserve"> </w:t>
            </w:r>
            <w:r w:rsidR="00211001" w:rsidRPr="00F857DA">
              <w:rPr>
                <w:rFonts w:ascii="David" w:hAnsi="David" w:hint="cs"/>
                <w:sz w:val="26"/>
                <w:szCs w:val="26"/>
                <w:rtl/>
              </w:rPr>
              <w:t>ב"כ עו"ד לירום סנדה ואח'</w:t>
            </w:r>
          </w:p>
          <w:p w:rsidR="00FD5255" w:rsidRPr="00392069" w:rsidRDefault="00E9313E" w:rsidP="000A2259">
            <w:pPr>
              <w:jc w:val="both"/>
              <w:rPr>
                <w:rFonts w:ascii="David" w:hAnsi="David"/>
                <w:sz w:val="26"/>
                <w:szCs w:val="26"/>
                <w:rtl/>
              </w:rPr>
            </w:pPr>
            <w:sdt>
              <w:sdtPr>
                <w:rPr>
                  <w:rFonts w:ascii="David" w:hAnsi="David"/>
                  <w:sz w:val="26"/>
                  <w:szCs w:val="26"/>
                  <w:rtl/>
                </w:rPr>
                <w:alias w:val="1571"/>
                <w:tag w:val="1571"/>
                <w:id w:val="1509569881"/>
                <w:text w:multiLine="1"/>
              </w:sdtPr>
              <w:sdtEndPr/>
              <w:sdtContent>
                <w:r w:rsidR="007C2616">
                  <w:rPr>
                    <w:rFonts w:ascii="David" w:hAnsi="David"/>
                    <w:sz w:val="26"/>
                    <w:szCs w:val="26"/>
                    <w:rtl/>
                  </w:rPr>
                  <w:br/>
                </w:r>
                <w:r w:rsidR="00FD5255" w:rsidRPr="00392069">
                  <w:rPr>
                    <w:rFonts w:ascii="David" w:hAnsi="David"/>
                    <w:b/>
                    <w:bCs/>
                    <w:noProof w:val="0"/>
                    <w:sz w:val="26"/>
                    <w:szCs w:val="26"/>
                    <w:rtl/>
                  </w:rPr>
                  <w:t>4</w:t>
                </w:r>
              </w:sdtContent>
            </w:sdt>
            <w:r w:rsidR="00FD5255" w:rsidRPr="00392069">
              <w:rPr>
                <w:rFonts w:ascii="David" w:hAnsi="David"/>
                <w:b/>
                <w:bCs/>
                <w:noProof w:val="0"/>
                <w:sz w:val="26"/>
                <w:szCs w:val="26"/>
                <w:rtl/>
              </w:rPr>
              <w:t xml:space="preserve">. </w:t>
            </w:r>
            <w:sdt>
              <w:sdtPr>
                <w:rPr>
                  <w:rFonts w:ascii="David" w:hAnsi="David"/>
                  <w:b/>
                  <w:bCs/>
                  <w:sz w:val="26"/>
                  <w:szCs w:val="26"/>
                  <w:rtl/>
                </w:rPr>
                <w:alias w:val="1486"/>
                <w:tag w:val="1486"/>
                <w:id w:val="-135261719"/>
                <w:text w:multiLine="1"/>
              </w:sdtPr>
              <w:sdtEndPr/>
              <w:sdtContent>
                <w:r w:rsidR="00471DA7" w:rsidRPr="00392069">
                  <w:rPr>
                    <w:rFonts w:ascii="David" w:hAnsi="David" w:hint="cs"/>
                    <w:b/>
                    <w:bCs/>
                    <w:noProof w:val="0"/>
                    <w:sz w:val="26"/>
                    <w:szCs w:val="26"/>
                    <w:rtl/>
                  </w:rPr>
                  <w:t>קרן מכבי ע.ר</w:t>
                </w:r>
                <w:r w:rsidR="00471DA7" w:rsidRPr="00392069">
                  <w:rPr>
                    <w:rFonts w:ascii="David" w:hAnsi="David" w:hint="cs"/>
                    <w:b/>
                    <w:bCs/>
                    <w:sz w:val="26"/>
                    <w:szCs w:val="26"/>
                    <w:rtl/>
                  </w:rPr>
                  <w:t xml:space="preserve"> 580070993</w:t>
                </w:r>
              </w:sdtContent>
            </w:sdt>
          </w:p>
          <w:p w:rsidR="004E4745" w:rsidRPr="00392069" w:rsidRDefault="00E9313E" w:rsidP="00583D56">
            <w:pPr>
              <w:spacing w:line="276" w:lineRule="auto"/>
              <w:jc w:val="both"/>
              <w:rPr>
                <w:b/>
                <w:bCs/>
                <w:sz w:val="26"/>
                <w:szCs w:val="26"/>
                <w:rtl/>
              </w:rPr>
            </w:pPr>
            <w:sdt>
              <w:sdtPr>
                <w:rPr>
                  <w:rFonts w:ascii="David" w:hAnsi="David"/>
                  <w:b/>
                  <w:bCs/>
                  <w:sz w:val="26"/>
                  <w:szCs w:val="26"/>
                  <w:rtl/>
                </w:rPr>
                <w:alias w:val="1462"/>
                <w:tag w:val="1462"/>
                <w:id w:val="-1436826213"/>
                <w:text w:multiLine="1"/>
              </w:sdtPr>
              <w:sdtEndPr/>
              <w:sdtContent>
                <w:r w:rsidR="00471DA7" w:rsidRPr="00392069">
                  <w:rPr>
                    <w:rFonts w:ascii="David" w:hAnsi="David"/>
                    <w:b/>
                    <w:bCs/>
                    <w:sz w:val="26"/>
                    <w:szCs w:val="26"/>
                    <w:rtl/>
                  </w:rPr>
                  <w:t>5</w:t>
                </w:r>
              </w:sdtContent>
            </w:sdt>
            <w:r w:rsidR="00471DA7" w:rsidRPr="00392069">
              <w:rPr>
                <w:rFonts w:ascii="David" w:hAnsi="David"/>
                <w:b/>
                <w:bCs/>
                <w:sz w:val="26"/>
                <w:szCs w:val="26"/>
                <w:rtl/>
              </w:rPr>
              <w:t xml:space="preserve">. </w:t>
            </w:r>
            <w:sdt>
              <w:sdtPr>
                <w:rPr>
                  <w:rFonts w:ascii="David" w:hAnsi="David"/>
                  <w:b/>
                  <w:bCs/>
                  <w:sz w:val="26"/>
                  <w:szCs w:val="26"/>
                  <w:rtl/>
                </w:rPr>
                <w:alias w:val="1478"/>
                <w:tag w:val="1478"/>
                <w:id w:val="1616329211"/>
                <w:text w:multiLine="1"/>
              </w:sdtPr>
              <w:sdtEndPr/>
              <w:sdtContent>
                <w:r w:rsidR="00471DA7" w:rsidRPr="00392069">
                  <w:rPr>
                    <w:rFonts w:ascii="David" w:hAnsi="David" w:hint="cs"/>
                    <w:b/>
                    <w:bCs/>
                    <w:sz w:val="26"/>
                    <w:szCs w:val="26"/>
                    <w:rtl/>
                  </w:rPr>
                  <w:t>מכבי שירותי בריאות אגודה עותומנית מס' 277/99</w:t>
                </w:r>
              </w:sdtContent>
            </w:sdt>
          </w:p>
          <w:p w:rsidR="004E4745" w:rsidRDefault="007C2616" w:rsidP="007C2616">
            <w:pPr>
              <w:spacing w:line="276" w:lineRule="auto"/>
              <w:jc w:val="both"/>
              <w:rPr>
                <w:noProof w:val="0"/>
                <w:sz w:val="26"/>
                <w:szCs w:val="26"/>
                <w:rtl/>
              </w:rPr>
            </w:pPr>
            <w:r>
              <w:rPr>
                <w:rFonts w:hint="cs"/>
                <w:sz w:val="26"/>
                <w:szCs w:val="26"/>
                <w:rtl/>
              </w:rPr>
              <w:t>ה</w:t>
            </w:r>
            <w:r w:rsidR="0095701B" w:rsidRPr="007C2616">
              <w:rPr>
                <w:rFonts w:hint="cs"/>
                <w:sz w:val="26"/>
                <w:szCs w:val="26"/>
                <w:rtl/>
              </w:rPr>
              <w:t>נתבע</w:t>
            </w:r>
            <w:r>
              <w:rPr>
                <w:rFonts w:hint="cs"/>
                <w:sz w:val="26"/>
                <w:szCs w:val="26"/>
                <w:rtl/>
              </w:rPr>
              <w:t>ות שכנגד</w:t>
            </w:r>
            <w:r w:rsidR="0095701B" w:rsidRPr="007C2616">
              <w:rPr>
                <w:rFonts w:hint="cs"/>
                <w:sz w:val="26"/>
                <w:szCs w:val="26"/>
                <w:rtl/>
              </w:rPr>
              <w:t xml:space="preserve"> 4-5 </w:t>
            </w:r>
            <w:r w:rsidR="00471DA7" w:rsidRPr="007C2616">
              <w:rPr>
                <w:sz w:val="26"/>
                <w:szCs w:val="26"/>
                <w:rtl/>
              </w:rPr>
              <w:t>ע"י ב"כ עו"ד</w:t>
            </w:r>
            <w:r w:rsidR="004E4745" w:rsidRPr="007C2616">
              <w:rPr>
                <w:rFonts w:hint="cs"/>
                <w:noProof w:val="0"/>
                <w:sz w:val="26"/>
                <w:szCs w:val="26"/>
                <w:rtl/>
              </w:rPr>
              <w:t xml:space="preserve"> מאיה עזריאל </w:t>
            </w:r>
            <w:r w:rsidR="0095701B" w:rsidRPr="007C2616">
              <w:rPr>
                <w:rFonts w:hint="cs"/>
                <w:noProof w:val="0"/>
                <w:sz w:val="26"/>
                <w:szCs w:val="26"/>
                <w:rtl/>
              </w:rPr>
              <w:t xml:space="preserve">ואח' </w:t>
            </w:r>
          </w:p>
          <w:p w:rsidR="00471DA7" w:rsidRPr="00392069" w:rsidRDefault="007C2616" w:rsidP="00080AB6">
            <w:pPr>
              <w:spacing w:line="276" w:lineRule="auto"/>
              <w:jc w:val="both"/>
              <w:rPr>
                <w:sz w:val="26"/>
                <w:szCs w:val="26"/>
              </w:rPr>
            </w:pPr>
            <w:r>
              <w:rPr>
                <w:rFonts w:hint="cs"/>
                <w:b/>
                <w:bCs/>
                <w:sz w:val="26"/>
                <w:szCs w:val="26"/>
                <w:rtl/>
              </w:rPr>
              <w:t xml:space="preserve">                                                        </w:t>
            </w:r>
            <w:r>
              <w:rPr>
                <w:sz w:val="26"/>
                <w:szCs w:val="26"/>
                <w:rtl/>
              </w:rPr>
              <w:br/>
            </w:r>
            <w:sdt>
              <w:sdtPr>
                <w:rPr>
                  <w:sz w:val="26"/>
                  <w:szCs w:val="26"/>
                  <w:rtl/>
                </w:rPr>
                <w:alias w:val="1462"/>
                <w:tag w:val="1462"/>
                <w:id w:val="1109937608"/>
                <w:text w:multiLine="1"/>
              </w:sdtPr>
              <w:sdtEndPr/>
              <w:sdtContent>
                <w:r w:rsidR="00471DA7" w:rsidRPr="00392069">
                  <w:rPr>
                    <w:rFonts w:ascii="Arial" w:hAnsi="Arial"/>
                    <w:b/>
                    <w:bCs/>
                    <w:noProof w:val="0"/>
                    <w:sz w:val="26"/>
                    <w:szCs w:val="26"/>
                    <w:rtl/>
                  </w:rPr>
                  <w:t>6</w:t>
                </w:r>
              </w:sdtContent>
            </w:sdt>
            <w:r w:rsidR="00471DA7" w:rsidRPr="00392069">
              <w:rPr>
                <w:b/>
                <w:bCs/>
                <w:noProof w:val="0"/>
                <w:sz w:val="26"/>
                <w:szCs w:val="26"/>
                <w:rtl/>
              </w:rPr>
              <w:t xml:space="preserve">. </w:t>
            </w:r>
            <w:sdt>
              <w:sdtPr>
                <w:rPr>
                  <w:b/>
                  <w:bCs/>
                  <w:sz w:val="26"/>
                  <w:szCs w:val="26"/>
                  <w:rtl/>
                </w:rPr>
                <w:alias w:val="1478"/>
                <w:tag w:val="1478"/>
                <w:id w:val="1407111288"/>
                <w:text w:multiLine="1"/>
              </w:sdtPr>
              <w:sdtEndPr/>
              <w:sdtContent>
                <w:r w:rsidR="0095701B">
                  <w:rPr>
                    <w:rFonts w:hint="cs"/>
                    <w:b/>
                    <w:bCs/>
                    <w:sz w:val="26"/>
                    <w:szCs w:val="26"/>
                    <w:rtl/>
                  </w:rPr>
                  <w:t xml:space="preserve">עו"ד </w:t>
                </w:r>
                <w:r w:rsidR="004E4745" w:rsidRPr="00392069">
                  <w:rPr>
                    <w:rFonts w:hint="cs"/>
                    <w:b/>
                    <w:bCs/>
                    <w:sz w:val="26"/>
                    <w:szCs w:val="26"/>
                    <w:rtl/>
                  </w:rPr>
                  <w:t>מיכאל דידי</w:t>
                </w:r>
              </w:sdtContent>
            </w:sdt>
          </w:p>
          <w:p w:rsidR="00471DA7" w:rsidRPr="00392069" w:rsidRDefault="00E9313E" w:rsidP="00080AB6">
            <w:pPr>
              <w:jc w:val="both"/>
              <w:rPr>
                <w:sz w:val="26"/>
                <w:szCs w:val="26"/>
              </w:rPr>
            </w:pPr>
            <w:sdt>
              <w:sdtPr>
                <w:rPr>
                  <w:sz w:val="26"/>
                  <w:szCs w:val="26"/>
                  <w:rtl/>
                </w:rPr>
                <w:alias w:val="1462"/>
                <w:tag w:val="1462"/>
                <w:id w:val="1761869011"/>
                <w:text w:multiLine="1"/>
              </w:sdtPr>
              <w:sdtEndPr/>
              <w:sdtContent>
                <w:r w:rsidR="0095701B" w:rsidRPr="007C2616">
                  <w:rPr>
                    <w:rFonts w:hint="cs"/>
                    <w:sz w:val="26"/>
                    <w:szCs w:val="26"/>
                    <w:rtl/>
                  </w:rPr>
                  <w:t>בעצמו</w:t>
                </w:r>
              </w:sdtContent>
            </w:sdt>
            <w:r w:rsidR="007C2616">
              <w:rPr>
                <w:b/>
                <w:bCs/>
                <w:noProof w:val="0"/>
                <w:sz w:val="26"/>
                <w:szCs w:val="26"/>
                <w:rtl/>
              </w:rPr>
              <w:br/>
            </w:r>
            <w:r w:rsidR="007C2616">
              <w:rPr>
                <w:b/>
                <w:bCs/>
                <w:noProof w:val="0"/>
                <w:sz w:val="26"/>
                <w:szCs w:val="26"/>
                <w:rtl/>
              </w:rPr>
              <w:br/>
            </w:r>
            <w:r w:rsidR="007C2616">
              <w:rPr>
                <w:rFonts w:hint="cs"/>
                <w:b/>
                <w:bCs/>
                <w:noProof w:val="0"/>
                <w:sz w:val="26"/>
                <w:szCs w:val="26"/>
                <w:rtl/>
              </w:rPr>
              <w:t>7</w:t>
            </w:r>
            <w:r w:rsidR="00471DA7" w:rsidRPr="00392069">
              <w:rPr>
                <w:b/>
                <w:bCs/>
                <w:noProof w:val="0"/>
                <w:sz w:val="26"/>
                <w:szCs w:val="26"/>
                <w:rtl/>
              </w:rPr>
              <w:t>.</w:t>
            </w:r>
            <w:r w:rsidR="001D442F">
              <w:rPr>
                <w:rFonts w:hint="cs"/>
                <w:b/>
                <w:bCs/>
                <w:noProof w:val="0"/>
                <w:sz w:val="26"/>
                <w:szCs w:val="26"/>
                <w:rtl/>
              </w:rPr>
              <w:t xml:space="preserve"> </w:t>
            </w:r>
            <w:sdt>
              <w:sdtPr>
                <w:rPr>
                  <w:b/>
                  <w:bCs/>
                  <w:sz w:val="26"/>
                  <w:szCs w:val="26"/>
                  <w:rtl/>
                </w:rPr>
                <w:alias w:val="1478"/>
                <w:tag w:val="1478"/>
                <w:id w:val="-609360615"/>
                <w:text w:multiLine="1"/>
              </w:sdtPr>
              <w:sdtEndPr/>
              <w:sdtContent>
                <w:r w:rsidR="00733AD0" w:rsidRPr="00392069">
                  <w:rPr>
                    <w:rFonts w:hint="cs"/>
                    <w:b/>
                    <w:bCs/>
                    <w:sz w:val="26"/>
                    <w:szCs w:val="26"/>
                    <w:rtl/>
                  </w:rPr>
                  <w:t>מועלם אדריכלות והנדסת בניין בע"מ</w:t>
                </w:r>
              </w:sdtContent>
            </w:sdt>
          </w:p>
          <w:p w:rsidR="00471DA7" w:rsidRPr="007C2616" w:rsidRDefault="00471DA7" w:rsidP="00471DA7">
            <w:pPr>
              <w:rPr>
                <w:b/>
                <w:bCs/>
                <w:noProof w:val="0"/>
                <w:sz w:val="26"/>
                <w:szCs w:val="26"/>
                <w:rtl/>
              </w:rPr>
            </w:pPr>
            <w:r w:rsidRPr="007C2616">
              <w:rPr>
                <w:sz w:val="26"/>
                <w:szCs w:val="26"/>
                <w:rtl/>
              </w:rPr>
              <w:t>ע"י ב"כ עו"ד</w:t>
            </w:r>
            <w:r w:rsidR="00733AD0" w:rsidRPr="007C2616">
              <w:rPr>
                <w:rFonts w:hint="cs"/>
                <w:sz w:val="26"/>
                <w:szCs w:val="26"/>
                <w:rtl/>
              </w:rPr>
              <w:t xml:space="preserve"> </w:t>
            </w:r>
            <w:r w:rsidR="00733AD0" w:rsidRPr="007C2616">
              <w:rPr>
                <w:rFonts w:hint="cs"/>
                <w:noProof w:val="0"/>
                <w:sz w:val="26"/>
                <w:szCs w:val="26"/>
                <w:rtl/>
              </w:rPr>
              <w:t>אליהו שטיינר</w:t>
            </w:r>
            <w:r w:rsidR="00733AD0" w:rsidRPr="007C2616">
              <w:rPr>
                <w:rFonts w:hint="cs"/>
                <w:b/>
                <w:bCs/>
                <w:noProof w:val="0"/>
                <w:sz w:val="26"/>
                <w:szCs w:val="26"/>
                <w:rtl/>
              </w:rPr>
              <w:t xml:space="preserve"> </w:t>
            </w:r>
          </w:p>
          <w:p w:rsidR="00471DA7" w:rsidRPr="00583D56" w:rsidRDefault="007C2616" w:rsidP="00080AB6">
            <w:pPr>
              <w:rPr>
                <w:b/>
                <w:bCs/>
                <w:sz w:val="26"/>
                <w:szCs w:val="26"/>
              </w:rPr>
            </w:pPr>
            <w:r>
              <w:rPr>
                <w:b/>
                <w:bCs/>
                <w:noProof w:val="0"/>
                <w:sz w:val="26"/>
                <w:szCs w:val="26"/>
                <w:rtl/>
              </w:rPr>
              <w:br/>
            </w:r>
            <w:sdt>
              <w:sdtPr>
                <w:rPr>
                  <w:sz w:val="26"/>
                  <w:szCs w:val="26"/>
                  <w:rtl/>
                </w:rPr>
                <w:alias w:val="1462"/>
                <w:tag w:val="1462"/>
                <w:id w:val="465471846"/>
                <w:text w:multiLine="1"/>
              </w:sdtPr>
              <w:sdtEndPr/>
              <w:sdtContent>
                <w:r w:rsidR="00471DA7" w:rsidRPr="00392069">
                  <w:rPr>
                    <w:rFonts w:ascii="Arial" w:hAnsi="Arial"/>
                    <w:b/>
                    <w:bCs/>
                    <w:noProof w:val="0"/>
                    <w:sz w:val="26"/>
                    <w:szCs w:val="26"/>
                    <w:rtl/>
                  </w:rPr>
                  <w:t>8</w:t>
                </w:r>
                <w:r w:rsidR="0095701B">
                  <w:rPr>
                    <w:rFonts w:ascii="Arial" w:hAnsi="Arial" w:hint="cs"/>
                    <w:b/>
                    <w:bCs/>
                    <w:noProof w:val="0"/>
                    <w:sz w:val="26"/>
                    <w:szCs w:val="26"/>
                    <w:rtl/>
                  </w:rPr>
                  <w:t>-21</w:t>
                </w:r>
              </w:sdtContent>
            </w:sdt>
            <w:r w:rsidR="00471DA7" w:rsidRPr="00392069">
              <w:rPr>
                <w:b/>
                <w:bCs/>
                <w:noProof w:val="0"/>
                <w:sz w:val="26"/>
                <w:szCs w:val="26"/>
                <w:rtl/>
              </w:rPr>
              <w:t xml:space="preserve">. </w:t>
            </w:r>
            <w:sdt>
              <w:sdtPr>
                <w:rPr>
                  <w:b/>
                  <w:bCs/>
                  <w:sz w:val="26"/>
                  <w:szCs w:val="26"/>
                  <w:rtl/>
                </w:rPr>
                <w:alias w:val="1478"/>
                <w:tag w:val="1478"/>
                <w:id w:val="-1892033663"/>
                <w:text w:multiLine="1"/>
              </w:sdtPr>
              <w:sdtEndPr/>
              <w:sdtContent>
                <w:r w:rsidR="00572D5D" w:rsidRPr="00583D56">
                  <w:rPr>
                    <w:rFonts w:hint="cs"/>
                    <w:b/>
                    <w:bCs/>
                    <w:sz w:val="26"/>
                    <w:szCs w:val="26"/>
                    <w:rtl/>
                  </w:rPr>
                  <w:t xml:space="preserve">מירי מגלי ועוד 13 </w:t>
                </w:r>
                <w:r w:rsidR="0095701B" w:rsidRPr="00583D56">
                  <w:rPr>
                    <w:rFonts w:hint="cs"/>
                    <w:b/>
                    <w:bCs/>
                    <w:sz w:val="26"/>
                    <w:szCs w:val="26"/>
                    <w:rtl/>
                  </w:rPr>
                  <w:t>אחרים</w:t>
                </w:r>
              </w:sdtContent>
            </w:sdt>
            <w:r w:rsidR="000B4E5C">
              <w:rPr>
                <w:rFonts w:hint="cs"/>
                <w:b/>
                <w:bCs/>
                <w:sz w:val="26"/>
                <w:szCs w:val="26"/>
                <w:rtl/>
              </w:rPr>
              <w:t xml:space="preserve"> </w:t>
            </w:r>
            <w:r w:rsidR="000B4E5C" w:rsidRPr="000B4E5C">
              <w:rPr>
                <w:rFonts w:hint="cs"/>
                <w:rtl/>
              </w:rPr>
              <w:t>(</w:t>
            </w:r>
            <w:r w:rsidR="00F857DA">
              <w:rPr>
                <w:rFonts w:hint="cs"/>
                <w:rtl/>
              </w:rPr>
              <w:t>יתר ה</w:t>
            </w:r>
            <w:r w:rsidR="000B4E5C" w:rsidRPr="000B4E5C">
              <w:rPr>
                <w:rFonts w:hint="cs"/>
                <w:rtl/>
              </w:rPr>
              <w:t xml:space="preserve">תובעים </w:t>
            </w:r>
            <w:r w:rsidR="00F857DA">
              <w:rPr>
                <w:rFonts w:hint="cs"/>
                <w:rtl/>
              </w:rPr>
              <w:t>שם</w:t>
            </w:r>
            <w:r w:rsidR="000B4E5C" w:rsidRPr="000B4E5C">
              <w:rPr>
                <w:rFonts w:hint="cs"/>
                <w:rtl/>
              </w:rPr>
              <w:t>)</w:t>
            </w:r>
          </w:p>
          <w:p w:rsidR="009207E9" w:rsidRPr="000A2259" w:rsidRDefault="00572D5D" w:rsidP="00392069">
            <w:pPr>
              <w:spacing w:line="360" w:lineRule="auto"/>
              <w:jc w:val="both"/>
              <w:rPr>
                <w:rFonts w:ascii="David" w:hAnsi="David"/>
                <w:b/>
                <w:bCs/>
                <w:noProof w:val="0"/>
                <w:rtl/>
              </w:rPr>
            </w:pPr>
            <w:r w:rsidRPr="007C2616">
              <w:rPr>
                <w:rFonts w:ascii="David" w:hAnsi="David"/>
                <w:sz w:val="26"/>
                <w:szCs w:val="26"/>
                <w:rtl/>
              </w:rPr>
              <w:t>ע"י ב"כ עו"ד</w:t>
            </w:r>
            <w:r w:rsidRPr="007C2616">
              <w:rPr>
                <w:rFonts w:ascii="David" w:hAnsi="David"/>
                <w:noProof w:val="0"/>
                <w:sz w:val="26"/>
                <w:szCs w:val="26"/>
                <w:rtl/>
              </w:rPr>
              <w:t xml:space="preserve"> לירום סנדה</w:t>
            </w:r>
          </w:p>
        </w:tc>
      </w:tr>
    </w:tbl>
    <w:p w:rsidR="009207E9" w:rsidRDefault="009207E9" w:rsidP="009207E9">
      <w:pPr>
        <w:suppressLineNumbers/>
        <w:rPr>
          <w:rtl/>
        </w:rPr>
      </w:pPr>
      <w:bookmarkStart w:id="1" w:name="NGCSBookmark"/>
      <w:bookmarkEnd w:id="1"/>
    </w:p>
    <w:p w:rsidR="00583D56" w:rsidRDefault="00583D56" w:rsidP="009207E9">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9207E9" w:rsidTr="00B47F93">
        <w:trPr>
          <w:jc w:val="center"/>
        </w:trPr>
        <w:tc>
          <w:tcPr>
            <w:tcW w:w="8820" w:type="dxa"/>
          </w:tcPr>
          <w:p w:rsidR="009207E9" w:rsidRDefault="009207E9" w:rsidP="00C60FE2">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p w:rsidR="009207E9" w:rsidRPr="000A2259" w:rsidRDefault="009207E9" w:rsidP="00C60FE2">
            <w:pPr>
              <w:bidi w:val="0"/>
              <w:jc w:val="center"/>
              <w:rPr>
                <w:rFonts w:ascii="Arial" w:hAnsi="Arial"/>
                <w:b/>
                <w:bCs/>
                <w:noProof w:val="0"/>
                <w:u w:val="single"/>
              </w:rPr>
            </w:pPr>
          </w:p>
        </w:tc>
      </w:tr>
    </w:tbl>
    <w:p w:rsidR="00C60FE2" w:rsidRPr="00057336" w:rsidRDefault="00C60FE2" w:rsidP="005633D0">
      <w:pPr>
        <w:spacing w:after="240" w:line="360" w:lineRule="auto"/>
        <w:jc w:val="both"/>
        <w:rPr>
          <w:rFonts w:ascii="David" w:hAnsi="David"/>
          <w:rtl/>
        </w:rPr>
      </w:pPr>
      <w:r w:rsidRPr="007328D4">
        <w:rPr>
          <w:rFonts w:ascii="David" w:hAnsi="David" w:hint="cs"/>
          <w:b/>
          <w:bCs/>
          <w:noProof w:val="0"/>
          <w:rtl/>
        </w:rPr>
        <w:t xml:space="preserve">עניינה של החלטה זו </w:t>
      </w:r>
      <w:r w:rsidRPr="007328D4">
        <w:rPr>
          <w:rFonts w:ascii="David" w:hAnsi="David"/>
          <w:b/>
          <w:bCs/>
          <w:noProof w:val="0"/>
          <w:rtl/>
        </w:rPr>
        <w:t>ב</w:t>
      </w:r>
      <w:r w:rsidRPr="007328D4">
        <w:rPr>
          <w:rFonts w:ascii="David" w:hAnsi="David" w:hint="cs"/>
          <w:b/>
          <w:bCs/>
          <w:noProof w:val="0"/>
          <w:rtl/>
        </w:rPr>
        <w:t>שאלה אם</w:t>
      </w:r>
      <w:r w:rsidR="007328D4">
        <w:rPr>
          <w:rFonts w:ascii="David" w:hAnsi="David" w:hint="cs"/>
          <w:b/>
          <w:bCs/>
          <w:noProof w:val="0"/>
          <w:rtl/>
        </w:rPr>
        <w:t xml:space="preserve"> בנסיבות העניין</w:t>
      </w:r>
      <w:r w:rsidRPr="007328D4">
        <w:rPr>
          <w:rFonts w:ascii="David" w:hAnsi="David" w:hint="cs"/>
          <w:b/>
          <w:bCs/>
          <w:noProof w:val="0"/>
          <w:rtl/>
        </w:rPr>
        <w:t xml:space="preserve"> יש מקום לעשות שימ</w:t>
      </w:r>
      <w:r w:rsidR="00583D56" w:rsidRPr="007328D4">
        <w:rPr>
          <w:rFonts w:ascii="David" w:hAnsi="David" w:hint="cs"/>
          <w:b/>
          <w:bCs/>
          <w:noProof w:val="0"/>
          <w:rtl/>
        </w:rPr>
        <w:t>ו</w:t>
      </w:r>
      <w:r w:rsidRPr="007328D4">
        <w:rPr>
          <w:rFonts w:ascii="David" w:hAnsi="David" w:hint="cs"/>
          <w:b/>
          <w:bCs/>
          <w:noProof w:val="0"/>
          <w:rtl/>
        </w:rPr>
        <w:t xml:space="preserve">ש בסמכות בית המשפט להפריד את </w:t>
      </w:r>
      <w:r w:rsidRPr="007328D4">
        <w:rPr>
          <w:rFonts w:ascii="David" w:hAnsi="David"/>
          <w:b/>
          <w:bCs/>
          <w:noProof w:val="0"/>
          <w:rtl/>
        </w:rPr>
        <w:t>התביעה שכנגד</w:t>
      </w:r>
      <w:r w:rsidR="00DD215C" w:rsidRPr="00DD215C">
        <w:rPr>
          <w:rFonts w:ascii="David" w:hAnsi="David" w:hint="cs"/>
          <w:b/>
          <w:bCs/>
          <w:rtl/>
        </w:rPr>
        <w:t xml:space="preserve"> שבכותרת</w:t>
      </w:r>
      <w:r w:rsidR="00DD215C">
        <w:rPr>
          <w:rFonts w:ascii="David" w:hAnsi="David" w:hint="cs"/>
          <w:b/>
          <w:bCs/>
          <w:rtl/>
        </w:rPr>
        <w:t xml:space="preserve">, </w:t>
      </w:r>
      <w:r w:rsidR="00DD215C" w:rsidRPr="007328D4">
        <w:rPr>
          <w:rFonts w:ascii="David" w:hAnsi="David" w:hint="cs"/>
          <w:b/>
          <w:bCs/>
          <w:noProof w:val="0"/>
          <w:rtl/>
        </w:rPr>
        <w:t>מהתיק העיקרי</w:t>
      </w:r>
      <w:r w:rsidRPr="00057336">
        <w:rPr>
          <w:rFonts w:ascii="David" w:hAnsi="David" w:hint="cs"/>
          <w:rtl/>
        </w:rPr>
        <w:t>.</w:t>
      </w:r>
    </w:p>
    <w:p w:rsidR="006009CD" w:rsidRDefault="00080AB6" w:rsidP="00026DBF">
      <w:pPr>
        <w:spacing w:after="240" w:line="360" w:lineRule="auto"/>
        <w:jc w:val="both"/>
        <w:rPr>
          <w:rFonts w:ascii="David" w:hAnsi="David"/>
          <w:noProof w:val="0"/>
          <w:rtl/>
        </w:rPr>
      </w:pPr>
      <w:r w:rsidRPr="00DD215C">
        <w:rPr>
          <w:rFonts w:ascii="David" w:hAnsi="David" w:hint="cs"/>
          <w:noProof w:val="0"/>
          <w:u w:val="single"/>
          <w:rtl/>
        </w:rPr>
        <w:t>הערה</w:t>
      </w:r>
      <w:r w:rsidRPr="00DD215C">
        <w:rPr>
          <w:rFonts w:ascii="David" w:hAnsi="David" w:hint="cs"/>
          <w:noProof w:val="0"/>
          <w:rtl/>
        </w:rPr>
        <w:t>:</w:t>
      </w:r>
      <w:r w:rsidR="006009CD" w:rsidRPr="00DD215C">
        <w:rPr>
          <w:rFonts w:ascii="David" w:hAnsi="David" w:hint="cs"/>
          <w:noProof w:val="0"/>
          <w:rtl/>
        </w:rPr>
        <w:t xml:space="preserve"> כותרת </w:t>
      </w:r>
      <w:r w:rsidR="00026DBF">
        <w:rPr>
          <w:rFonts w:ascii="David" w:hAnsi="David" w:hint="cs"/>
          <w:noProof w:val="0"/>
          <w:rtl/>
        </w:rPr>
        <w:t>ההחלטה</w:t>
      </w:r>
      <w:r w:rsidR="006009CD" w:rsidRPr="00DD215C">
        <w:rPr>
          <w:rFonts w:ascii="David" w:hAnsi="David" w:hint="cs"/>
          <w:noProof w:val="0"/>
          <w:rtl/>
        </w:rPr>
        <w:t xml:space="preserve"> אינה משקפת את מצבת התביעות בתיק במלואה</w:t>
      </w:r>
      <w:r w:rsidR="005C7110" w:rsidRPr="00DD215C">
        <w:rPr>
          <w:rFonts w:ascii="David" w:hAnsi="David" w:hint="cs"/>
          <w:noProof w:val="0"/>
          <w:rtl/>
        </w:rPr>
        <w:t xml:space="preserve">, אלא רק את הצדדים לתביעה שכנגד </w:t>
      </w:r>
      <w:r w:rsidR="00E87E6A" w:rsidRPr="00DD215C">
        <w:rPr>
          <w:rFonts w:ascii="David" w:hAnsi="David" w:hint="cs"/>
          <w:noProof w:val="0"/>
          <w:rtl/>
        </w:rPr>
        <w:t>מושא ההחלטה דנא</w:t>
      </w:r>
      <w:r w:rsidR="006009CD" w:rsidRPr="00DD215C">
        <w:rPr>
          <w:rFonts w:ascii="David" w:hAnsi="David" w:hint="cs"/>
          <w:noProof w:val="0"/>
          <w:rtl/>
        </w:rPr>
        <w:t xml:space="preserve">. לא הובאו כאן פרטי התובעים והנתבעים בתביעה </w:t>
      </w:r>
      <w:r w:rsidR="00E87E6A" w:rsidRPr="00DD215C">
        <w:rPr>
          <w:rFonts w:ascii="David" w:hAnsi="David" w:hint="cs"/>
          <w:noProof w:val="0"/>
          <w:rtl/>
        </w:rPr>
        <w:t>ה</w:t>
      </w:r>
      <w:r w:rsidR="006009CD" w:rsidRPr="00DD215C">
        <w:rPr>
          <w:rFonts w:ascii="David" w:hAnsi="David" w:hint="cs"/>
          <w:noProof w:val="0"/>
          <w:rtl/>
        </w:rPr>
        <w:t xml:space="preserve">עיקרית </w:t>
      </w:r>
      <w:r w:rsidR="005C7110" w:rsidRPr="00DD215C">
        <w:rPr>
          <w:rFonts w:ascii="David" w:hAnsi="David" w:hint="cs"/>
          <w:noProof w:val="0"/>
          <w:rtl/>
        </w:rPr>
        <w:t xml:space="preserve">כמו גם בתביעות שכנגד הנוספות שהוגשו בתיק </w:t>
      </w:r>
      <w:r w:rsidRPr="00DD215C">
        <w:rPr>
          <w:rFonts w:ascii="David" w:hAnsi="David" w:hint="cs"/>
          <w:noProof w:val="0"/>
          <w:rtl/>
        </w:rPr>
        <w:t xml:space="preserve">או </w:t>
      </w:r>
      <w:r w:rsidR="005C7110" w:rsidRPr="00DD215C">
        <w:rPr>
          <w:rFonts w:ascii="David" w:hAnsi="David" w:hint="cs"/>
          <w:noProof w:val="0"/>
          <w:rtl/>
        </w:rPr>
        <w:t xml:space="preserve">בהודעה לצד ג' שהוגשה ע"י חלק מהנתבעות שכנגד. </w:t>
      </w:r>
    </w:p>
    <w:p w:rsidR="00DD215C" w:rsidRPr="00DD215C" w:rsidRDefault="00DD215C" w:rsidP="00DD215C">
      <w:pPr>
        <w:spacing w:line="360" w:lineRule="auto"/>
        <w:jc w:val="both"/>
        <w:rPr>
          <w:rFonts w:ascii="David" w:hAnsi="David"/>
          <w:noProof w:val="0"/>
          <w:rtl/>
        </w:rPr>
      </w:pPr>
    </w:p>
    <w:p w:rsidR="00583D56" w:rsidRDefault="00A62113" w:rsidP="00A62113">
      <w:pPr>
        <w:jc w:val="both"/>
        <w:rPr>
          <w:rFonts w:ascii="David" w:hAnsi="David"/>
          <w:b/>
          <w:bCs/>
          <w:u w:val="single"/>
          <w:rtl/>
        </w:rPr>
      </w:pPr>
      <w:r>
        <w:rPr>
          <w:rFonts w:ascii="David" w:hAnsi="David" w:hint="cs"/>
          <w:b/>
          <w:bCs/>
          <w:u w:val="single"/>
          <w:rtl/>
        </w:rPr>
        <w:t>רקע כללי</w:t>
      </w:r>
    </w:p>
    <w:p w:rsidR="00A62113" w:rsidRPr="00583D56" w:rsidRDefault="00A62113" w:rsidP="00A62113">
      <w:pPr>
        <w:jc w:val="both"/>
        <w:rPr>
          <w:rFonts w:ascii="David" w:hAnsi="David"/>
          <w:b/>
          <w:bCs/>
          <w:u w:val="single"/>
          <w:rtl/>
        </w:rPr>
      </w:pPr>
    </w:p>
    <w:p w:rsidR="009207E9" w:rsidRDefault="009207E9" w:rsidP="00583D56">
      <w:pPr>
        <w:pStyle w:val="ad"/>
        <w:numPr>
          <w:ilvl w:val="0"/>
          <w:numId w:val="1"/>
        </w:numPr>
        <w:spacing w:line="360" w:lineRule="auto"/>
        <w:ind w:left="510" w:hanging="567"/>
        <w:jc w:val="both"/>
      </w:pPr>
      <w:r>
        <w:rPr>
          <w:rtl/>
        </w:rPr>
        <w:t>עסקינן בתובענה כספית על סך 27,363,260.5 ₪ שהוגשה ע"י חלק מחברי קבוצת רכישה כנגד שותפים אחרים בקבוצת הרכישה ובעלי תפקידים בפרויקט</w:t>
      </w:r>
      <w:r w:rsidR="00583D56">
        <w:rPr>
          <w:rFonts w:hint="cs"/>
          <w:rtl/>
        </w:rPr>
        <w:t xml:space="preserve"> (</w:t>
      </w:r>
      <w:r>
        <w:rPr>
          <w:rtl/>
        </w:rPr>
        <w:t>קבלן הפרויקט, יועמ"ש הקבוצה, י</w:t>
      </w:r>
      <w:r w:rsidR="000A2259">
        <w:rPr>
          <w:rFonts w:hint="cs"/>
          <w:rtl/>
        </w:rPr>
        <w:t>ו</w:t>
      </w:r>
      <w:r>
        <w:rPr>
          <w:rtl/>
        </w:rPr>
        <w:t xml:space="preserve">עץ </w:t>
      </w:r>
      <w:r w:rsidR="000A2259">
        <w:rPr>
          <w:rFonts w:hint="cs"/>
          <w:rtl/>
        </w:rPr>
        <w:t>ה</w:t>
      </w:r>
      <w:r>
        <w:rPr>
          <w:rtl/>
        </w:rPr>
        <w:t>פרויקט ואחרים</w:t>
      </w:r>
      <w:r w:rsidR="00583D56">
        <w:rPr>
          <w:rFonts w:hint="cs"/>
          <w:rtl/>
        </w:rPr>
        <w:t>)</w:t>
      </w:r>
      <w:r>
        <w:rPr>
          <w:rtl/>
        </w:rPr>
        <w:t xml:space="preserve">. </w:t>
      </w:r>
    </w:p>
    <w:p w:rsidR="00E51826" w:rsidRDefault="00E51826" w:rsidP="00E51826">
      <w:pPr>
        <w:spacing w:line="360" w:lineRule="auto"/>
        <w:jc w:val="both"/>
      </w:pPr>
    </w:p>
    <w:p w:rsidR="009207E9" w:rsidRDefault="00E51826" w:rsidP="005633D0">
      <w:pPr>
        <w:pStyle w:val="ad"/>
        <w:numPr>
          <w:ilvl w:val="0"/>
          <w:numId w:val="1"/>
        </w:numPr>
        <w:spacing w:line="360" w:lineRule="auto"/>
        <w:ind w:left="510" w:hanging="567"/>
        <w:jc w:val="both"/>
      </w:pPr>
      <w:r>
        <w:rPr>
          <w:rtl/>
        </w:rPr>
        <w:t>במהלך 2010</w:t>
      </w:r>
      <w:r>
        <w:rPr>
          <w:rFonts w:hint="cs"/>
          <w:rtl/>
        </w:rPr>
        <w:t xml:space="preserve"> חתמו </w:t>
      </w:r>
      <w:r w:rsidR="009207E9">
        <w:rPr>
          <w:rtl/>
        </w:rPr>
        <w:t xml:space="preserve">חברי קבוצת הרכישה על הסכם שיתוף </w:t>
      </w:r>
      <w:r w:rsidR="000A2259">
        <w:rPr>
          <w:rFonts w:hint="cs"/>
          <w:rtl/>
        </w:rPr>
        <w:t>(</w:t>
      </w:r>
      <w:r w:rsidR="000A2259">
        <w:rPr>
          <w:rtl/>
        </w:rPr>
        <w:t>נספח 1 לכתב התביעה</w:t>
      </w:r>
      <w:r w:rsidR="000A2259">
        <w:rPr>
          <w:rFonts w:hint="cs"/>
          <w:rtl/>
        </w:rPr>
        <w:t>, להלן:</w:t>
      </w:r>
      <w:r w:rsidR="000A2259">
        <w:rPr>
          <w:b/>
          <w:bCs/>
          <w:rtl/>
        </w:rPr>
        <w:t xml:space="preserve"> </w:t>
      </w:r>
      <w:r w:rsidR="009207E9">
        <w:rPr>
          <w:b/>
          <w:bCs/>
          <w:rtl/>
        </w:rPr>
        <w:t>הסכם השיתוף</w:t>
      </w:r>
      <w:r w:rsidR="000A2259">
        <w:rPr>
          <w:rFonts w:hint="cs"/>
          <w:rtl/>
        </w:rPr>
        <w:t>)</w:t>
      </w:r>
      <w:r w:rsidR="009207E9">
        <w:rPr>
          <w:rtl/>
        </w:rPr>
        <w:t>. קבוצת הרכישה התארגנה לרכישה משותפת של זכויות במקרקעין הידועים כחלקות 346, 347, 348 בגוש 6155 ברח' עליית הנוער פינת כצנלסון בגבעתיים (</w:t>
      </w:r>
      <w:r w:rsidR="009207E9">
        <w:rPr>
          <w:b/>
          <w:bCs/>
          <w:rtl/>
        </w:rPr>
        <w:t>המקרקעין</w:t>
      </w:r>
      <w:r w:rsidR="009207E9">
        <w:rPr>
          <w:rtl/>
        </w:rPr>
        <w:t>) ל</w:t>
      </w:r>
      <w:r w:rsidR="00466790">
        <w:rPr>
          <w:rFonts w:hint="cs"/>
          <w:rtl/>
        </w:rPr>
        <w:t xml:space="preserve">הקמת </w:t>
      </w:r>
      <w:r w:rsidR="009207E9">
        <w:rPr>
          <w:rtl/>
        </w:rPr>
        <w:t xml:space="preserve">בניין משולב </w:t>
      </w:r>
      <w:r w:rsidR="00466790">
        <w:rPr>
          <w:rFonts w:hint="cs"/>
          <w:rtl/>
        </w:rPr>
        <w:t>ל</w:t>
      </w:r>
      <w:r w:rsidR="009207E9">
        <w:rPr>
          <w:rtl/>
        </w:rPr>
        <w:t>מגורים ו</w:t>
      </w:r>
      <w:r w:rsidR="00466790">
        <w:rPr>
          <w:rFonts w:hint="cs"/>
          <w:rtl/>
        </w:rPr>
        <w:t>ל</w:t>
      </w:r>
      <w:r w:rsidR="009207E9">
        <w:rPr>
          <w:rtl/>
        </w:rPr>
        <w:t>משרדים (</w:t>
      </w:r>
      <w:r w:rsidR="000A2259">
        <w:rPr>
          <w:b/>
          <w:bCs/>
          <w:rtl/>
        </w:rPr>
        <w:t>קבוצת הרכישה</w:t>
      </w:r>
      <w:r w:rsidR="00370BCD">
        <w:rPr>
          <w:rFonts w:hint="cs"/>
          <w:b/>
          <w:bCs/>
          <w:rtl/>
        </w:rPr>
        <w:t>,</w:t>
      </w:r>
      <w:r w:rsidR="000A2259">
        <w:rPr>
          <w:b/>
          <w:bCs/>
          <w:rtl/>
        </w:rPr>
        <w:t xml:space="preserve"> </w:t>
      </w:r>
      <w:r w:rsidR="009207E9">
        <w:rPr>
          <w:b/>
          <w:bCs/>
          <w:rtl/>
        </w:rPr>
        <w:t>הפרויקט</w:t>
      </w:r>
      <w:r w:rsidR="00370BCD">
        <w:rPr>
          <w:rFonts w:hint="cs"/>
          <w:rtl/>
        </w:rPr>
        <w:t xml:space="preserve"> ו</w:t>
      </w:r>
      <w:r w:rsidR="00370BCD" w:rsidRPr="00370BCD">
        <w:rPr>
          <w:rFonts w:hint="cs"/>
          <w:b/>
          <w:bCs/>
          <w:rtl/>
        </w:rPr>
        <w:t>הדירות</w:t>
      </w:r>
      <w:r>
        <w:rPr>
          <w:rFonts w:hint="cs"/>
          <w:rtl/>
        </w:rPr>
        <w:t>, לפי העניין</w:t>
      </w:r>
      <w:r w:rsidR="009207E9">
        <w:rPr>
          <w:rtl/>
        </w:rPr>
        <w:t>). ב</w:t>
      </w:r>
      <w:r>
        <w:rPr>
          <w:rFonts w:hint="cs"/>
          <w:rtl/>
        </w:rPr>
        <w:t>מסגרת זו נ</w:t>
      </w:r>
      <w:r w:rsidR="009207E9">
        <w:rPr>
          <w:rtl/>
        </w:rPr>
        <w:t xml:space="preserve">בנה </w:t>
      </w:r>
      <w:r w:rsidR="00466790">
        <w:rPr>
          <w:rFonts w:hint="cs"/>
          <w:rtl/>
        </w:rPr>
        <w:t>ה</w:t>
      </w:r>
      <w:r w:rsidR="009207E9">
        <w:rPr>
          <w:rtl/>
        </w:rPr>
        <w:t>בניין ברח' כצנלסון 2 (</w:t>
      </w:r>
      <w:r w:rsidR="009207E9" w:rsidRPr="00921B02">
        <w:rPr>
          <w:b/>
          <w:bCs/>
          <w:rtl/>
        </w:rPr>
        <w:t>הבניין</w:t>
      </w:r>
      <w:r w:rsidR="009207E9">
        <w:rPr>
          <w:rtl/>
        </w:rPr>
        <w:t>).</w:t>
      </w:r>
      <w:r w:rsidR="00370BCD">
        <w:rPr>
          <w:rFonts w:hint="cs"/>
          <w:rtl/>
        </w:rPr>
        <w:t xml:space="preserve"> חלק מהנתבעים הם גם בעלי דירות בבניין, בין במישרין ובין באמצעות חברות שהם בעלי המניות שלהן.</w:t>
      </w:r>
    </w:p>
    <w:p w:rsidR="00E51826" w:rsidRDefault="00E51826" w:rsidP="009F5FF1">
      <w:pPr>
        <w:spacing w:line="360" w:lineRule="auto"/>
        <w:jc w:val="both"/>
        <w:rPr>
          <w:rtl/>
        </w:rPr>
      </w:pPr>
    </w:p>
    <w:p w:rsidR="009207E9" w:rsidRDefault="00583D56" w:rsidP="005633D0">
      <w:pPr>
        <w:pStyle w:val="ad"/>
        <w:numPr>
          <w:ilvl w:val="0"/>
          <w:numId w:val="1"/>
        </w:numPr>
        <w:spacing w:line="360" w:lineRule="auto"/>
        <w:ind w:left="510" w:hanging="567"/>
        <w:jc w:val="both"/>
      </w:pPr>
      <w:r w:rsidRPr="00BD3857">
        <w:rPr>
          <w:rFonts w:hint="cs"/>
          <w:b/>
          <w:bCs/>
          <w:rtl/>
        </w:rPr>
        <w:t xml:space="preserve">התביעה </w:t>
      </w:r>
      <w:r w:rsidR="00BD3857">
        <w:rPr>
          <w:rFonts w:hint="cs"/>
          <w:b/>
          <w:bCs/>
          <w:rtl/>
        </w:rPr>
        <w:t xml:space="preserve">העיקרית </w:t>
      </w:r>
      <w:r w:rsidR="00466790" w:rsidRPr="00BD3857">
        <w:rPr>
          <w:rFonts w:hint="cs"/>
          <w:b/>
          <w:bCs/>
          <w:rtl/>
        </w:rPr>
        <w:t>מורכבת מעילות תביעה וסעדים כדלקמן</w:t>
      </w:r>
      <w:r w:rsidR="00466790">
        <w:rPr>
          <w:rFonts w:hint="cs"/>
          <w:rtl/>
        </w:rPr>
        <w:t>:</w:t>
      </w:r>
      <w:r w:rsidR="00466790">
        <w:rPr>
          <w:rtl/>
        </w:rPr>
        <w:tab/>
      </w:r>
      <w:r w:rsidR="00466790">
        <w:rPr>
          <w:rtl/>
        </w:rPr>
        <w:br/>
      </w:r>
      <w:r w:rsidR="00466790">
        <w:rPr>
          <w:rFonts w:hint="cs"/>
          <w:rtl/>
        </w:rPr>
        <w:t xml:space="preserve">- החלק </w:t>
      </w:r>
      <w:r w:rsidR="00C800F5">
        <w:rPr>
          <w:rFonts w:hint="cs"/>
          <w:rtl/>
        </w:rPr>
        <w:t xml:space="preserve">העיקרי והמשמעותי </w:t>
      </w:r>
      <w:r w:rsidR="00466790">
        <w:rPr>
          <w:rFonts w:hint="cs"/>
          <w:rtl/>
        </w:rPr>
        <w:t xml:space="preserve">בסך של למעלה מ- 20 מיליון ₪ הוא </w:t>
      </w:r>
      <w:r w:rsidRPr="0060643F">
        <w:rPr>
          <w:rFonts w:hint="cs"/>
          <w:b/>
          <w:bCs/>
          <w:rtl/>
        </w:rPr>
        <w:t>תביעה ל</w:t>
      </w:r>
      <w:r w:rsidR="009207E9" w:rsidRPr="0060643F">
        <w:rPr>
          <w:b/>
          <w:bCs/>
          <w:rtl/>
        </w:rPr>
        <w:t xml:space="preserve">פיצויים </w:t>
      </w:r>
      <w:r w:rsidR="00E51826" w:rsidRPr="0060643F">
        <w:rPr>
          <w:rFonts w:hint="cs"/>
          <w:b/>
          <w:bCs/>
          <w:rtl/>
        </w:rPr>
        <w:t xml:space="preserve">בגין </w:t>
      </w:r>
      <w:r w:rsidR="009207E9" w:rsidRPr="0060643F">
        <w:rPr>
          <w:b/>
          <w:bCs/>
          <w:rtl/>
        </w:rPr>
        <w:t>איחור במסירת ה</w:t>
      </w:r>
      <w:r w:rsidR="00C800F5" w:rsidRPr="0060643F">
        <w:rPr>
          <w:rFonts w:hint="cs"/>
          <w:b/>
          <w:bCs/>
          <w:rtl/>
        </w:rPr>
        <w:t>דירות</w:t>
      </w:r>
      <w:r w:rsidR="00153040">
        <w:rPr>
          <w:rFonts w:hint="cs"/>
          <w:rtl/>
        </w:rPr>
        <w:t xml:space="preserve">, </w:t>
      </w:r>
      <w:r w:rsidR="0060643F">
        <w:rPr>
          <w:rFonts w:hint="cs"/>
          <w:rtl/>
        </w:rPr>
        <w:t xml:space="preserve">שהוגשה </w:t>
      </w:r>
      <w:r w:rsidR="00153040" w:rsidRPr="00766C2F">
        <w:rPr>
          <w:rFonts w:hint="cs"/>
          <w:rtl/>
        </w:rPr>
        <w:t xml:space="preserve">כנגד </w:t>
      </w:r>
      <w:r w:rsidR="00153040" w:rsidRPr="00766C2F">
        <w:rPr>
          <w:rtl/>
        </w:rPr>
        <w:t>ה</w:t>
      </w:r>
      <w:r w:rsidR="00153040" w:rsidRPr="00766C2F">
        <w:rPr>
          <w:rFonts w:ascii="David" w:hAnsi="David"/>
          <w:rtl/>
        </w:rPr>
        <w:t>נתבעת 1</w:t>
      </w:r>
      <w:r w:rsidR="00153040" w:rsidRPr="00766C2F">
        <w:rPr>
          <w:rFonts w:ascii="David" w:hAnsi="David" w:hint="cs"/>
          <w:rtl/>
        </w:rPr>
        <w:t>,</w:t>
      </w:r>
      <w:r w:rsidR="00153040" w:rsidRPr="00766C2F">
        <w:rPr>
          <w:rFonts w:ascii="David" w:hAnsi="David"/>
          <w:rtl/>
        </w:rPr>
        <w:t xml:space="preserve"> אחוזת עדי חברה לבניה בע"מ, ש</w:t>
      </w:r>
      <w:r w:rsidR="00766C2F">
        <w:rPr>
          <w:rFonts w:ascii="David" w:hAnsi="David" w:hint="cs"/>
          <w:rtl/>
        </w:rPr>
        <w:t xml:space="preserve">הוצגה </w:t>
      </w:r>
      <w:r w:rsidR="00153040" w:rsidRPr="00766C2F">
        <w:rPr>
          <w:rFonts w:ascii="David" w:hAnsi="David"/>
          <w:rtl/>
        </w:rPr>
        <w:t>כ</w:t>
      </w:r>
      <w:r w:rsidR="00153040" w:rsidRPr="00766C2F">
        <w:rPr>
          <w:rFonts w:ascii="David" w:hAnsi="David" w:hint="cs"/>
          <w:rtl/>
        </w:rPr>
        <w:t>"</w:t>
      </w:r>
      <w:r w:rsidR="00153040" w:rsidRPr="00766C2F">
        <w:rPr>
          <w:rFonts w:ascii="David" w:hAnsi="David"/>
          <w:rtl/>
        </w:rPr>
        <w:t>קבלן הפרויקט</w:t>
      </w:r>
      <w:r w:rsidR="00153040" w:rsidRPr="00766C2F">
        <w:rPr>
          <w:rFonts w:ascii="David" w:hAnsi="David" w:hint="cs"/>
          <w:rtl/>
        </w:rPr>
        <w:t>"</w:t>
      </w:r>
      <w:r w:rsidR="00766C2F">
        <w:rPr>
          <w:rFonts w:ascii="David" w:hAnsi="David" w:hint="cs"/>
          <w:rtl/>
        </w:rPr>
        <w:t xml:space="preserve"> (</w:t>
      </w:r>
      <w:r w:rsidR="00766C2F" w:rsidRPr="00766C2F">
        <w:rPr>
          <w:rFonts w:ascii="David" w:hAnsi="David" w:hint="cs"/>
          <w:b/>
          <w:bCs/>
          <w:rtl/>
        </w:rPr>
        <w:t>הקבלן</w:t>
      </w:r>
      <w:r w:rsidR="00766C2F">
        <w:rPr>
          <w:rFonts w:ascii="David" w:hAnsi="David" w:hint="cs"/>
          <w:rtl/>
        </w:rPr>
        <w:t>)</w:t>
      </w:r>
      <w:r w:rsidR="00B703D9">
        <w:rPr>
          <w:rFonts w:hint="cs"/>
          <w:rtl/>
        </w:rPr>
        <w:t>,</w:t>
      </w:r>
      <w:r w:rsidR="00466790">
        <w:rPr>
          <w:rFonts w:hint="cs"/>
          <w:rtl/>
        </w:rPr>
        <w:t xml:space="preserve"> כנגד</w:t>
      </w:r>
      <w:r w:rsidR="00766C2F">
        <w:rPr>
          <w:rFonts w:hint="cs"/>
          <w:rtl/>
        </w:rPr>
        <w:t xml:space="preserve"> ה</w:t>
      </w:r>
      <w:r w:rsidR="00CB0EB1">
        <w:rPr>
          <w:rFonts w:hint="cs"/>
          <w:rtl/>
        </w:rPr>
        <w:t xml:space="preserve">נתבע 3, </w:t>
      </w:r>
      <w:r w:rsidR="003B492C">
        <w:rPr>
          <w:rFonts w:hint="cs"/>
          <w:rtl/>
        </w:rPr>
        <w:t>עו"ד אהוד ברזילי</w:t>
      </w:r>
      <w:r w:rsidR="00466790">
        <w:rPr>
          <w:rFonts w:hint="cs"/>
          <w:rtl/>
        </w:rPr>
        <w:t>,</w:t>
      </w:r>
      <w:r w:rsidR="003B492C">
        <w:rPr>
          <w:rFonts w:hint="cs"/>
          <w:rtl/>
        </w:rPr>
        <w:t xml:space="preserve"> </w:t>
      </w:r>
      <w:r w:rsidR="00E51826">
        <w:rPr>
          <w:rFonts w:hint="cs"/>
          <w:rtl/>
        </w:rPr>
        <w:t xml:space="preserve">ששימש </w:t>
      </w:r>
      <w:r w:rsidR="00E51826" w:rsidRPr="00153040">
        <w:rPr>
          <w:rFonts w:hint="cs"/>
          <w:rtl/>
        </w:rPr>
        <w:t>כ</w:t>
      </w:r>
      <w:r w:rsidR="00153040">
        <w:rPr>
          <w:rFonts w:hint="cs"/>
          <w:rtl/>
        </w:rPr>
        <w:t>"</w:t>
      </w:r>
      <w:r w:rsidR="00E51826" w:rsidRPr="00153040">
        <w:rPr>
          <w:rFonts w:hint="cs"/>
          <w:b/>
          <w:bCs/>
          <w:rtl/>
        </w:rPr>
        <w:t>יועמ"ש הפרוייקט</w:t>
      </w:r>
      <w:r w:rsidR="00153040">
        <w:rPr>
          <w:rFonts w:hint="cs"/>
          <w:rtl/>
        </w:rPr>
        <w:t xml:space="preserve">" </w:t>
      </w:r>
      <w:r w:rsidR="00766C2F">
        <w:rPr>
          <w:rFonts w:hint="cs"/>
          <w:rtl/>
        </w:rPr>
        <w:t>ו</w:t>
      </w:r>
      <w:r w:rsidR="00B703D9">
        <w:rPr>
          <w:rFonts w:hint="cs"/>
          <w:rtl/>
        </w:rPr>
        <w:t xml:space="preserve">כנגד </w:t>
      </w:r>
      <w:r w:rsidR="00766C2F">
        <w:rPr>
          <w:rFonts w:hint="cs"/>
          <w:rtl/>
        </w:rPr>
        <w:t>הנתבעת 4, עו"ד צוקרמן</w:t>
      </w:r>
      <w:r w:rsidR="00B703D9">
        <w:rPr>
          <w:rFonts w:hint="cs"/>
          <w:rtl/>
        </w:rPr>
        <w:t>,</w:t>
      </w:r>
      <w:r w:rsidR="00766C2F">
        <w:rPr>
          <w:rFonts w:hint="cs"/>
          <w:rtl/>
        </w:rPr>
        <w:t xml:space="preserve"> שעובדת במשרדו </w:t>
      </w:r>
      <w:r w:rsidR="00B703D9">
        <w:rPr>
          <w:rFonts w:hint="cs"/>
          <w:rtl/>
        </w:rPr>
        <w:t xml:space="preserve">של הנתבע 3 </w:t>
      </w:r>
      <w:r w:rsidR="00766C2F">
        <w:rPr>
          <w:rFonts w:hint="cs"/>
          <w:rtl/>
        </w:rPr>
        <w:t>והיא גם בעל</w:t>
      </w:r>
      <w:r w:rsidR="00B703D9">
        <w:rPr>
          <w:rFonts w:hint="cs"/>
          <w:rtl/>
        </w:rPr>
        <w:t>ת</w:t>
      </w:r>
      <w:r w:rsidR="00766C2F">
        <w:rPr>
          <w:rFonts w:hint="cs"/>
          <w:rtl/>
        </w:rPr>
        <w:t xml:space="preserve"> זכויות בפרויקט וחברת ה</w:t>
      </w:r>
      <w:r w:rsidR="00B703D9">
        <w:rPr>
          <w:rFonts w:hint="cs"/>
          <w:rtl/>
        </w:rPr>
        <w:t>ו</w:t>
      </w:r>
      <w:r w:rsidR="00766C2F">
        <w:rPr>
          <w:rFonts w:hint="cs"/>
          <w:rtl/>
        </w:rPr>
        <w:t xml:space="preserve">ועד ולפי המצוין, גם בת זוגו </w:t>
      </w:r>
      <w:r w:rsidR="00153040">
        <w:rPr>
          <w:rFonts w:hint="cs"/>
          <w:rtl/>
        </w:rPr>
        <w:t xml:space="preserve">(להלן: </w:t>
      </w:r>
      <w:r w:rsidR="00153040" w:rsidRPr="00153040">
        <w:rPr>
          <w:rFonts w:hint="cs"/>
          <w:b/>
          <w:bCs/>
          <w:rtl/>
        </w:rPr>
        <w:t>עו</w:t>
      </w:r>
      <w:r w:rsidR="00766C2F">
        <w:rPr>
          <w:rFonts w:hint="cs"/>
          <w:b/>
          <w:bCs/>
          <w:rtl/>
        </w:rPr>
        <w:t>ה</w:t>
      </w:r>
      <w:r w:rsidR="00153040" w:rsidRPr="00153040">
        <w:rPr>
          <w:rFonts w:hint="cs"/>
          <w:b/>
          <w:bCs/>
          <w:rtl/>
        </w:rPr>
        <w:t>"ד ברזילי</w:t>
      </w:r>
      <w:r w:rsidR="00766C2F">
        <w:rPr>
          <w:rFonts w:hint="cs"/>
          <w:b/>
          <w:bCs/>
          <w:rtl/>
        </w:rPr>
        <w:t xml:space="preserve"> וצוקרמן</w:t>
      </w:r>
      <w:r w:rsidR="00153040">
        <w:rPr>
          <w:rFonts w:hint="cs"/>
          <w:rtl/>
        </w:rPr>
        <w:t>)</w:t>
      </w:r>
      <w:r w:rsidR="00766C2F">
        <w:rPr>
          <w:rFonts w:hint="cs"/>
          <w:rtl/>
        </w:rPr>
        <w:t>;</w:t>
      </w:r>
      <w:r w:rsidR="00E51826">
        <w:rPr>
          <w:rFonts w:hint="cs"/>
          <w:rtl/>
        </w:rPr>
        <w:t xml:space="preserve"> </w:t>
      </w:r>
      <w:r w:rsidR="00466790">
        <w:rPr>
          <w:rtl/>
        </w:rPr>
        <w:tab/>
      </w:r>
      <w:r w:rsidR="00466790">
        <w:rPr>
          <w:rtl/>
        </w:rPr>
        <w:br/>
      </w:r>
      <w:r w:rsidR="00466790">
        <w:rPr>
          <w:rFonts w:hint="cs"/>
          <w:rtl/>
        </w:rPr>
        <w:t xml:space="preserve">- </w:t>
      </w:r>
      <w:r w:rsidR="00B2267B">
        <w:rPr>
          <w:rFonts w:hint="cs"/>
          <w:rtl/>
        </w:rPr>
        <w:t xml:space="preserve">תביעה </w:t>
      </w:r>
      <w:r w:rsidR="00766C2F">
        <w:rPr>
          <w:rFonts w:hint="cs"/>
          <w:rtl/>
        </w:rPr>
        <w:t xml:space="preserve">כנגד הקבלן, </w:t>
      </w:r>
      <w:r w:rsidR="00766C2F" w:rsidRPr="0060643F">
        <w:rPr>
          <w:b/>
          <w:bCs/>
          <w:rtl/>
        </w:rPr>
        <w:t xml:space="preserve">בגין ליקויי בניה </w:t>
      </w:r>
      <w:r w:rsidR="00766C2F" w:rsidRPr="0060643F">
        <w:rPr>
          <w:rFonts w:hint="cs"/>
          <w:b/>
          <w:bCs/>
          <w:rtl/>
        </w:rPr>
        <w:t>בדירות ו</w:t>
      </w:r>
      <w:r w:rsidR="00766C2F" w:rsidRPr="0060643F">
        <w:rPr>
          <w:b/>
          <w:bCs/>
          <w:rtl/>
        </w:rPr>
        <w:t>ברכוש המשותף</w:t>
      </w:r>
      <w:r w:rsidR="00766C2F">
        <w:rPr>
          <w:rFonts w:hint="cs"/>
          <w:rtl/>
        </w:rPr>
        <w:t xml:space="preserve"> (כ- 1.7 מיליון ₪). </w:t>
      </w:r>
      <w:r w:rsidR="00466790">
        <w:rPr>
          <w:rtl/>
        </w:rPr>
        <w:tab/>
      </w:r>
      <w:r w:rsidR="00466790">
        <w:rPr>
          <w:rtl/>
        </w:rPr>
        <w:br/>
      </w:r>
      <w:r w:rsidR="00466790">
        <w:rPr>
          <w:rFonts w:hint="cs"/>
          <w:rtl/>
        </w:rPr>
        <w:t xml:space="preserve">- תביעה </w:t>
      </w:r>
      <w:r w:rsidR="00466790" w:rsidRPr="00AC2461">
        <w:rPr>
          <w:rFonts w:hint="cs"/>
          <w:b/>
          <w:bCs/>
          <w:rtl/>
        </w:rPr>
        <w:t xml:space="preserve">כנגד </w:t>
      </w:r>
      <w:r w:rsidR="004C6701">
        <w:rPr>
          <w:rFonts w:hint="cs"/>
          <w:b/>
          <w:bCs/>
          <w:rtl/>
        </w:rPr>
        <w:t xml:space="preserve">עו"ד ברזילי </w:t>
      </w:r>
      <w:r w:rsidR="00766C2F" w:rsidRPr="00AC2461">
        <w:rPr>
          <w:rFonts w:hint="cs"/>
          <w:b/>
          <w:bCs/>
          <w:rtl/>
        </w:rPr>
        <w:t>ל</w:t>
      </w:r>
      <w:r w:rsidR="00766C2F" w:rsidRPr="00AC2461">
        <w:rPr>
          <w:b/>
          <w:bCs/>
          <w:rtl/>
        </w:rPr>
        <w:t>השב</w:t>
      </w:r>
      <w:r w:rsidR="00AC2461">
        <w:rPr>
          <w:rFonts w:hint="cs"/>
          <w:b/>
          <w:bCs/>
          <w:rtl/>
        </w:rPr>
        <w:t>ת</w:t>
      </w:r>
      <w:r w:rsidR="0060643F" w:rsidRPr="00AC2461">
        <w:rPr>
          <w:rFonts w:hint="cs"/>
          <w:b/>
          <w:bCs/>
          <w:rtl/>
        </w:rPr>
        <w:t xml:space="preserve"> </w:t>
      </w:r>
      <w:r w:rsidR="00766C2F" w:rsidRPr="00AC2461">
        <w:rPr>
          <w:b/>
          <w:bCs/>
          <w:rtl/>
        </w:rPr>
        <w:t>שכ</w:t>
      </w:r>
      <w:r w:rsidR="00766C2F" w:rsidRPr="00AC2461">
        <w:rPr>
          <w:rFonts w:hint="cs"/>
          <w:b/>
          <w:bCs/>
          <w:rtl/>
        </w:rPr>
        <w:t>ר הטרחה</w:t>
      </w:r>
      <w:r w:rsidR="00766C2F">
        <w:rPr>
          <w:rFonts w:hint="cs"/>
          <w:rtl/>
        </w:rPr>
        <w:t xml:space="preserve"> ששולם ל</w:t>
      </w:r>
      <w:r w:rsidR="0060643F">
        <w:rPr>
          <w:rFonts w:hint="cs"/>
          <w:rtl/>
        </w:rPr>
        <w:t>ו</w:t>
      </w:r>
      <w:r w:rsidR="00766C2F">
        <w:rPr>
          <w:rFonts w:hint="cs"/>
          <w:rtl/>
        </w:rPr>
        <w:t xml:space="preserve"> </w:t>
      </w:r>
      <w:r w:rsidR="00E51826">
        <w:rPr>
          <w:rFonts w:hint="cs"/>
          <w:rtl/>
        </w:rPr>
        <w:t>ב</w:t>
      </w:r>
      <w:r w:rsidR="00C800F5">
        <w:rPr>
          <w:rFonts w:hint="cs"/>
          <w:rtl/>
        </w:rPr>
        <w:t xml:space="preserve">טענה </w:t>
      </w:r>
      <w:r w:rsidR="00E51826">
        <w:rPr>
          <w:rFonts w:hint="cs"/>
          <w:rtl/>
        </w:rPr>
        <w:t>ל</w:t>
      </w:r>
      <w:r w:rsidR="009207E9">
        <w:rPr>
          <w:rtl/>
        </w:rPr>
        <w:t>הפרת הדין והסכם שכ</w:t>
      </w:r>
      <w:r w:rsidR="00E51826">
        <w:rPr>
          <w:rFonts w:hint="cs"/>
          <w:rtl/>
        </w:rPr>
        <w:t>ר הטרחה</w:t>
      </w:r>
      <w:r w:rsidR="00CB0EB1">
        <w:rPr>
          <w:rFonts w:hint="cs"/>
          <w:rtl/>
        </w:rPr>
        <w:t xml:space="preserve"> (כ- 450,000 ₪)</w:t>
      </w:r>
      <w:r w:rsidR="00E51826">
        <w:rPr>
          <w:rFonts w:hint="cs"/>
          <w:rtl/>
        </w:rPr>
        <w:t>;</w:t>
      </w:r>
      <w:r w:rsidR="00466790">
        <w:rPr>
          <w:rtl/>
        </w:rPr>
        <w:tab/>
      </w:r>
      <w:r w:rsidR="00466790">
        <w:rPr>
          <w:rtl/>
        </w:rPr>
        <w:br/>
      </w:r>
      <w:r w:rsidR="00466790">
        <w:rPr>
          <w:rFonts w:hint="cs"/>
          <w:rtl/>
        </w:rPr>
        <w:t>-</w:t>
      </w:r>
      <w:r w:rsidR="00E51826">
        <w:rPr>
          <w:rFonts w:hint="cs"/>
          <w:rtl/>
        </w:rPr>
        <w:t xml:space="preserve"> </w:t>
      </w:r>
      <w:r w:rsidR="00466790">
        <w:rPr>
          <w:rFonts w:hint="cs"/>
          <w:rtl/>
        </w:rPr>
        <w:t xml:space="preserve">תביעה </w:t>
      </w:r>
      <w:r w:rsidR="004C6701">
        <w:rPr>
          <w:rFonts w:hint="cs"/>
          <w:rtl/>
        </w:rPr>
        <w:t xml:space="preserve">כנגד </w:t>
      </w:r>
      <w:r w:rsidR="0060643F">
        <w:rPr>
          <w:rFonts w:hint="cs"/>
          <w:rtl/>
        </w:rPr>
        <w:t xml:space="preserve">הנתבע 2, עו"ד ברזילי והנתבעים 6- 11, </w:t>
      </w:r>
      <w:r w:rsidR="004C6701">
        <w:rPr>
          <w:rFonts w:hint="cs"/>
          <w:rtl/>
        </w:rPr>
        <w:t>ל</w:t>
      </w:r>
      <w:r w:rsidR="004C6701" w:rsidRPr="00AC2461">
        <w:rPr>
          <w:rFonts w:hint="cs"/>
          <w:b/>
          <w:bCs/>
          <w:rtl/>
        </w:rPr>
        <w:t xml:space="preserve">השבת </w:t>
      </w:r>
      <w:r w:rsidR="00E51826" w:rsidRPr="00AC2461">
        <w:rPr>
          <w:rFonts w:hint="cs"/>
          <w:b/>
          <w:bCs/>
          <w:rtl/>
        </w:rPr>
        <w:t>שכר הטרחה ששולם ל</w:t>
      </w:r>
      <w:r w:rsidR="009207E9" w:rsidRPr="00AC2461">
        <w:rPr>
          <w:b/>
          <w:bCs/>
          <w:rtl/>
        </w:rPr>
        <w:t>יועץ הפרויקט</w:t>
      </w:r>
      <w:r w:rsidR="00CB0EB1">
        <w:rPr>
          <w:rFonts w:hint="cs"/>
          <w:rtl/>
        </w:rPr>
        <w:t>, הנתבעת 9,</w:t>
      </w:r>
      <w:r w:rsidR="009207E9">
        <w:rPr>
          <w:rtl/>
        </w:rPr>
        <w:t xml:space="preserve"> </w:t>
      </w:r>
      <w:r w:rsidR="00153040" w:rsidRPr="00104134">
        <w:rPr>
          <w:rFonts w:ascii="David" w:hAnsi="David"/>
          <w:rtl/>
        </w:rPr>
        <w:t>די בי גבעתיים</w:t>
      </w:r>
      <w:r w:rsidR="004C6701">
        <w:rPr>
          <w:rFonts w:ascii="David" w:hAnsi="David" w:hint="cs"/>
          <w:rtl/>
        </w:rPr>
        <w:t>,</w:t>
      </w:r>
      <w:r w:rsidR="00153040" w:rsidRPr="00104134">
        <w:rPr>
          <w:rFonts w:ascii="David" w:hAnsi="David"/>
          <w:rtl/>
        </w:rPr>
        <w:t xml:space="preserve"> </w:t>
      </w:r>
      <w:r w:rsidR="00153040" w:rsidRPr="00104134">
        <w:rPr>
          <w:rFonts w:ascii="David" w:hAnsi="David" w:hint="cs"/>
          <w:rtl/>
        </w:rPr>
        <w:t xml:space="preserve">היא </w:t>
      </w:r>
      <w:r w:rsidR="00153040" w:rsidRPr="00104134">
        <w:rPr>
          <w:rFonts w:ascii="David" w:hAnsi="David"/>
          <w:rtl/>
        </w:rPr>
        <w:t>"</w:t>
      </w:r>
      <w:r w:rsidR="00153040" w:rsidRPr="003B492C">
        <w:rPr>
          <w:rFonts w:ascii="David" w:hAnsi="David"/>
          <w:b/>
          <w:bCs/>
          <w:rtl/>
        </w:rPr>
        <w:t>יועץ הפרויקט</w:t>
      </w:r>
      <w:r w:rsidR="00153040" w:rsidRPr="00104134">
        <w:rPr>
          <w:rFonts w:ascii="David" w:hAnsi="David"/>
          <w:rtl/>
        </w:rPr>
        <w:t>"</w:t>
      </w:r>
      <w:r w:rsidR="00153040">
        <w:rPr>
          <w:rFonts w:hint="cs"/>
          <w:rtl/>
        </w:rPr>
        <w:t xml:space="preserve">, </w:t>
      </w:r>
      <w:r w:rsidR="009207E9">
        <w:rPr>
          <w:rtl/>
        </w:rPr>
        <w:t>ב</w:t>
      </w:r>
      <w:r w:rsidR="00E51826">
        <w:rPr>
          <w:rFonts w:hint="cs"/>
          <w:rtl/>
        </w:rPr>
        <w:t xml:space="preserve">של </w:t>
      </w:r>
      <w:r w:rsidR="009207E9">
        <w:rPr>
          <w:rtl/>
        </w:rPr>
        <w:t>הפרת חוזה</w:t>
      </w:r>
      <w:r w:rsidR="00CB0EB1">
        <w:rPr>
          <w:rFonts w:hint="cs"/>
          <w:rtl/>
        </w:rPr>
        <w:t xml:space="preserve"> (כ- 4.8 מיליון ₪)</w:t>
      </w:r>
      <w:r w:rsidR="00466790">
        <w:rPr>
          <w:rFonts w:hint="cs"/>
          <w:rtl/>
        </w:rPr>
        <w:t>;</w:t>
      </w:r>
      <w:r w:rsidR="00AC2461">
        <w:rPr>
          <w:rtl/>
        </w:rPr>
        <w:tab/>
      </w:r>
      <w:r w:rsidR="009207E9">
        <w:rPr>
          <w:rtl/>
        </w:rPr>
        <w:t xml:space="preserve"> </w:t>
      </w:r>
      <w:r w:rsidR="00466790">
        <w:rPr>
          <w:rtl/>
        </w:rPr>
        <w:br/>
      </w:r>
      <w:r w:rsidR="00466790">
        <w:rPr>
          <w:rFonts w:hint="cs"/>
          <w:rtl/>
        </w:rPr>
        <w:t xml:space="preserve">- </w:t>
      </w:r>
      <w:r w:rsidR="00AC2461">
        <w:rPr>
          <w:rFonts w:hint="cs"/>
          <w:rtl/>
        </w:rPr>
        <w:t xml:space="preserve">להורות על </w:t>
      </w:r>
      <w:r w:rsidR="009207E9">
        <w:rPr>
          <w:rtl/>
        </w:rPr>
        <w:t xml:space="preserve">הסרת השעבוד הצף שרשם </w:t>
      </w:r>
      <w:r w:rsidR="00466790">
        <w:rPr>
          <w:rFonts w:hint="cs"/>
          <w:rtl/>
        </w:rPr>
        <w:t>ה</w:t>
      </w:r>
      <w:r w:rsidR="009207E9">
        <w:rPr>
          <w:rtl/>
        </w:rPr>
        <w:t>קבלן</w:t>
      </w:r>
      <w:r w:rsidR="00FE1116">
        <w:rPr>
          <w:rFonts w:hint="cs"/>
          <w:rtl/>
        </w:rPr>
        <w:t xml:space="preserve"> </w:t>
      </w:r>
      <w:r w:rsidR="009207E9">
        <w:rPr>
          <w:rtl/>
        </w:rPr>
        <w:t xml:space="preserve">לטובת חברה אחרת </w:t>
      </w:r>
      <w:r w:rsidR="00E51826">
        <w:rPr>
          <w:rFonts w:hint="cs"/>
          <w:rtl/>
        </w:rPr>
        <w:t>ש</w:t>
      </w:r>
      <w:r w:rsidR="009207E9">
        <w:rPr>
          <w:rtl/>
        </w:rPr>
        <w:t>בבעלות הנתבעת 5</w:t>
      </w:r>
      <w:r w:rsidR="00B604F3">
        <w:rPr>
          <w:rFonts w:hint="cs"/>
          <w:rtl/>
        </w:rPr>
        <w:t xml:space="preserve">. </w:t>
      </w:r>
      <w:r w:rsidR="00466790">
        <w:rPr>
          <w:rtl/>
        </w:rPr>
        <w:br/>
      </w:r>
      <w:r w:rsidR="00466790">
        <w:rPr>
          <w:rFonts w:hint="cs"/>
          <w:rtl/>
        </w:rPr>
        <w:t xml:space="preserve">- </w:t>
      </w:r>
      <w:r w:rsidR="00B604F3">
        <w:rPr>
          <w:rFonts w:hint="cs"/>
          <w:rtl/>
        </w:rPr>
        <w:t>בנוסף התבקש להרים את מסך ההתאגדות ל</w:t>
      </w:r>
      <w:r w:rsidR="00AC2461">
        <w:rPr>
          <w:rFonts w:hint="cs"/>
          <w:rtl/>
        </w:rPr>
        <w:t xml:space="preserve">צורך </w:t>
      </w:r>
      <w:r w:rsidR="00B604F3">
        <w:rPr>
          <w:rFonts w:hint="cs"/>
          <w:rtl/>
        </w:rPr>
        <w:t>חיוב</w:t>
      </w:r>
      <w:r w:rsidR="00AC2461">
        <w:rPr>
          <w:rFonts w:hint="cs"/>
          <w:rtl/>
        </w:rPr>
        <w:t>ם ה</w:t>
      </w:r>
      <w:r w:rsidR="00B604F3">
        <w:rPr>
          <w:rFonts w:hint="cs"/>
          <w:rtl/>
        </w:rPr>
        <w:t>אישי של הנתבעים</w:t>
      </w:r>
      <w:r w:rsidR="009207E9">
        <w:rPr>
          <w:rtl/>
        </w:rPr>
        <w:t xml:space="preserve"> </w:t>
      </w:r>
      <w:r w:rsidR="00AC2461">
        <w:rPr>
          <w:rFonts w:hint="cs"/>
          <w:rtl/>
        </w:rPr>
        <w:t>בעילות שבגינן נתבעו החברות</w:t>
      </w:r>
      <w:r w:rsidR="004C6701">
        <w:rPr>
          <w:rFonts w:hint="cs"/>
          <w:rtl/>
        </w:rPr>
        <w:t>.</w:t>
      </w:r>
      <w:r w:rsidR="00AC2461">
        <w:rPr>
          <w:rFonts w:hint="cs"/>
          <w:rtl/>
        </w:rPr>
        <w:t xml:space="preserve"> </w:t>
      </w:r>
      <w:r w:rsidR="00AC2461">
        <w:rPr>
          <w:rtl/>
        </w:rPr>
        <w:tab/>
      </w:r>
      <w:r w:rsidR="00AC2461">
        <w:rPr>
          <w:rtl/>
        </w:rPr>
        <w:br/>
      </w:r>
      <w:r w:rsidR="009207E9" w:rsidRPr="00B604F3">
        <w:rPr>
          <w:rtl/>
        </w:rPr>
        <w:t>(</w:t>
      </w:r>
      <w:r w:rsidR="00B604F3" w:rsidRPr="00B604F3">
        <w:rPr>
          <w:rFonts w:hint="cs"/>
          <w:rtl/>
        </w:rPr>
        <w:t xml:space="preserve">להלן: </w:t>
      </w:r>
      <w:r w:rsidR="009207E9" w:rsidRPr="00C800F5">
        <w:rPr>
          <w:b/>
          <w:bCs/>
          <w:rtl/>
        </w:rPr>
        <w:t>ה</w:t>
      </w:r>
      <w:r w:rsidR="005633D0">
        <w:rPr>
          <w:rFonts w:hint="cs"/>
          <w:b/>
          <w:bCs/>
          <w:rtl/>
        </w:rPr>
        <w:t>תיק</w:t>
      </w:r>
      <w:r w:rsidR="009207E9" w:rsidRPr="00C800F5">
        <w:rPr>
          <w:b/>
          <w:bCs/>
          <w:rtl/>
        </w:rPr>
        <w:t xml:space="preserve"> העיקרי</w:t>
      </w:r>
      <w:r w:rsidR="00B604F3">
        <w:rPr>
          <w:rFonts w:hint="cs"/>
          <w:b/>
          <w:bCs/>
          <w:rtl/>
        </w:rPr>
        <w:t xml:space="preserve"> </w:t>
      </w:r>
      <w:r w:rsidR="00B604F3" w:rsidRPr="00B604F3">
        <w:rPr>
          <w:rFonts w:hint="cs"/>
          <w:rtl/>
        </w:rPr>
        <w:t xml:space="preserve">או </w:t>
      </w:r>
      <w:r w:rsidR="00B604F3">
        <w:rPr>
          <w:rFonts w:hint="cs"/>
          <w:b/>
          <w:bCs/>
          <w:rtl/>
        </w:rPr>
        <w:t xml:space="preserve">התביעה </w:t>
      </w:r>
      <w:r w:rsidR="00AC4429">
        <w:rPr>
          <w:rFonts w:hint="cs"/>
          <w:b/>
          <w:bCs/>
          <w:rtl/>
        </w:rPr>
        <w:t>העיקרית</w:t>
      </w:r>
      <w:r w:rsidR="00AC4429">
        <w:rPr>
          <w:rFonts w:hint="cs"/>
          <w:rtl/>
        </w:rPr>
        <w:t>, לפי העני</w:t>
      </w:r>
      <w:r w:rsidR="00746F68">
        <w:rPr>
          <w:rFonts w:hint="cs"/>
          <w:rtl/>
        </w:rPr>
        <w:t>ין</w:t>
      </w:r>
      <w:r w:rsidR="009207E9">
        <w:rPr>
          <w:rtl/>
        </w:rPr>
        <w:t>).</w:t>
      </w:r>
    </w:p>
    <w:p w:rsidR="00E51826" w:rsidRDefault="00E51826" w:rsidP="009F5FF1">
      <w:pPr>
        <w:spacing w:line="360" w:lineRule="auto"/>
        <w:jc w:val="both"/>
        <w:rPr>
          <w:rtl/>
        </w:rPr>
      </w:pPr>
    </w:p>
    <w:p w:rsidR="00550EFE" w:rsidRDefault="009207E9" w:rsidP="005633D0">
      <w:pPr>
        <w:pStyle w:val="ad"/>
        <w:numPr>
          <w:ilvl w:val="0"/>
          <w:numId w:val="1"/>
        </w:numPr>
        <w:spacing w:line="360" w:lineRule="auto"/>
        <w:ind w:left="510" w:hanging="567"/>
        <w:jc w:val="both"/>
      </w:pPr>
      <w:r w:rsidRPr="00BD3857">
        <w:rPr>
          <w:b/>
          <w:bCs/>
          <w:rtl/>
        </w:rPr>
        <w:t xml:space="preserve">הנתבעים </w:t>
      </w:r>
      <w:r w:rsidR="00E51826" w:rsidRPr="00BD3857">
        <w:rPr>
          <w:rFonts w:hint="cs"/>
          <w:b/>
          <w:bCs/>
          <w:rtl/>
        </w:rPr>
        <w:t>השונים הגישו</w:t>
      </w:r>
      <w:r w:rsidRPr="00BD3857">
        <w:rPr>
          <w:b/>
          <w:bCs/>
          <w:rtl/>
        </w:rPr>
        <w:t xml:space="preserve"> </w:t>
      </w:r>
      <w:r w:rsidR="00BD3857" w:rsidRPr="00BD3857">
        <w:rPr>
          <w:rFonts w:hint="cs"/>
          <w:b/>
          <w:bCs/>
          <w:rtl/>
        </w:rPr>
        <w:t xml:space="preserve">שלוש </w:t>
      </w:r>
      <w:r w:rsidRPr="00BD3857">
        <w:rPr>
          <w:b/>
          <w:bCs/>
          <w:rtl/>
        </w:rPr>
        <w:t>תביעות שכנגד</w:t>
      </w:r>
      <w:r w:rsidR="00155DF9">
        <w:rPr>
          <w:rFonts w:hint="cs"/>
          <w:rtl/>
        </w:rPr>
        <w:t xml:space="preserve"> (</w:t>
      </w:r>
      <w:r w:rsidR="00002AA2">
        <w:rPr>
          <w:rFonts w:hint="cs"/>
          <w:rtl/>
        </w:rPr>
        <w:t>עד כה</w:t>
      </w:r>
      <w:r w:rsidR="00967D9C">
        <w:rPr>
          <w:rFonts w:hint="cs"/>
          <w:rtl/>
        </w:rPr>
        <w:t xml:space="preserve"> הוג</w:t>
      </w:r>
      <w:r w:rsidR="00155DF9">
        <w:rPr>
          <w:rFonts w:hint="cs"/>
          <w:rtl/>
        </w:rPr>
        <w:t>שו 2</w:t>
      </w:r>
      <w:r w:rsidR="00AC2461">
        <w:rPr>
          <w:rFonts w:hint="cs"/>
          <w:rtl/>
        </w:rPr>
        <w:t>7</w:t>
      </w:r>
      <w:r w:rsidR="00155DF9">
        <w:rPr>
          <w:rFonts w:hint="cs"/>
          <w:rtl/>
        </w:rPr>
        <w:t xml:space="preserve"> כתבי טענות</w:t>
      </w:r>
      <w:r w:rsidR="00AC2461">
        <w:rPr>
          <w:rFonts w:hint="cs"/>
          <w:rtl/>
        </w:rPr>
        <w:t xml:space="preserve"> ואין זה הסוף</w:t>
      </w:r>
      <w:r w:rsidR="00155DF9">
        <w:rPr>
          <w:rFonts w:hint="cs"/>
          <w:rtl/>
        </w:rPr>
        <w:t>)</w:t>
      </w:r>
      <w:r w:rsidR="00104134">
        <w:rPr>
          <w:rFonts w:hint="cs"/>
          <w:rtl/>
        </w:rPr>
        <w:t>, כמפורט להלן:</w:t>
      </w:r>
      <w:r w:rsidR="00AC2461">
        <w:rPr>
          <w:rtl/>
        </w:rPr>
        <w:tab/>
      </w:r>
      <w:r w:rsidR="00104134">
        <w:rPr>
          <w:rtl/>
        </w:rPr>
        <w:br/>
      </w:r>
      <w:r w:rsidR="00BD3857" w:rsidRPr="00BD3857">
        <w:rPr>
          <w:rFonts w:hint="cs"/>
          <w:rtl/>
        </w:rPr>
        <w:t xml:space="preserve">- </w:t>
      </w:r>
      <w:r w:rsidR="00BD3857" w:rsidRPr="00550EFE">
        <w:rPr>
          <w:rFonts w:hint="cs"/>
          <w:b/>
          <w:bCs/>
          <w:u w:val="single"/>
          <w:rtl/>
        </w:rPr>
        <w:t>הראשונה</w:t>
      </w:r>
      <w:r w:rsidR="0010168D" w:rsidRPr="00550EFE">
        <w:rPr>
          <w:rFonts w:hint="cs"/>
          <w:b/>
          <w:bCs/>
          <w:rtl/>
        </w:rPr>
        <w:t xml:space="preserve"> </w:t>
      </w:r>
      <w:r>
        <w:rPr>
          <w:rtl/>
        </w:rPr>
        <w:t xml:space="preserve">הוגשה </w:t>
      </w:r>
      <w:r w:rsidRPr="00AC2461">
        <w:rPr>
          <w:b/>
          <w:bCs/>
          <w:rtl/>
        </w:rPr>
        <w:t xml:space="preserve">ע"י </w:t>
      </w:r>
      <w:r w:rsidRPr="00AC2461">
        <w:rPr>
          <w:rFonts w:ascii="David" w:hAnsi="David"/>
          <w:b/>
          <w:bCs/>
          <w:rtl/>
        </w:rPr>
        <w:t>י</w:t>
      </w:r>
      <w:r w:rsidRPr="003B492C">
        <w:rPr>
          <w:rFonts w:ascii="David" w:hAnsi="David"/>
          <w:b/>
          <w:bCs/>
          <w:rtl/>
        </w:rPr>
        <w:t>ועץ הפרויקט</w:t>
      </w:r>
      <w:r w:rsidR="00AC2461">
        <w:rPr>
          <w:rFonts w:ascii="David" w:hAnsi="David" w:hint="cs"/>
          <w:rtl/>
        </w:rPr>
        <w:t xml:space="preserve"> (</w:t>
      </w:r>
      <w:r w:rsidR="006009CD">
        <w:rPr>
          <w:rFonts w:ascii="David" w:hAnsi="David" w:hint="cs"/>
          <w:rtl/>
        </w:rPr>
        <w:t>נתבעת 9)</w:t>
      </w:r>
      <w:r w:rsidR="0010168D" w:rsidRPr="00104134">
        <w:rPr>
          <w:rFonts w:ascii="David" w:hAnsi="David" w:hint="cs"/>
          <w:rtl/>
        </w:rPr>
        <w:t>,</w:t>
      </w:r>
      <w:r w:rsidRPr="00104134">
        <w:rPr>
          <w:rFonts w:ascii="David" w:hAnsi="David"/>
          <w:rtl/>
        </w:rPr>
        <w:t xml:space="preserve"> כנגד התובעים 2-5, 11-13, 15-17</w:t>
      </w:r>
      <w:r w:rsidR="00AC2461">
        <w:rPr>
          <w:rFonts w:ascii="David" w:hAnsi="David" w:hint="cs"/>
          <w:rtl/>
        </w:rPr>
        <w:t xml:space="preserve">, </w:t>
      </w:r>
      <w:r w:rsidRPr="00104134">
        <w:rPr>
          <w:rFonts w:ascii="David" w:hAnsi="David"/>
          <w:rtl/>
        </w:rPr>
        <w:t xml:space="preserve">על סך 452,184 ₪, עבור יתרת דמי יעוץ </w:t>
      </w:r>
      <w:r w:rsidR="00967D9C">
        <w:rPr>
          <w:rFonts w:ascii="David" w:hAnsi="David" w:hint="cs"/>
          <w:rtl/>
        </w:rPr>
        <w:t xml:space="preserve">שלא </w:t>
      </w:r>
      <w:r w:rsidR="004C6701">
        <w:rPr>
          <w:rFonts w:ascii="David" w:hAnsi="David" w:hint="cs"/>
          <w:rtl/>
        </w:rPr>
        <w:t xml:space="preserve">שולמה </w:t>
      </w:r>
      <w:r w:rsidR="0010168D" w:rsidRPr="00104134">
        <w:rPr>
          <w:rFonts w:ascii="David" w:hAnsi="David"/>
          <w:rtl/>
        </w:rPr>
        <w:t xml:space="preserve">(הסכם </w:t>
      </w:r>
      <w:r w:rsidR="0010168D" w:rsidRPr="00104134">
        <w:rPr>
          <w:rFonts w:ascii="David" w:hAnsi="David" w:hint="cs"/>
          <w:rtl/>
        </w:rPr>
        <w:t xml:space="preserve">הייעוץ </w:t>
      </w:r>
      <w:r w:rsidR="00967D9C">
        <w:rPr>
          <w:rFonts w:ascii="David" w:hAnsi="David" w:hint="cs"/>
          <w:rtl/>
        </w:rPr>
        <w:t>מ</w:t>
      </w:r>
      <w:r w:rsidR="0010168D" w:rsidRPr="00104134">
        <w:rPr>
          <w:rFonts w:ascii="David" w:hAnsi="David" w:hint="cs"/>
          <w:rtl/>
        </w:rPr>
        <w:t xml:space="preserve">שנת 2010 </w:t>
      </w:r>
      <w:r w:rsidR="0010168D" w:rsidRPr="00104134">
        <w:rPr>
          <w:rFonts w:ascii="David" w:hAnsi="David"/>
          <w:rtl/>
        </w:rPr>
        <w:t>צורף כנספח 3 לכתב התביעה</w:t>
      </w:r>
      <w:r w:rsidR="0010168D" w:rsidRPr="00104134">
        <w:rPr>
          <w:rFonts w:ascii="David" w:hAnsi="David" w:hint="cs"/>
          <w:rtl/>
        </w:rPr>
        <w:t xml:space="preserve">, להלן: </w:t>
      </w:r>
      <w:r w:rsidR="0010168D" w:rsidRPr="00104134">
        <w:rPr>
          <w:rFonts w:ascii="David" w:hAnsi="David" w:hint="cs"/>
          <w:b/>
          <w:bCs/>
          <w:rtl/>
        </w:rPr>
        <w:t>הסכם יועץ הפרויקט</w:t>
      </w:r>
      <w:r w:rsidR="0010168D" w:rsidRPr="00104134">
        <w:rPr>
          <w:rFonts w:ascii="David" w:hAnsi="David"/>
          <w:rtl/>
        </w:rPr>
        <w:t>)</w:t>
      </w:r>
      <w:r w:rsidRPr="00104134">
        <w:rPr>
          <w:rFonts w:ascii="David" w:hAnsi="David"/>
          <w:rtl/>
        </w:rPr>
        <w:t>.</w:t>
      </w:r>
      <w:r>
        <w:rPr>
          <w:rtl/>
        </w:rPr>
        <w:t xml:space="preserve"> </w:t>
      </w:r>
      <w:r w:rsidR="00AC2461">
        <w:rPr>
          <w:rtl/>
        </w:rPr>
        <w:tab/>
      </w:r>
      <w:r w:rsidR="00AC2461">
        <w:rPr>
          <w:rtl/>
        </w:rPr>
        <w:br/>
      </w:r>
      <w:r w:rsidRPr="00104134">
        <w:rPr>
          <w:rFonts w:ascii="David" w:hAnsi="David"/>
          <w:rtl/>
        </w:rPr>
        <w:t>יצוין כי תלויה ועומדת</w:t>
      </w:r>
      <w:r w:rsidRPr="00550EFE">
        <w:rPr>
          <w:rFonts w:ascii="David" w:hAnsi="David"/>
          <w:rtl/>
        </w:rPr>
        <w:t xml:space="preserve"> בקש</w:t>
      </w:r>
      <w:r w:rsidR="0010168D" w:rsidRPr="00550EFE">
        <w:rPr>
          <w:rFonts w:ascii="David" w:hAnsi="David" w:hint="cs"/>
          <w:rtl/>
        </w:rPr>
        <w:t>ת הנתבעת 9</w:t>
      </w:r>
      <w:r w:rsidRPr="00550EFE">
        <w:rPr>
          <w:rFonts w:ascii="David" w:hAnsi="David"/>
          <w:rtl/>
        </w:rPr>
        <w:t xml:space="preserve"> </w:t>
      </w:r>
      <w:r w:rsidR="00967D9C" w:rsidRPr="00550EFE">
        <w:rPr>
          <w:rFonts w:ascii="David" w:hAnsi="David" w:hint="cs"/>
          <w:rtl/>
        </w:rPr>
        <w:t>ו</w:t>
      </w:r>
      <w:r w:rsidR="0010168D" w:rsidRPr="00550EFE">
        <w:rPr>
          <w:rFonts w:ascii="David" w:hAnsi="David"/>
          <w:rtl/>
        </w:rPr>
        <w:t>בעלי מניות</w:t>
      </w:r>
      <w:r w:rsidR="00967D9C" w:rsidRPr="00550EFE">
        <w:rPr>
          <w:rFonts w:ascii="David" w:hAnsi="David" w:hint="cs"/>
          <w:rtl/>
        </w:rPr>
        <w:t>יה</w:t>
      </w:r>
      <w:r w:rsidR="0010168D" w:rsidRPr="00550EFE">
        <w:rPr>
          <w:rFonts w:ascii="David" w:hAnsi="David"/>
          <w:rtl/>
        </w:rPr>
        <w:t>, הנתבעים 10-11</w:t>
      </w:r>
      <w:r w:rsidR="0010168D" w:rsidRPr="00550EFE">
        <w:rPr>
          <w:rFonts w:ascii="David" w:hAnsi="David" w:hint="cs"/>
          <w:rtl/>
        </w:rPr>
        <w:t>,</w:t>
      </w:r>
      <w:r w:rsidR="0010168D" w:rsidRPr="00AC2461">
        <w:rPr>
          <w:rFonts w:ascii="David" w:hAnsi="David" w:hint="cs"/>
          <w:b/>
          <w:bCs/>
          <w:rtl/>
        </w:rPr>
        <w:t xml:space="preserve"> </w:t>
      </w:r>
      <w:r w:rsidRPr="00AC2461">
        <w:rPr>
          <w:rFonts w:ascii="David" w:hAnsi="David"/>
          <w:b/>
          <w:bCs/>
          <w:rtl/>
        </w:rPr>
        <w:t xml:space="preserve">לעיכוב </w:t>
      </w:r>
      <w:r w:rsidR="00967D9C" w:rsidRPr="00AC2461">
        <w:rPr>
          <w:rFonts w:ascii="David" w:hAnsi="David" w:hint="cs"/>
          <w:b/>
          <w:bCs/>
          <w:rtl/>
        </w:rPr>
        <w:t>ה</w:t>
      </w:r>
      <w:r w:rsidRPr="00AC2461">
        <w:rPr>
          <w:rFonts w:ascii="David" w:hAnsi="David"/>
          <w:b/>
          <w:bCs/>
          <w:rtl/>
        </w:rPr>
        <w:t>הליכים</w:t>
      </w:r>
      <w:r w:rsidRPr="00104134">
        <w:rPr>
          <w:rFonts w:ascii="David" w:hAnsi="David"/>
          <w:rtl/>
        </w:rPr>
        <w:t xml:space="preserve"> </w:t>
      </w:r>
      <w:r w:rsidR="0010168D" w:rsidRPr="00104134">
        <w:rPr>
          <w:rFonts w:ascii="David" w:hAnsi="David" w:hint="cs"/>
          <w:rtl/>
        </w:rPr>
        <w:t xml:space="preserve">בגין תביעת </w:t>
      </w:r>
      <w:r w:rsidRPr="00104134">
        <w:rPr>
          <w:rFonts w:ascii="David" w:hAnsi="David"/>
          <w:rtl/>
        </w:rPr>
        <w:t xml:space="preserve">חלק מהתובעים </w:t>
      </w:r>
      <w:r w:rsidR="0010168D" w:rsidRPr="00104134">
        <w:rPr>
          <w:rFonts w:ascii="David" w:hAnsi="David" w:hint="cs"/>
          <w:rtl/>
        </w:rPr>
        <w:t>בשל סעיף בוררות שבהסכם היע</w:t>
      </w:r>
      <w:r w:rsidR="00B604F3">
        <w:rPr>
          <w:rFonts w:ascii="David" w:hAnsi="David" w:hint="cs"/>
          <w:rtl/>
        </w:rPr>
        <w:t>ו</w:t>
      </w:r>
      <w:r w:rsidR="0010168D" w:rsidRPr="00104134">
        <w:rPr>
          <w:rFonts w:ascii="David" w:hAnsi="David" w:hint="cs"/>
          <w:rtl/>
        </w:rPr>
        <w:t>ץ, ול</w:t>
      </w:r>
      <w:r w:rsidRPr="00104134">
        <w:rPr>
          <w:rFonts w:ascii="David" w:hAnsi="David"/>
          <w:rtl/>
        </w:rPr>
        <w:t xml:space="preserve">סילוק </w:t>
      </w:r>
      <w:r w:rsidR="00104134" w:rsidRPr="00104134">
        <w:rPr>
          <w:rFonts w:ascii="David" w:hAnsi="David" w:hint="cs"/>
          <w:rtl/>
        </w:rPr>
        <w:t xml:space="preserve">תביעתם של האחרים </w:t>
      </w:r>
      <w:r w:rsidRPr="00104134">
        <w:rPr>
          <w:rFonts w:ascii="David" w:hAnsi="David"/>
          <w:rtl/>
        </w:rPr>
        <w:t xml:space="preserve">על הסף. </w:t>
      </w:r>
      <w:r w:rsidR="00101036">
        <w:rPr>
          <w:rFonts w:ascii="David" w:hAnsi="David" w:hint="cs"/>
          <w:rtl/>
        </w:rPr>
        <w:t xml:space="preserve">ככל שתתקבל הבקשה, </w:t>
      </w:r>
      <w:r w:rsidR="00D30836">
        <w:rPr>
          <w:rFonts w:ascii="David" w:hAnsi="David" w:hint="cs"/>
          <w:rtl/>
        </w:rPr>
        <w:t xml:space="preserve">יש להעביר גם את הדיון בתביעה זו לבוררות יחד עם התביעה העיקרית </w:t>
      </w:r>
      <w:r w:rsidR="004C6701">
        <w:rPr>
          <w:rFonts w:ascii="David" w:hAnsi="David" w:hint="cs"/>
          <w:rtl/>
        </w:rPr>
        <w:t xml:space="preserve">כנגד </w:t>
      </w:r>
      <w:r w:rsidR="00D30836">
        <w:rPr>
          <w:rFonts w:ascii="David" w:hAnsi="David" w:hint="cs"/>
          <w:rtl/>
        </w:rPr>
        <w:t xml:space="preserve">נתבעים 9-11 (ראו פרק א(3) לתביעה שכנגד). </w:t>
      </w:r>
      <w:r w:rsidR="00104134" w:rsidRPr="00104134">
        <w:rPr>
          <w:rFonts w:ascii="David" w:hAnsi="David"/>
          <w:rtl/>
        </w:rPr>
        <w:tab/>
      </w:r>
      <w:r w:rsidR="00104134">
        <w:rPr>
          <w:rtl/>
        </w:rPr>
        <w:br/>
      </w:r>
      <w:r w:rsidR="00BD3857" w:rsidRPr="00BD3857">
        <w:rPr>
          <w:rFonts w:hint="cs"/>
          <w:rtl/>
        </w:rPr>
        <w:t xml:space="preserve">- </w:t>
      </w:r>
      <w:r w:rsidR="00BD3857" w:rsidRPr="00550EFE">
        <w:rPr>
          <w:rFonts w:hint="cs"/>
          <w:b/>
          <w:bCs/>
          <w:u w:val="single"/>
          <w:rtl/>
        </w:rPr>
        <w:t>ה</w:t>
      </w:r>
      <w:r w:rsidRPr="00550EFE">
        <w:rPr>
          <w:b/>
          <w:bCs/>
          <w:u w:val="single"/>
          <w:rtl/>
        </w:rPr>
        <w:t>שנייה</w:t>
      </w:r>
      <w:r>
        <w:rPr>
          <w:rtl/>
        </w:rPr>
        <w:t xml:space="preserve"> הוגשה </w:t>
      </w:r>
      <w:r w:rsidRPr="00AC2461">
        <w:rPr>
          <w:b/>
          <w:bCs/>
          <w:rtl/>
        </w:rPr>
        <w:t xml:space="preserve">ע"י </w:t>
      </w:r>
      <w:r w:rsidR="00B604F3" w:rsidRPr="00AC2461">
        <w:rPr>
          <w:rFonts w:hint="cs"/>
          <w:b/>
          <w:bCs/>
          <w:rtl/>
        </w:rPr>
        <w:t>הקבלן</w:t>
      </w:r>
      <w:r w:rsidR="00B604F3">
        <w:rPr>
          <w:rFonts w:hint="cs"/>
          <w:rtl/>
        </w:rPr>
        <w:t xml:space="preserve"> </w:t>
      </w:r>
      <w:r w:rsidRPr="00104134">
        <w:rPr>
          <w:rFonts w:ascii="David" w:hAnsi="David"/>
          <w:rtl/>
        </w:rPr>
        <w:t>כנגד כלל התובעים</w:t>
      </w:r>
      <w:r w:rsidR="00104134" w:rsidRPr="00104134">
        <w:rPr>
          <w:rFonts w:ascii="David" w:hAnsi="David" w:hint="cs"/>
          <w:rtl/>
        </w:rPr>
        <w:t xml:space="preserve"> בתביעה עיקרית</w:t>
      </w:r>
      <w:r w:rsidR="00017434">
        <w:rPr>
          <w:rFonts w:ascii="David" w:hAnsi="David" w:hint="cs"/>
          <w:rtl/>
        </w:rPr>
        <w:t xml:space="preserve">, לתשלום </w:t>
      </w:r>
      <w:r w:rsidRPr="00104134">
        <w:rPr>
          <w:rFonts w:ascii="David" w:hAnsi="David"/>
          <w:rtl/>
        </w:rPr>
        <w:t>חוב בסך כולל של 566,564 ₪ ולמתן חשבונות.</w:t>
      </w:r>
      <w:r w:rsidR="00967D9C">
        <w:rPr>
          <w:rFonts w:ascii="David" w:hAnsi="David"/>
          <w:rtl/>
        </w:rPr>
        <w:tab/>
      </w:r>
      <w:r w:rsidRPr="00104134">
        <w:rPr>
          <w:rFonts w:ascii="David" w:hAnsi="David"/>
          <w:rtl/>
        </w:rPr>
        <w:t xml:space="preserve"> </w:t>
      </w:r>
      <w:r w:rsidR="00104134">
        <w:rPr>
          <w:rFonts w:ascii="David" w:hAnsi="David"/>
          <w:rtl/>
        </w:rPr>
        <w:br/>
      </w:r>
      <w:r w:rsidR="00BD3857" w:rsidRPr="00BD3857">
        <w:rPr>
          <w:rFonts w:ascii="David" w:hAnsi="David" w:hint="cs"/>
          <w:rtl/>
        </w:rPr>
        <w:t xml:space="preserve">- </w:t>
      </w:r>
      <w:r w:rsidR="00BD3857" w:rsidRPr="00550EFE">
        <w:rPr>
          <w:rFonts w:ascii="David" w:hAnsi="David" w:hint="cs"/>
          <w:b/>
          <w:bCs/>
          <w:u w:val="single"/>
          <w:rtl/>
        </w:rPr>
        <w:t>ה</w:t>
      </w:r>
      <w:r w:rsidRPr="00550EFE">
        <w:rPr>
          <w:rFonts w:ascii="David" w:hAnsi="David"/>
          <w:b/>
          <w:bCs/>
          <w:u w:val="single"/>
          <w:rtl/>
        </w:rPr>
        <w:t>שלישית</w:t>
      </w:r>
      <w:r w:rsidRPr="00104134">
        <w:rPr>
          <w:rFonts w:ascii="David" w:hAnsi="David"/>
          <w:rtl/>
        </w:rPr>
        <w:t xml:space="preserve"> הוגשה ע"י </w:t>
      </w:r>
      <w:r w:rsidR="00A62113" w:rsidRPr="00104134">
        <w:rPr>
          <w:rFonts w:ascii="David" w:hAnsi="David"/>
          <w:rtl/>
        </w:rPr>
        <w:t>הנתבע 7</w:t>
      </w:r>
      <w:r w:rsidR="00B604F3">
        <w:rPr>
          <w:rFonts w:ascii="David" w:hAnsi="David" w:hint="cs"/>
          <w:rtl/>
        </w:rPr>
        <w:t xml:space="preserve">, </w:t>
      </w:r>
      <w:r w:rsidR="006009CD">
        <w:rPr>
          <w:rFonts w:ascii="David" w:hAnsi="David" w:hint="cs"/>
          <w:rtl/>
        </w:rPr>
        <w:t xml:space="preserve">עו"ד </w:t>
      </w:r>
      <w:r w:rsidR="00A62113" w:rsidRPr="00104134">
        <w:rPr>
          <w:rFonts w:ascii="David" w:hAnsi="David"/>
          <w:rtl/>
        </w:rPr>
        <w:t>בועז ברזילי</w:t>
      </w:r>
      <w:r w:rsidR="00A62113">
        <w:rPr>
          <w:rFonts w:ascii="David" w:hAnsi="David" w:hint="cs"/>
          <w:rtl/>
        </w:rPr>
        <w:t xml:space="preserve"> </w:t>
      </w:r>
      <w:r w:rsidR="00B604F3">
        <w:rPr>
          <w:rFonts w:ascii="David" w:hAnsi="David" w:hint="cs"/>
          <w:rtl/>
        </w:rPr>
        <w:t>(</w:t>
      </w:r>
      <w:r w:rsidR="00A62113">
        <w:rPr>
          <w:rFonts w:ascii="David" w:hAnsi="David" w:hint="cs"/>
          <w:rtl/>
        </w:rPr>
        <w:t>המייצג את עצמו</w:t>
      </w:r>
      <w:r w:rsidR="00A62113" w:rsidRPr="00104134">
        <w:rPr>
          <w:rFonts w:ascii="David" w:hAnsi="David"/>
          <w:rtl/>
        </w:rPr>
        <w:t>)</w:t>
      </w:r>
      <w:r w:rsidR="00A62113">
        <w:rPr>
          <w:rFonts w:ascii="David" w:hAnsi="David" w:hint="cs"/>
          <w:rtl/>
        </w:rPr>
        <w:t xml:space="preserve">; וע"י </w:t>
      </w:r>
      <w:r w:rsidRPr="00104134">
        <w:rPr>
          <w:rFonts w:ascii="David" w:hAnsi="David"/>
          <w:rtl/>
        </w:rPr>
        <w:t xml:space="preserve">הנתבע 2 (גלעד ברזילי), הנתבעת 6 (דפנה נעמי ברזילי), </w:t>
      </w:r>
      <w:r w:rsidR="00550EFE">
        <w:rPr>
          <w:rFonts w:ascii="David" w:hAnsi="David" w:hint="cs"/>
          <w:rtl/>
        </w:rPr>
        <w:t xml:space="preserve">והתובעת שכנגד 4, </w:t>
      </w:r>
      <w:r w:rsidRPr="00104134">
        <w:rPr>
          <w:rFonts w:ascii="David" w:hAnsi="David"/>
          <w:rtl/>
        </w:rPr>
        <w:t>חברת ב.ב.ח.מ1 בע"מ (</w:t>
      </w:r>
      <w:r w:rsidRPr="00104134">
        <w:rPr>
          <w:rFonts w:ascii="David" w:hAnsi="David"/>
          <w:b/>
          <w:bCs/>
          <w:rtl/>
        </w:rPr>
        <w:t>ב.ב.ח.מ.1</w:t>
      </w:r>
      <w:r w:rsidRPr="00104134">
        <w:rPr>
          <w:rFonts w:ascii="David" w:hAnsi="David"/>
          <w:rtl/>
        </w:rPr>
        <w:t>)</w:t>
      </w:r>
      <w:r w:rsidR="00104134" w:rsidRPr="00104134">
        <w:rPr>
          <w:rFonts w:ascii="David" w:hAnsi="David" w:hint="cs"/>
          <w:rtl/>
        </w:rPr>
        <w:t>,</w:t>
      </w:r>
      <w:r w:rsidRPr="00104134">
        <w:rPr>
          <w:rFonts w:ascii="David" w:hAnsi="David"/>
          <w:rtl/>
        </w:rPr>
        <w:t xml:space="preserve"> שאינה </w:t>
      </w:r>
      <w:r w:rsidRPr="00550EFE">
        <w:rPr>
          <w:rtl/>
        </w:rPr>
        <w:t>צד לתביעה העיקרית</w:t>
      </w:r>
      <w:r w:rsidR="00A62113" w:rsidRPr="00550EFE">
        <w:rPr>
          <w:rFonts w:hint="cs"/>
          <w:rtl/>
        </w:rPr>
        <w:t xml:space="preserve"> (</w:t>
      </w:r>
      <w:r w:rsidR="00550EFE" w:rsidRPr="00550EFE">
        <w:rPr>
          <w:rFonts w:hint="cs"/>
          <w:rtl/>
        </w:rPr>
        <w:t xml:space="preserve">האחרונים </w:t>
      </w:r>
      <w:r w:rsidR="00A62113" w:rsidRPr="00550EFE">
        <w:rPr>
          <w:rFonts w:hint="cs"/>
          <w:rtl/>
        </w:rPr>
        <w:t>מיוצגים יחדיו ע"י עו"ד בנמלך)</w:t>
      </w:r>
      <w:r w:rsidR="00104134" w:rsidRPr="00550EFE">
        <w:rPr>
          <w:rFonts w:hint="cs"/>
          <w:rtl/>
        </w:rPr>
        <w:t xml:space="preserve">. </w:t>
      </w:r>
    </w:p>
    <w:p w:rsidR="00550EFE" w:rsidRDefault="00550EFE" w:rsidP="00550EFE">
      <w:pPr>
        <w:pStyle w:val="ad"/>
        <w:rPr>
          <w:rtl/>
        </w:rPr>
      </w:pPr>
    </w:p>
    <w:p w:rsidR="00104134" w:rsidRPr="009F5FF1" w:rsidRDefault="00104134" w:rsidP="00550EFE">
      <w:pPr>
        <w:pStyle w:val="ad"/>
        <w:numPr>
          <w:ilvl w:val="0"/>
          <w:numId w:val="1"/>
        </w:numPr>
        <w:spacing w:line="360" w:lineRule="auto"/>
        <w:ind w:left="510" w:hanging="567"/>
        <w:jc w:val="both"/>
      </w:pPr>
      <w:r w:rsidRPr="00550EFE">
        <w:rPr>
          <w:rFonts w:hint="cs"/>
          <w:b/>
          <w:bCs/>
          <w:rtl/>
        </w:rPr>
        <w:t xml:space="preserve">עניינה של ההחלטה </w:t>
      </w:r>
      <w:r w:rsidR="004C6701">
        <w:rPr>
          <w:rFonts w:hint="cs"/>
          <w:b/>
          <w:bCs/>
          <w:rtl/>
        </w:rPr>
        <w:t xml:space="preserve">דנא </w:t>
      </w:r>
      <w:r w:rsidRPr="00550EFE">
        <w:rPr>
          <w:rFonts w:hint="cs"/>
          <w:b/>
          <w:bCs/>
          <w:rtl/>
        </w:rPr>
        <w:t xml:space="preserve">בתביעה </w:t>
      </w:r>
      <w:r w:rsidR="00A62113" w:rsidRPr="00550EFE">
        <w:rPr>
          <w:rFonts w:hint="cs"/>
          <w:b/>
          <w:bCs/>
          <w:rtl/>
        </w:rPr>
        <w:t xml:space="preserve">שכנגד </w:t>
      </w:r>
      <w:r w:rsidR="00550EFE" w:rsidRPr="00550EFE">
        <w:rPr>
          <w:rFonts w:hint="cs"/>
          <w:b/>
          <w:bCs/>
          <w:rtl/>
        </w:rPr>
        <w:t>ה</w:t>
      </w:r>
      <w:r w:rsidRPr="00550EFE">
        <w:rPr>
          <w:rFonts w:hint="cs"/>
          <w:b/>
          <w:bCs/>
          <w:rtl/>
        </w:rPr>
        <w:t>שלישית</w:t>
      </w:r>
      <w:r w:rsidR="00DD215C">
        <w:rPr>
          <w:rFonts w:hint="cs"/>
          <w:b/>
          <w:bCs/>
          <w:rtl/>
        </w:rPr>
        <w:t xml:space="preserve">, </w:t>
      </w:r>
      <w:r w:rsidR="00DD215C" w:rsidRPr="007328D4">
        <w:rPr>
          <w:rFonts w:ascii="David" w:hAnsi="David"/>
          <w:b/>
          <w:bCs/>
          <w:noProof w:val="0"/>
          <w:rtl/>
        </w:rPr>
        <w:t>שהגישו הנתבעים 2, 6, ו- 7 ביחד עם התובעת שכנגד 4</w:t>
      </w:r>
      <w:r w:rsidRPr="00550EFE">
        <w:rPr>
          <w:rFonts w:hint="cs"/>
          <w:rtl/>
        </w:rPr>
        <w:t xml:space="preserve">. </w:t>
      </w:r>
      <w:r w:rsidR="00017434" w:rsidRPr="00550EFE">
        <w:rPr>
          <w:rFonts w:hint="cs"/>
          <w:rtl/>
        </w:rPr>
        <w:t xml:space="preserve">לנוחות הדיון, </w:t>
      </w:r>
      <w:r w:rsidR="009207E9" w:rsidRPr="00550EFE">
        <w:rPr>
          <w:rtl/>
        </w:rPr>
        <w:t xml:space="preserve">אתייחס לתביעה שכנגד </w:t>
      </w:r>
      <w:r w:rsidR="00017434" w:rsidRPr="00550EFE">
        <w:rPr>
          <w:rFonts w:hint="cs"/>
          <w:rtl/>
        </w:rPr>
        <w:t>השלישית הנ"</w:t>
      </w:r>
      <w:r w:rsidR="00017434">
        <w:rPr>
          <w:rFonts w:ascii="David" w:hAnsi="David" w:hint="cs"/>
          <w:rtl/>
        </w:rPr>
        <w:t xml:space="preserve">ל </w:t>
      </w:r>
      <w:r w:rsidRPr="00104134">
        <w:rPr>
          <w:rFonts w:ascii="David" w:hAnsi="David" w:hint="cs"/>
          <w:rtl/>
        </w:rPr>
        <w:t>כ</w:t>
      </w:r>
      <w:r w:rsidRPr="00104134">
        <w:rPr>
          <w:rFonts w:ascii="David" w:hAnsi="David" w:hint="cs"/>
          <w:b/>
          <w:bCs/>
          <w:rtl/>
        </w:rPr>
        <w:t>"</w:t>
      </w:r>
      <w:r w:rsidR="009207E9" w:rsidRPr="00104134">
        <w:rPr>
          <w:rFonts w:ascii="David" w:hAnsi="David"/>
          <w:b/>
          <w:bCs/>
          <w:rtl/>
        </w:rPr>
        <w:t>תביעה שכנגד</w:t>
      </w:r>
      <w:r w:rsidRPr="00104134">
        <w:rPr>
          <w:rFonts w:ascii="David" w:hAnsi="David" w:hint="cs"/>
          <w:b/>
          <w:bCs/>
          <w:rtl/>
        </w:rPr>
        <w:t>"</w:t>
      </w:r>
      <w:r w:rsidR="009207E9" w:rsidRPr="00104134">
        <w:rPr>
          <w:rFonts w:ascii="David" w:hAnsi="David"/>
          <w:rtl/>
        </w:rPr>
        <w:t xml:space="preserve"> ו</w:t>
      </w:r>
      <w:r w:rsidR="0003537C">
        <w:rPr>
          <w:rFonts w:ascii="David" w:hAnsi="David" w:hint="cs"/>
          <w:rtl/>
        </w:rPr>
        <w:t xml:space="preserve">בהתאמה, </w:t>
      </w:r>
      <w:r w:rsidR="009207E9" w:rsidRPr="00104134">
        <w:rPr>
          <w:rFonts w:ascii="David" w:hAnsi="David"/>
          <w:rtl/>
        </w:rPr>
        <w:t xml:space="preserve">לתובעים </w:t>
      </w:r>
      <w:r w:rsidR="0003537C">
        <w:rPr>
          <w:rFonts w:ascii="David" w:hAnsi="David" w:hint="cs"/>
          <w:rtl/>
        </w:rPr>
        <w:t xml:space="preserve">ולנתבעים </w:t>
      </w:r>
      <w:r w:rsidR="009207E9" w:rsidRPr="00104134">
        <w:rPr>
          <w:rFonts w:ascii="David" w:hAnsi="David"/>
          <w:rtl/>
        </w:rPr>
        <w:t xml:space="preserve">בתביעה זו </w:t>
      </w:r>
      <w:r w:rsidRPr="00104134">
        <w:rPr>
          <w:rFonts w:ascii="David" w:hAnsi="David" w:hint="cs"/>
          <w:rtl/>
        </w:rPr>
        <w:t>כ"</w:t>
      </w:r>
      <w:r w:rsidR="009207E9" w:rsidRPr="00104134">
        <w:rPr>
          <w:rFonts w:ascii="David" w:hAnsi="David"/>
          <w:b/>
          <w:bCs/>
          <w:rtl/>
        </w:rPr>
        <w:t>תובעים שכנגד</w:t>
      </w:r>
      <w:r w:rsidRPr="00104134">
        <w:rPr>
          <w:rFonts w:ascii="David" w:hAnsi="David" w:hint="cs"/>
          <w:b/>
          <w:bCs/>
          <w:rtl/>
        </w:rPr>
        <w:t>"</w:t>
      </w:r>
      <w:r w:rsidR="0003537C">
        <w:rPr>
          <w:rFonts w:ascii="David" w:hAnsi="David" w:hint="cs"/>
          <w:rtl/>
        </w:rPr>
        <w:t xml:space="preserve"> ו"</w:t>
      </w:r>
      <w:r w:rsidR="0003537C" w:rsidRPr="0003537C">
        <w:rPr>
          <w:rFonts w:ascii="David" w:hAnsi="David" w:hint="cs"/>
          <w:b/>
          <w:bCs/>
          <w:rtl/>
        </w:rPr>
        <w:t>נתבעים שכנגד</w:t>
      </w:r>
      <w:r w:rsidR="0003537C">
        <w:rPr>
          <w:rFonts w:ascii="David" w:hAnsi="David" w:hint="cs"/>
          <w:rtl/>
        </w:rPr>
        <w:t>"</w:t>
      </w:r>
      <w:r w:rsidR="009207E9" w:rsidRPr="00104134">
        <w:rPr>
          <w:rFonts w:ascii="David" w:hAnsi="David"/>
          <w:rtl/>
        </w:rPr>
        <w:t xml:space="preserve">. </w:t>
      </w:r>
    </w:p>
    <w:p w:rsidR="00971258" w:rsidRDefault="00971258" w:rsidP="00971258">
      <w:pPr>
        <w:jc w:val="both"/>
        <w:rPr>
          <w:b/>
          <w:bCs/>
          <w:u w:val="single"/>
          <w:rtl/>
        </w:rPr>
      </w:pPr>
    </w:p>
    <w:p w:rsidR="009F5FF1" w:rsidRDefault="00A62113" w:rsidP="00971258">
      <w:pPr>
        <w:jc w:val="both"/>
        <w:rPr>
          <w:b/>
          <w:bCs/>
          <w:u w:val="single"/>
          <w:rtl/>
        </w:rPr>
      </w:pPr>
      <w:r w:rsidRPr="00971258">
        <w:rPr>
          <w:rFonts w:hint="cs"/>
          <w:b/>
          <w:bCs/>
          <w:u w:val="single"/>
          <w:rtl/>
        </w:rPr>
        <w:t>פרטי התביעה ש</w:t>
      </w:r>
      <w:r w:rsidR="00971258" w:rsidRPr="00971258">
        <w:rPr>
          <w:rFonts w:hint="cs"/>
          <w:b/>
          <w:bCs/>
          <w:u w:val="single"/>
          <w:rtl/>
        </w:rPr>
        <w:t>כנגד</w:t>
      </w:r>
    </w:p>
    <w:p w:rsidR="00971258" w:rsidRPr="00971258" w:rsidRDefault="00971258" w:rsidP="00971258">
      <w:pPr>
        <w:jc w:val="both"/>
        <w:rPr>
          <w:b/>
          <w:bCs/>
          <w:u w:val="single"/>
        </w:rPr>
      </w:pPr>
    </w:p>
    <w:p w:rsidR="00104134" w:rsidRPr="0003537C" w:rsidRDefault="00451D8C" w:rsidP="00B772A2">
      <w:pPr>
        <w:pStyle w:val="ad"/>
        <w:numPr>
          <w:ilvl w:val="0"/>
          <w:numId w:val="1"/>
        </w:numPr>
        <w:spacing w:line="360" w:lineRule="auto"/>
        <w:ind w:left="510" w:hanging="567"/>
        <w:jc w:val="both"/>
      </w:pPr>
      <w:r w:rsidRPr="009F5FF1">
        <w:rPr>
          <w:rFonts w:hint="cs"/>
          <w:b/>
          <w:bCs/>
          <w:rtl/>
        </w:rPr>
        <w:t>ה</w:t>
      </w:r>
      <w:r w:rsidR="009207E9" w:rsidRPr="009F5FF1">
        <w:rPr>
          <w:b/>
          <w:bCs/>
          <w:rtl/>
        </w:rPr>
        <w:t xml:space="preserve">תביעה </w:t>
      </w:r>
      <w:r w:rsidRPr="009F5FF1">
        <w:rPr>
          <w:rFonts w:hint="cs"/>
          <w:b/>
          <w:bCs/>
          <w:rtl/>
        </w:rPr>
        <w:t xml:space="preserve">שכנגד </w:t>
      </w:r>
      <w:r w:rsidR="009207E9" w:rsidRPr="009F5FF1">
        <w:rPr>
          <w:b/>
          <w:bCs/>
          <w:rtl/>
        </w:rPr>
        <w:t xml:space="preserve">הוגשה </w:t>
      </w:r>
      <w:r w:rsidRPr="009F5FF1">
        <w:rPr>
          <w:rFonts w:hint="cs"/>
          <w:b/>
          <w:bCs/>
          <w:rtl/>
        </w:rPr>
        <w:t xml:space="preserve">כנגד שלושה נתבעים שהם גם </w:t>
      </w:r>
      <w:r w:rsidR="009207E9" w:rsidRPr="009F5FF1">
        <w:rPr>
          <w:b/>
          <w:bCs/>
          <w:rtl/>
        </w:rPr>
        <w:t>תובעים בהליך העיקרי</w:t>
      </w:r>
      <w:r w:rsidRPr="009F5FF1">
        <w:rPr>
          <w:rFonts w:hint="cs"/>
          <w:rtl/>
        </w:rPr>
        <w:t>:</w:t>
      </w:r>
      <w:r w:rsidR="009207E9" w:rsidRPr="009F5FF1">
        <w:rPr>
          <w:rtl/>
        </w:rPr>
        <w:t xml:space="preserve"> </w:t>
      </w:r>
      <w:r w:rsidR="00887715" w:rsidRPr="009F5FF1">
        <w:rPr>
          <w:rFonts w:hint="cs"/>
          <w:rtl/>
        </w:rPr>
        <w:t>הנתבע שכנגד 1</w:t>
      </w:r>
      <w:r w:rsidR="000D0004">
        <w:rPr>
          <w:rFonts w:hint="cs"/>
          <w:rtl/>
        </w:rPr>
        <w:t>, שהוא תובע 1 בהליך העיקרי</w:t>
      </w:r>
      <w:r w:rsidR="00002AA2">
        <w:rPr>
          <w:rFonts w:hint="cs"/>
          <w:rtl/>
        </w:rPr>
        <w:t xml:space="preserve"> </w:t>
      </w:r>
      <w:r w:rsidR="00002AA2" w:rsidRPr="009F5FF1">
        <w:rPr>
          <w:rtl/>
        </w:rPr>
        <w:t>(</w:t>
      </w:r>
      <w:r w:rsidR="006B0F86">
        <w:rPr>
          <w:rFonts w:hint="cs"/>
          <w:rtl/>
        </w:rPr>
        <w:t>להלן:</w:t>
      </w:r>
      <w:r w:rsidR="006B0F86">
        <w:rPr>
          <w:rFonts w:hint="cs"/>
          <w:b/>
          <w:bCs/>
          <w:rtl/>
        </w:rPr>
        <w:t xml:space="preserve"> </w:t>
      </w:r>
      <w:r w:rsidR="006B0F86" w:rsidRPr="006B0F86">
        <w:rPr>
          <w:rFonts w:hint="cs"/>
          <w:b/>
          <w:bCs/>
          <w:rtl/>
        </w:rPr>
        <w:t>טוסי</w:t>
      </w:r>
      <w:r w:rsidR="00002AA2" w:rsidRPr="009F5FF1">
        <w:rPr>
          <w:rtl/>
        </w:rPr>
        <w:t>)</w:t>
      </w:r>
      <w:r w:rsidR="009207E9" w:rsidRPr="009F5FF1">
        <w:rPr>
          <w:rtl/>
        </w:rPr>
        <w:t xml:space="preserve">, </w:t>
      </w:r>
      <w:r w:rsidR="00887715" w:rsidRPr="009F5FF1">
        <w:rPr>
          <w:rFonts w:hint="cs"/>
          <w:rtl/>
        </w:rPr>
        <w:t>הנתבע שכנגד 2</w:t>
      </w:r>
      <w:r w:rsidR="00383464">
        <w:rPr>
          <w:rFonts w:hint="cs"/>
          <w:rtl/>
        </w:rPr>
        <w:t>,</w:t>
      </w:r>
      <w:r w:rsidR="000D0004">
        <w:rPr>
          <w:rFonts w:hint="cs"/>
          <w:rtl/>
        </w:rPr>
        <w:t xml:space="preserve"> שהוא תובע 2 בהליך העיקרי</w:t>
      </w:r>
      <w:r w:rsidR="00887715" w:rsidRPr="009F5FF1">
        <w:rPr>
          <w:rFonts w:hint="cs"/>
          <w:rtl/>
        </w:rPr>
        <w:t xml:space="preserve"> </w:t>
      </w:r>
      <w:r w:rsidR="009207E9" w:rsidRPr="009F5FF1">
        <w:rPr>
          <w:rtl/>
        </w:rPr>
        <w:t>(שי</w:t>
      </w:r>
      <w:r w:rsidR="009207E9" w:rsidRPr="00104134">
        <w:rPr>
          <w:rFonts w:ascii="David" w:hAnsi="David"/>
          <w:rtl/>
        </w:rPr>
        <w:t xml:space="preserve"> רגב)</w:t>
      </w:r>
      <w:r w:rsidR="00887715">
        <w:rPr>
          <w:rFonts w:ascii="David" w:hAnsi="David" w:hint="cs"/>
          <w:rtl/>
        </w:rPr>
        <w:t xml:space="preserve"> והנתבעת שכנגד 3</w:t>
      </w:r>
      <w:r w:rsidR="000D0004">
        <w:rPr>
          <w:rFonts w:ascii="David" w:hAnsi="David" w:hint="cs"/>
          <w:rtl/>
        </w:rPr>
        <w:t>, שהיא תובעת 13 בהליך העיקרי</w:t>
      </w:r>
      <w:r w:rsidR="00002AA2">
        <w:rPr>
          <w:rFonts w:ascii="David" w:hAnsi="David" w:hint="cs"/>
          <w:rtl/>
        </w:rPr>
        <w:t xml:space="preserve"> </w:t>
      </w:r>
      <w:r w:rsidR="00002AA2" w:rsidRPr="00104134">
        <w:rPr>
          <w:rFonts w:ascii="David" w:hAnsi="David"/>
          <w:rtl/>
        </w:rPr>
        <w:t>(ב.ש. רגב בע"מ)</w:t>
      </w:r>
      <w:r w:rsidR="00002AA2">
        <w:rPr>
          <w:rFonts w:ascii="David" w:hAnsi="David" w:hint="cs"/>
          <w:rtl/>
        </w:rPr>
        <w:t xml:space="preserve"> (שני האחרונים</w:t>
      </w:r>
      <w:r w:rsidR="00B772A2">
        <w:rPr>
          <w:rFonts w:ascii="David" w:hAnsi="David" w:hint="cs"/>
          <w:rtl/>
        </w:rPr>
        <w:t xml:space="preserve"> יחדיו</w:t>
      </w:r>
      <w:r w:rsidR="009E56A0">
        <w:rPr>
          <w:rFonts w:ascii="David" w:hAnsi="David" w:hint="cs"/>
          <w:rtl/>
        </w:rPr>
        <w:t>,</w:t>
      </w:r>
      <w:r w:rsidR="00002AA2">
        <w:rPr>
          <w:rFonts w:ascii="David" w:hAnsi="David" w:hint="cs"/>
          <w:rtl/>
        </w:rPr>
        <w:t xml:space="preserve"> להלן:</w:t>
      </w:r>
      <w:r w:rsidR="00002AA2" w:rsidRPr="00002AA2">
        <w:rPr>
          <w:rFonts w:ascii="David" w:hAnsi="David" w:hint="cs"/>
          <w:b/>
          <w:bCs/>
          <w:rtl/>
        </w:rPr>
        <w:t xml:space="preserve"> רגב</w:t>
      </w:r>
      <w:r w:rsidR="00002AA2">
        <w:rPr>
          <w:rFonts w:ascii="David" w:hAnsi="David" w:hint="cs"/>
          <w:rtl/>
        </w:rPr>
        <w:t>)</w:t>
      </w:r>
      <w:r>
        <w:rPr>
          <w:rFonts w:ascii="David" w:hAnsi="David" w:hint="cs"/>
          <w:rtl/>
        </w:rPr>
        <w:t xml:space="preserve">. </w:t>
      </w:r>
      <w:r w:rsidRPr="00B62536">
        <w:rPr>
          <w:rFonts w:ascii="David" w:hAnsi="David" w:hint="cs"/>
          <w:b/>
          <w:bCs/>
          <w:rtl/>
        </w:rPr>
        <w:t>כן צורפו לה נתבעים נוספים שאינם צד לתביעה העיקרית</w:t>
      </w:r>
      <w:r>
        <w:rPr>
          <w:rFonts w:ascii="David" w:hAnsi="David" w:hint="cs"/>
          <w:rtl/>
        </w:rPr>
        <w:t>: הנתבעים ש</w:t>
      </w:r>
      <w:r w:rsidR="009207E9" w:rsidRPr="00104134">
        <w:rPr>
          <w:rFonts w:ascii="David" w:hAnsi="David"/>
          <w:rtl/>
        </w:rPr>
        <w:t>כנגד</w:t>
      </w:r>
      <w:r>
        <w:rPr>
          <w:rFonts w:ascii="David" w:hAnsi="David" w:hint="cs"/>
          <w:rtl/>
        </w:rPr>
        <w:t xml:space="preserve"> 4-5,</w:t>
      </w:r>
      <w:r w:rsidR="009207E9" w:rsidRPr="00104134">
        <w:rPr>
          <w:rFonts w:ascii="David" w:hAnsi="David"/>
          <w:rtl/>
        </w:rPr>
        <w:t xml:space="preserve"> קרן מכבי ומכבי שירותי בריאות</w:t>
      </w:r>
      <w:r w:rsidR="00002AA2">
        <w:rPr>
          <w:rFonts w:ascii="David" w:hAnsi="David" w:hint="cs"/>
          <w:rtl/>
        </w:rPr>
        <w:t xml:space="preserve"> (להלן:</w:t>
      </w:r>
      <w:r w:rsidR="00002AA2" w:rsidRPr="00002AA2">
        <w:rPr>
          <w:rFonts w:ascii="David" w:hAnsi="David" w:hint="cs"/>
          <w:b/>
          <w:bCs/>
          <w:rtl/>
        </w:rPr>
        <w:t xml:space="preserve"> מכבי</w:t>
      </w:r>
      <w:r w:rsidR="00002AA2">
        <w:rPr>
          <w:rFonts w:ascii="David" w:hAnsi="David" w:hint="cs"/>
          <w:rtl/>
        </w:rPr>
        <w:t>)</w:t>
      </w:r>
      <w:r w:rsidR="00887715">
        <w:rPr>
          <w:rFonts w:ascii="David" w:hAnsi="David" w:hint="cs"/>
          <w:rtl/>
        </w:rPr>
        <w:t>.</w:t>
      </w:r>
      <w:r w:rsidR="00B62536">
        <w:rPr>
          <w:rFonts w:ascii="David" w:hAnsi="David" w:hint="cs"/>
          <w:rtl/>
        </w:rPr>
        <w:t xml:space="preserve"> </w:t>
      </w:r>
      <w:r w:rsidR="00887715" w:rsidRPr="00017434">
        <w:rPr>
          <w:rFonts w:ascii="David" w:hAnsi="David" w:hint="cs"/>
          <w:b/>
          <w:bCs/>
          <w:rtl/>
        </w:rPr>
        <w:t xml:space="preserve">צורפו גם נתבעים נוספים שאינם צד לתביעה העיקרית </w:t>
      </w:r>
      <w:r w:rsidR="00017434">
        <w:rPr>
          <w:rFonts w:ascii="David" w:hAnsi="David" w:hint="cs"/>
          <w:b/>
          <w:bCs/>
          <w:rtl/>
        </w:rPr>
        <w:t>ש</w:t>
      </w:r>
      <w:r w:rsidR="00887715" w:rsidRPr="00017434">
        <w:rPr>
          <w:rFonts w:ascii="David" w:hAnsi="David" w:hint="cs"/>
          <w:b/>
          <w:bCs/>
          <w:rtl/>
        </w:rPr>
        <w:t>כונו "נתבעים פורמאליים"</w:t>
      </w:r>
      <w:r w:rsidR="00887715">
        <w:rPr>
          <w:rFonts w:ascii="David" w:hAnsi="David" w:hint="cs"/>
          <w:rtl/>
        </w:rPr>
        <w:t>: הנתבע שכנגד 6</w:t>
      </w:r>
      <w:r w:rsidR="00B62536">
        <w:rPr>
          <w:rFonts w:ascii="David" w:hAnsi="David" w:hint="cs"/>
          <w:rtl/>
        </w:rPr>
        <w:t>,</w:t>
      </w:r>
      <w:r w:rsidR="00887715">
        <w:rPr>
          <w:rFonts w:ascii="David" w:hAnsi="David" w:hint="cs"/>
          <w:rtl/>
        </w:rPr>
        <w:t xml:space="preserve"> </w:t>
      </w:r>
      <w:r w:rsidR="009207E9" w:rsidRPr="00104134">
        <w:rPr>
          <w:rFonts w:ascii="David" w:hAnsi="David"/>
          <w:rtl/>
        </w:rPr>
        <w:t>עו"ד מיכאל דידי</w:t>
      </w:r>
      <w:r w:rsidR="0003537C">
        <w:rPr>
          <w:rFonts w:ascii="David" w:hAnsi="David" w:hint="cs"/>
          <w:rtl/>
        </w:rPr>
        <w:t>,</w:t>
      </w:r>
      <w:r w:rsidR="009207E9" w:rsidRPr="00104134">
        <w:rPr>
          <w:rFonts w:ascii="David" w:hAnsi="David"/>
          <w:rtl/>
        </w:rPr>
        <w:t xml:space="preserve"> שמתואר כאחד מעורכי הדין של הפרויקט</w:t>
      </w:r>
      <w:r w:rsidR="00887715">
        <w:rPr>
          <w:rFonts w:ascii="David" w:hAnsi="David" w:hint="cs"/>
          <w:rtl/>
        </w:rPr>
        <w:t>;</w:t>
      </w:r>
      <w:r w:rsidR="009207E9" w:rsidRPr="00104134">
        <w:rPr>
          <w:rFonts w:ascii="David" w:hAnsi="David"/>
          <w:rtl/>
        </w:rPr>
        <w:t xml:space="preserve"> </w:t>
      </w:r>
      <w:r w:rsidR="00887715">
        <w:rPr>
          <w:rFonts w:ascii="David" w:hAnsi="David" w:hint="cs"/>
          <w:rtl/>
        </w:rPr>
        <w:t xml:space="preserve">הנתבעת שכנגד 7, </w:t>
      </w:r>
      <w:r w:rsidR="009207E9" w:rsidRPr="00104134">
        <w:rPr>
          <w:rFonts w:ascii="David" w:hAnsi="David"/>
          <w:rtl/>
        </w:rPr>
        <w:t>מועלם אדריכלות והנדסת בניין בע"מ</w:t>
      </w:r>
      <w:r>
        <w:rPr>
          <w:rFonts w:ascii="David" w:hAnsi="David" w:hint="cs"/>
          <w:rtl/>
        </w:rPr>
        <w:t>,</w:t>
      </w:r>
      <w:r w:rsidR="009207E9" w:rsidRPr="00104134">
        <w:rPr>
          <w:rFonts w:ascii="David" w:hAnsi="David"/>
          <w:rtl/>
        </w:rPr>
        <w:t xml:space="preserve"> ש</w:t>
      </w:r>
      <w:r w:rsidR="00002AA2">
        <w:rPr>
          <w:rFonts w:ascii="David" w:hAnsi="David" w:hint="cs"/>
          <w:rtl/>
        </w:rPr>
        <w:t>הוצגה כ</w:t>
      </w:r>
      <w:r w:rsidR="009207E9" w:rsidRPr="00104134">
        <w:rPr>
          <w:rFonts w:ascii="David" w:hAnsi="David"/>
          <w:rtl/>
        </w:rPr>
        <w:t>אדריכלית הפרויקט</w:t>
      </w:r>
      <w:r w:rsidR="0003537C">
        <w:rPr>
          <w:rFonts w:ascii="David" w:hAnsi="David" w:hint="cs"/>
          <w:rtl/>
        </w:rPr>
        <w:t>.</w:t>
      </w:r>
      <w:r w:rsidR="00002AA2">
        <w:rPr>
          <w:rFonts w:hint="cs"/>
          <w:rtl/>
        </w:rPr>
        <w:t xml:space="preserve"> </w:t>
      </w:r>
      <w:r w:rsidR="0003537C" w:rsidRPr="0003537C">
        <w:rPr>
          <w:rFonts w:hint="cs"/>
          <w:rtl/>
        </w:rPr>
        <w:t xml:space="preserve">כנתבעים פורמאליים </w:t>
      </w:r>
      <w:r w:rsidR="00B62536">
        <w:rPr>
          <w:rFonts w:hint="cs"/>
          <w:rtl/>
        </w:rPr>
        <w:t xml:space="preserve">צורפו </w:t>
      </w:r>
      <w:r w:rsidR="0003537C" w:rsidRPr="0003537C">
        <w:rPr>
          <w:rFonts w:hint="cs"/>
          <w:rtl/>
        </w:rPr>
        <w:t>גם נתבעים שכנגד 8-21 (שהם תובעים בתביעה העיקרית).</w:t>
      </w:r>
      <w:r w:rsidR="009207E9" w:rsidRPr="0003537C">
        <w:rPr>
          <w:rtl/>
        </w:rPr>
        <w:t xml:space="preserve"> </w:t>
      </w:r>
      <w:r w:rsidR="003B492C">
        <w:rPr>
          <w:rFonts w:hint="cs"/>
          <w:rtl/>
        </w:rPr>
        <w:t xml:space="preserve"> </w:t>
      </w:r>
      <w:r w:rsidR="006B0F86">
        <w:rPr>
          <w:rtl/>
        </w:rPr>
        <w:tab/>
      </w:r>
      <w:r w:rsidR="003B492C">
        <w:rPr>
          <w:rtl/>
        </w:rPr>
        <w:br/>
      </w:r>
      <w:r w:rsidR="003B492C">
        <w:rPr>
          <w:rFonts w:hint="cs"/>
          <w:rtl/>
        </w:rPr>
        <w:t xml:space="preserve">יצוין כי מכבי הגישה </w:t>
      </w:r>
      <w:r w:rsidR="003B492C" w:rsidRPr="003B492C">
        <w:rPr>
          <w:rFonts w:hint="cs"/>
          <w:b/>
          <w:bCs/>
          <w:rtl/>
        </w:rPr>
        <w:t>הודעה לצד ג</w:t>
      </w:r>
      <w:r w:rsidR="003B492C">
        <w:rPr>
          <w:rFonts w:hint="cs"/>
          <w:rtl/>
        </w:rPr>
        <w:t xml:space="preserve">' כנגד רגב, עו"ד דידי ומועלם אדריכלות וכן כנגד עוה"ד ברזילי וצוקרמן. </w:t>
      </w:r>
    </w:p>
    <w:p w:rsidR="0003537C" w:rsidRPr="0003537C" w:rsidRDefault="0003537C" w:rsidP="009F5FF1">
      <w:pPr>
        <w:spacing w:line="360" w:lineRule="auto"/>
        <w:jc w:val="both"/>
        <w:rPr>
          <w:rtl/>
        </w:rPr>
      </w:pPr>
    </w:p>
    <w:p w:rsidR="009207E9" w:rsidRPr="009F5FF1" w:rsidRDefault="009207E9" w:rsidP="00057336">
      <w:pPr>
        <w:pStyle w:val="ad"/>
        <w:numPr>
          <w:ilvl w:val="0"/>
          <w:numId w:val="1"/>
        </w:numPr>
        <w:spacing w:line="360" w:lineRule="auto"/>
        <w:ind w:left="510" w:hanging="567"/>
        <w:jc w:val="both"/>
        <w:rPr>
          <w:rFonts w:ascii="David" w:hAnsi="David"/>
        </w:rPr>
      </w:pPr>
      <w:r w:rsidRPr="00510DBC">
        <w:rPr>
          <w:b/>
          <w:bCs/>
          <w:rtl/>
        </w:rPr>
        <w:t>התביעה שכנגד היא תביעה</w:t>
      </w:r>
      <w:r w:rsidRPr="00510DBC">
        <w:rPr>
          <w:rFonts w:ascii="David" w:hAnsi="David"/>
          <w:b/>
          <w:bCs/>
          <w:rtl/>
        </w:rPr>
        <w:t xml:space="preserve"> כספית</w:t>
      </w:r>
      <w:r w:rsidR="00017434" w:rsidRPr="00510DBC">
        <w:rPr>
          <w:rFonts w:ascii="David" w:hAnsi="David" w:hint="cs"/>
          <w:b/>
          <w:bCs/>
          <w:rtl/>
        </w:rPr>
        <w:t xml:space="preserve"> </w:t>
      </w:r>
      <w:r w:rsidR="00667421" w:rsidRPr="00510DBC">
        <w:rPr>
          <w:rFonts w:ascii="David" w:hAnsi="David" w:hint="cs"/>
          <w:b/>
          <w:bCs/>
          <w:rtl/>
        </w:rPr>
        <w:t>ב</w:t>
      </w:r>
      <w:r w:rsidR="00564E22" w:rsidRPr="00510DBC">
        <w:rPr>
          <w:rFonts w:ascii="David" w:hAnsi="David" w:hint="cs"/>
          <w:b/>
          <w:bCs/>
          <w:rtl/>
        </w:rPr>
        <w:t>סך של 956,368 ₪ ו</w:t>
      </w:r>
      <w:r w:rsidR="00667421" w:rsidRPr="00510DBC">
        <w:rPr>
          <w:rFonts w:ascii="David" w:hAnsi="David" w:hint="cs"/>
          <w:b/>
          <w:bCs/>
          <w:rtl/>
        </w:rPr>
        <w:t>ל</w:t>
      </w:r>
      <w:r w:rsidR="00564E22" w:rsidRPr="00510DBC">
        <w:rPr>
          <w:rFonts w:ascii="David" w:hAnsi="David" w:hint="cs"/>
          <w:b/>
          <w:bCs/>
          <w:rtl/>
        </w:rPr>
        <w:t>סעדים</w:t>
      </w:r>
      <w:r w:rsidR="00667421" w:rsidRPr="00510DBC">
        <w:rPr>
          <w:rFonts w:ascii="David" w:hAnsi="David" w:hint="cs"/>
          <w:b/>
          <w:bCs/>
          <w:rtl/>
        </w:rPr>
        <w:t xml:space="preserve"> </w:t>
      </w:r>
      <w:r w:rsidR="00510DBC">
        <w:rPr>
          <w:rFonts w:ascii="David" w:hAnsi="David" w:hint="cs"/>
          <w:b/>
          <w:bCs/>
          <w:rtl/>
        </w:rPr>
        <w:t>נוספים כדל</w:t>
      </w:r>
      <w:r w:rsidR="00667421" w:rsidRPr="00510DBC">
        <w:rPr>
          <w:rFonts w:ascii="David" w:hAnsi="David" w:hint="cs"/>
          <w:b/>
          <w:bCs/>
          <w:rtl/>
        </w:rPr>
        <w:t>קמן</w:t>
      </w:r>
      <w:r w:rsidR="00564E22">
        <w:rPr>
          <w:rFonts w:ascii="David" w:hAnsi="David" w:hint="cs"/>
          <w:rtl/>
        </w:rPr>
        <w:t>:</w:t>
      </w:r>
      <w:r w:rsidR="00510DBC">
        <w:rPr>
          <w:rFonts w:ascii="David" w:hAnsi="David"/>
          <w:rtl/>
        </w:rPr>
        <w:tab/>
      </w:r>
      <w:r w:rsidR="00B62536">
        <w:rPr>
          <w:rFonts w:ascii="David" w:hAnsi="David" w:hint="cs"/>
          <w:rtl/>
        </w:rPr>
        <w:t xml:space="preserve"> </w:t>
      </w:r>
      <w:r w:rsidR="006B0F86">
        <w:rPr>
          <w:rFonts w:ascii="David" w:hAnsi="David"/>
          <w:rtl/>
        </w:rPr>
        <w:br/>
      </w:r>
      <w:r w:rsidR="006B0F86">
        <w:rPr>
          <w:rFonts w:ascii="David" w:hAnsi="David" w:hint="cs"/>
          <w:rtl/>
        </w:rPr>
        <w:t xml:space="preserve">- </w:t>
      </w:r>
      <w:r w:rsidR="00667421">
        <w:rPr>
          <w:rFonts w:ascii="David" w:hAnsi="David" w:hint="cs"/>
          <w:rtl/>
        </w:rPr>
        <w:t>תביעה בסך של</w:t>
      </w:r>
      <w:r>
        <w:rPr>
          <w:rFonts w:ascii="David" w:hAnsi="David"/>
          <w:rtl/>
        </w:rPr>
        <w:t xml:space="preserve"> 149,368 ₪ </w:t>
      </w:r>
      <w:r w:rsidR="00667421">
        <w:rPr>
          <w:rFonts w:ascii="David" w:hAnsi="David" w:hint="cs"/>
          <w:rtl/>
        </w:rPr>
        <w:t xml:space="preserve">כנגד </w:t>
      </w:r>
      <w:r w:rsidR="006B0F86">
        <w:rPr>
          <w:rFonts w:ascii="David" w:hAnsi="David" w:hint="cs"/>
          <w:rtl/>
        </w:rPr>
        <w:t xml:space="preserve">רגב </w:t>
      </w:r>
      <w:r>
        <w:rPr>
          <w:rFonts w:ascii="David" w:hAnsi="David"/>
          <w:rtl/>
        </w:rPr>
        <w:t xml:space="preserve">בגין נטילת כספים השייכים </w:t>
      </w:r>
      <w:r w:rsidR="00667421">
        <w:rPr>
          <w:rFonts w:ascii="David" w:hAnsi="David" w:hint="cs"/>
          <w:rtl/>
        </w:rPr>
        <w:t xml:space="preserve">לפי הטענה </w:t>
      </w:r>
      <w:r>
        <w:rPr>
          <w:rFonts w:ascii="David" w:hAnsi="David"/>
          <w:rtl/>
        </w:rPr>
        <w:t xml:space="preserve">לקבוצת הרכישה עבור שטחי פרסום; </w:t>
      </w:r>
      <w:r w:rsidR="006B0F86">
        <w:rPr>
          <w:rFonts w:ascii="David" w:hAnsi="David"/>
          <w:rtl/>
        </w:rPr>
        <w:tab/>
      </w:r>
      <w:r w:rsidR="006B0F86">
        <w:rPr>
          <w:rFonts w:ascii="David" w:hAnsi="David"/>
          <w:rtl/>
        </w:rPr>
        <w:br/>
      </w:r>
      <w:r w:rsidR="006B0F86">
        <w:rPr>
          <w:rFonts w:ascii="David" w:hAnsi="David" w:hint="cs"/>
          <w:rtl/>
        </w:rPr>
        <w:t xml:space="preserve">- </w:t>
      </w:r>
      <w:r>
        <w:rPr>
          <w:rFonts w:ascii="David" w:hAnsi="David"/>
          <w:rtl/>
        </w:rPr>
        <w:t>סעד הצהרתי לפיו 9 החניות בקומת המסחר עליהן הש</w:t>
      </w:r>
      <w:r w:rsidR="00B62536">
        <w:rPr>
          <w:rFonts w:ascii="David" w:hAnsi="David" w:hint="cs"/>
          <w:rtl/>
        </w:rPr>
        <w:t>ת</w:t>
      </w:r>
      <w:r>
        <w:rPr>
          <w:rFonts w:ascii="David" w:hAnsi="David"/>
          <w:rtl/>
        </w:rPr>
        <w:t>ל</w:t>
      </w:r>
      <w:r w:rsidR="00B62536">
        <w:rPr>
          <w:rFonts w:ascii="David" w:hAnsi="David" w:hint="cs"/>
          <w:rtl/>
        </w:rPr>
        <w:t>ט</w:t>
      </w:r>
      <w:r>
        <w:rPr>
          <w:rFonts w:ascii="David" w:hAnsi="David"/>
          <w:rtl/>
        </w:rPr>
        <w:t xml:space="preserve">ו הנתבעים שכנגד, הן של ב.ב.ח.מ.1 ו-6 חניות </w:t>
      </w:r>
      <w:r w:rsidR="00B62536">
        <w:rPr>
          <w:rFonts w:ascii="David" w:hAnsi="David" w:hint="cs"/>
          <w:rtl/>
        </w:rPr>
        <w:t>אחרות ש</w:t>
      </w:r>
      <w:r>
        <w:rPr>
          <w:rFonts w:ascii="David" w:hAnsi="David"/>
          <w:rtl/>
        </w:rPr>
        <w:t xml:space="preserve">עליהן השתלטו הנתבעים שכנגד, הן של בעלי דירות המגורים בבניין; </w:t>
      </w:r>
      <w:r w:rsidR="006B0F86">
        <w:rPr>
          <w:rFonts w:ascii="David" w:hAnsi="David"/>
          <w:rtl/>
        </w:rPr>
        <w:br/>
      </w:r>
      <w:r w:rsidR="006B0F86">
        <w:rPr>
          <w:rFonts w:ascii="David" w:hAnsi="David" w:hint="cs"/>
          <w:rtl/>
        </w:rPr>
        <w:t>- תביעה ב</w:t>
      </w:r>
      <w:r w:rsidR="00B62536">
        <w:rPr>
          <w:rFonts w:ascii="David" w:hAnsi="David" w:hint="cs"/>
          <w:rtl/>
        </w:rPr>
        <w:t>סך של 81,000 ₪ שעל ה</w:t>
      </w:r>
      <w:r>
        <w:rPr>
          <w:rFonts w:ascii="David" w:hAnsi="David"/>
          <w:rtl/>
        </w:rPr>
        <w:t xml:space="preserve">נתבעים שכנגד לשלם </w:t>
      </w:r>
      <w:r w:rsidR="006B0F86">
        <w:rPr>
          <w:rFonts w:ascii="David" w:hAnsi="David" w:hint="cs"/>
          <w:rtl/>
        </w:rPr>
        <w:t xml:space="preserve">לפי הטענה </w:t>
      </w:r>
      <w:r w:rsidR="00B62536">
        <w:rPr>
          <w:rFonts w:ascii="David" w:hAnsi="David"/>
          <w:rtl/>
        </w:rPr>
        <w:t>ביחד ולחוד</w:t>
      </w:r>
      <w:r w:rsidR="00B62536">
        <w:rPr>
          <w:rFonts w:ascii="David" w:hAnsi="David" w:hint="cs"/>
          <w:rtl/>
        </w:rPr>
        <w:t>,</w:t>
      </w:r>
      <w:r w:rsidR="00B62536">
        <w:rPr>
          <w:rFonts w:ascii="David" w:hAnsi="David"/>
          <w:rtl/>
        </w:rPr>
        <w:t xml:space="preserve"> </w:t>
      </w:r>
      <w:r w:rsidR="006B0F86">
        <w:rPr>
          <w:rFonts w:ascii="David" w:hAnsi="David"/>
          <w:rtl/>
        </w:rPr>
        <w:t>לב.ב.ח.מ1</w:t>
      </w:r>
      <w:r w:rsidR="006B0F86">
        <w:rPr>
          <w:rFonts w:ascii="David" w:hAnsi="David" w:hint="cs"/>
          <w:rtl/>
        </w:rPr>
        <w:t>,</w:t>
      </w:r>
      <w:r w:rsidR="006B0F86">
        <w:rPr>
          <w:rFonts w:ascii="David" w:hAnsi="David"/>
          <w:rtl/>
        </w:rPr>
        <w:t xml:space="preserve"> </w:t>
      </w:r>
      <w:r>
        <w:rPr>
          <w:rFonts w:ascii="David" w:hAnsi="David"/>
          <w:rtl/>
        </w:rPr>
        <w:t>בגין שימוש שלא כדין בחניות מאז ינואר 2021 ועד מועד הגשת התביעה שכנגד;</w:t>
      </w:r>
      <w:r w:rsidR="00510DBC">
        <w:rPr>
          <w:rFonts w:ascii="David" w:hAnsi="David"/>
          <w:rtl/>
        </w:rPr>
        <w:tab/>
      </w:r>
      <w:r w:rsidR="006B0F86">
        <w:rPr>
          <w:rFonts w:ascii="David" w:hAnsi="David"/>
          <w:rtl/>
        </w:rPr>
        <w:br/>
      </w:r>
      <w:r w:rsidR="006B0F86">
        <w:rPr>
          <w:rFonts w:ascii="David" w:hAnsi="David" w:hint="cs"/>
          <w:rtl/>
        </w:rPr>
        <w:t xml:space="preserve">- </w:t>
      </w:r>
      <w:r w:rsidR="00510DBC">
        <w:rPr>
          <w:rFonts w:ascii="David" w:hAnsi="David" w:hint="cs"/>
          <w:rtl/>
        </w:rPr>
        <w:t xml:space="preserve">תביעה </w:t>
      </w:r>
      <w:r w:rsidR="00383464">
        <w:rPr>
          <w:rFonts w:ascii="David" w:hAnsi="David" w:hint="cs"/>
          <w:rtl/>
        </w:rPr>
        <w:t>ב</w:t>
      </w:r>
      <w:r>
        <w:rPr>
          <w:rFonts w:ascii="David" w:hAnsi="David"/>
          <w:rtl/>
        </w:rPr>
        <w:t xml:space="preserve">סך של 45,000 ₪ </w:t>
      </w:r>
      <w:r w:rsidR="00B62536">
        <w:rPr>
          <w:rFonts w:ascii="David" w:hAnsi="David" w:hint="cs"/>
          <w:rtl/>
        </w:rPr>
        <w:t>שעל ה</w:t>
      </w:r>
      <w:r w:rsidR="00B62536">
        <w:rPr>
          <w:rFonts w:ascii="David" w:hAnsi="David"/>
          <w:rtl/>
        </w:rPr>
        <w:t xml:space="preserve">נתבעים שכנגד לשלם </w:t>
      </w:r>
      <w:r>
        <w:rPr>
          <w:rFonts w:ascii="David" w:hAnsi="David"/>
          <w:rtl/>
        </w:rPr>
        <w:t>לוועד חברי קבוצת הרכישה עבור השימוש שלא כדין בחניות;</w:t>
      </w:r>
      <w:r w:rsidR="00B62536">
        <w:rPr>
          <w:rFonts w:ascii="David" w:hAnsi="David" w:hint="cs"/>
          <w:rtl/>
        </w:rPr>
        <w:t xml:space="preserve"> </w:t>
      </w:r>
      <w:r w:rsidR="00510DBC">
        <w:rPr>
          <w:rFonts w:ascii="David" w:hAnsi="David"/>
          <w:rtl/>
        </w:rPr>
        <w:tab/>
      </w:r>
      <w:r w:rsidR="00510DBC">
        <w:rPr>
          <w:rFonts w:ascii="David" w:hAnsi="David"/>
          <w:rtl/>
        </w:rPr>
        <w:br/>
      </w:r>
      <w:r w:rsidR="00510DBC">
        <w:rPr>
          <w:rFonts w:ascii="David" w:hAnsi="David" w:hint="cs"/>
          <w:rtl/>
        </w:rPr>
        <w:t>- תביעה ב</w:t>
      </w:r>
      <w:r w:rsidR="00B62536">
        <w:rPr>
          <w:rFonts w:ascii="David" w:hAnsi="David" w:hint="cs"/>
          <w:rtl/>
        </w:rPr>
        <w:t xml:space="preserve">סך של </w:t>
      </w:r>
      <w:r>
        <w:rPr>
          <w:rFonts w:ascii="David" w:hAnsi="David"/>
          <w:rtl/>
        </w:rPr>
        <w:t xml:space="preserve">9,000 ₪ </w:t>
      </w:r>
      <w:r w:rsidR="00B62536">
        <w:rPr>
          <w:rFonts w:ascii="David" w:hAnsi="David" w:hint="cs"/>
          <w:rtl/>
        </w:rPr>
        <w:t xml:space="preserve">שעל הנתבעים שכנגד לשלם </w:t>
      </w:r>
      <w:r>
        <w:rPr>
          <w:rFonts w:ascii="David" w:hAnsi="David"/>
          <w:rtl/>
        </w:rPr>
        <w:t>ל</w:t>
      </w:r>
      <w:r w:rsidR="00305641">
        <w:rPr>
          <w:rFonts w:ascii="David" w:hAnsi="David" w:hint="cs"/>
          <w:rtl/>
        </w:rPr>
        <w:t>תובעים שכנגד 1-3 (ה</w:t>
      </w:r>
      <w:r>
        <w:rPr>
          <w:rFonts w:ascii="David" w:hAnsi="David"/>
          <w:rtl/>
        </w:rPr>
        <w:t>נתבעים 2, 6 ו-7</w:t>
      </w:r>
      <w:r w:rsidR="00305641">
        <w:rPr>
          <w:rFonts w:ascii="David" w:hAnsi="David" w:hint="cs"/>
          <w:rtl/>
        </w:rPr>
        <w:t xml:space="preserve"> בתביעה העיקרית)</w:t>
      </w:r>
      <w:r>
        <w:rPr>
          <w:rFonts w:ascii="David" w:hAnsi="David"/>
          <w:rtl/>
        </w:rPr>
        <w:t xml:space="preserve"> בגין שימוש שלא כדין בחניה שלה </w:t>
      </w:r>
      <w:r w:rsidR="00667421">
        <w:rPr>
          <w:rFonts w:ascii="David" w:hAnsi="David" w:hint="cs"/>
          <w:rtl/>
        </w:rPr>
        <w:t xml:space="preserve">הם </w:t>
      </w:r>
      <w:r>
        <w:rPr>
          <w:rFonts w:ascii="David" w:hAnsi="David"/>
          <w:rtl/>
        </w:rPr>
        <w:t xml:space="preserve">זכאים </w:t>
      </w:r>
      <w:r w:rsidR="00667421">
        <w:rPr>
          <w:rFonts w:ascii="David" w:hAnsi="David" w:hint="cs"/>
          <w:rtl/>
        </w:rPr>
        <w:t xml:space="preserve">לפי הטענה </w:t>
      </w:r>
      <w:r>
        <w:rPr>
          <w:rFonts w:ascii="David" w:hAnsi="David"/>
          <w:rtl/>
        </w:rPr>
        <w:t>מכוח חלקם במושע בפרויקט;</w:t>
      </w:r>
      <w:r w:rsidR="00305641">
        <w:rPr>
          <w:rFonts w:ascii="David" w:hAnsi="David" w:hint="cs"/>
          <w:rtl/>
        </w:rPr>
        <w:t xml:space="preserve"> </w:t>
      </w:r>
      <w:r w:rsidR="00510DBC">
        <w:rPr>
          <w:rFonts w:ascii="David" w:hAnsi="David"/>
          <w:rtl/>
        </w:rPr>
        <w:tab/>
      </w:r>
      <w:r w:rsidR="00510DBC">
        <w:rPr>
          <w:rFonts w:ascii="David" w:hAnsi="David"/>
          <w:rtl/>
        </w:rPr>
        <w:br/>
      </w:r>
      <w:r w:rsidR="00510DBC">
        <w:rPr>
          <w:rFonts w:ascii="David" w:hAnsi="David" w:hint="cs"/>
          <w:rtl/>
        </w:rPr>
        <w:t xml:space="preserve">- </w:t>
      </w:r>
      <w:r w:rsidR="00383464">
        <w:rPr>
          <w:rFonts w:ascii="David" w:hAnsi="David" w:hint="cs"/>
          <w:rtl/>
        </w:rPr>
        <w:t xml:space="preserve">תביעה </w:t>
      </w:r>
      <w:r w:rsidR="00305641">
        <w:rPr>
          <w:rFonts w:ascii="David" w:hAnsi="David" w:hint="cs"/>
          <w:rtl/>
        </w:rPr>
        <w:t xml:space="preserve">להורות </w:t>
      </w:r>
      <w:r w:rsidR="00305641" w:rsidRPr="00510DBC">
        <w:rPr>
          <w:rFonts w:ascii="David" w:hAnsi="David" w:hint="cs"/>
          <w:rtl/>
        </w:rPr>
        <w:t xml:space="preserve">על </w:t>
      </w:r>
      <w:r w:rsidRPr="00510DBC">
        <w:rPr>
          <w:rFonts w:ascii="David" w:hAnsi="David"/>
          <w:rtl/>
        </w:rPr>
        <w:t>סילוק יד של</w:t>
      </w:r>
      <w:r>
        <w:rPr>
          <w:rFonts w:ascii="David" w:hAnsi="David"/>
          <w:rtl/>
        </w:rPr>
        <w:t xml:space="preserve"> הנתבעים שכנגד מהשטחים הציבוריים </w:t>
      </w:r>
      <w:r w:rsidR="00B867B3">
        <w:rPr>
          <w:rFonts w:ascii="David" w:hAnsi="David" w:hint="cs"/>
          <w:rtl/>
        </w:rPr>
        <w:t xml:space="preserve">שנטען כי </w:t>
      </w:r>
      <w:r>
        <w:rPr>
          <w:rFonts w:ascii="David" w:hAnsi="David"/>
          <w:rtl/>
        </w:rPr>
        <w:t>הש</w:t>
      </w:r>
      <w:r w:rsidR="00305641">
        <w:rPr>
          <w:rFonts w:ascii="David" w:hAnsi="David" w:hint="cs"/>
          <w:rtl/>
        </w:rPr>
        <w:t>תלטו</w:t>
      </w:r>
      <w:r>
        <w:rPr>
          <w:rFonts w:ascii="David" w:hAnsi="David"/>
          <w:rtl/>
        </w:rPr>
        <w:t xml:space="preserve"> </w:t>
      </w:r>
      <w:r w:rsidR="00B867B3">
        <w:rPr>
          <w:rFonts w:ascii="David" w:hAnsi="David" w:hint="cs"/>
          <w:rtl/>
        </w:rPr>
        <w:t xml:space="preserve">עליהם </w:t>
      </w:r>
      <w:r>
        <w:rPr>
          <w:rFonts w:ascii="David" w:hAnsi="David"/>
          <w:rtl/>
        </w:rPr>
        <w:t xml:space="preserve">בקומה </w:t>
      </w:r>
      <w:r w:rsidR="00B867B3">
        <w:rPr>
          <w:rFonts w:ascii="David" w:hAnsi="David" w:hint="cs"/>
          <w:rtl/>
        </w:rPr>
        <w:t>2-</w:t>
      </w:r>
      <w:r>
        <w:rPr>
          <w:rFonts w:ascii="David" w:hAnsi="David"/>
          <w:rtl/>
        </w:rPr>
        <w:t xml:space="preserve"> ובלובי הכניסה למשרדים/מרפאות בבניין;</w:t>
      </w:r>
      <w:r w:rsidR="00510DBC">
        <w:rPr>
          <w:rFonts w:ascii="David" w:hAnsi="David"/>
          <w:rtl/>
        </w:rPr>
        <w:tab/>
      </w:r>
      <w:r w:rsidR="00510DBC">
        <w:rPr>
          <w:rFonts w:ascii="David" w:hAnsi="David"/>
          <w:rtl/>
        </w:rPr>
        <w:br/>
      </w:r>
      <w:r w:rsidR="00510DBC">
        <w:rPr>
          <w:rFonts w:ascii="David" w:hAnsi="David" w:hint="cs"/>
          <w:rtl/>
        </w:rPr>
        <w:t>-</w:t>
      </w:r>
      <w:r w:rsidR="00305641">
        <w:rPr>
          <w:rFonts w:ascii="David" w:hAnsi="David" w:hint="cs"/>
          <w:rtl/>
        </w:rPr>
        <w:t xml:space="preserve"> </w:t>
      </w:r>
      <w:r w:rsidR="00383464">
        <w:rPr>
          <w:rFonts w:ascii="David" w:hAnsi="David" w:hint="cs"/>
          <w:rtl/>
        </w:rPr>
        <w:t xml:space="preserve">תביעה בסך </w:t>
      </w:r>
      <w:r>
        <w:rPr>
          <w:rFonts w:ascii="David" w:hAnsi="David"/>
          <w:rtl/>
        </w:rPr>
        <w:t xml:space="preserve">672,000 ₪ </w:t>
      </w:r>
      <w:r w:rsidR="00D0064B">
        <w:rPr>
          <w:rFonts w:ascii="David" w:hAnsi="David" w:hint="cs"/>
          <w:rtl/>
        </w:rPr>
        <w:t>כנגד רגב ל</w:t>
      </w:r>
      <w:r w:rsidR="00305641">
        <w:rPr>
          <w:rFonts w:ascii="David" w:hAnsi="David" w:hint="cs"/>
          <w:rtl/>
        </w:rPr>
        <w:t xml:space="preserve">פיצוי בגין </w:t>
      </w:r>
      <w:r>
        <w:rPr>
          <w:rFonts w:ascii="David" w:hAnsi="David"/>
          <w:rtl/>
        </w:rPr>
        <w:t>הנזק שנגרם ל</w:t>
      </w:r>
      <w:r w:rsidR="00383464">
        <w:rPr>
          <w:rFonts w:ascii="David" w:hAnsi="David" w:hint="cs"/>
          <w:rtl/>
        </w:rPr>
        <w:t xml:space="preserve">תובעים שכנגד </w:t>
      </w:r>
      <w:r w:rsidR="00305641">
        <w:rPr>
          <w:rFonts w:ascii="David" w:hAnsi="David" w:hint="cs"/>
          <w:rtl/>
        </w:rPr>
        <w:t>בשל</w:t>
      </w:r>
      <w:r>
        <w:rPr>
          <w:rFonts w:ascii="David" w:hAnsi="David"/>
          <w:rtl/>
        </w:rPr>
        <w:t xml:space="preserve"> </w:t>
      </w:r>
      <w:r w:rsidRPr="009F5FF1">
        <w:rPr>
          <w:rFonts w:ascii="David" w:hAnsi="David"/>
          <w:rtl/>
        </w:rPr>
        <w:t>עיכובים ש</w:t>
      </w:r>
      <w:r w:rsidR="00305641" w:rsidRPr="009F5FF1">
        <w:rPr>
          <w:rFonts w:ascii="David" w:hAnsi="David" w:hint="cs"/>
          <w:rtl/>
        </w:rPr>
        <w:t>חלו עקב</w:t>
      </w:r>
      <w:r w:rsidRPr="009F5FF1">
        <w:rPr>
          <w:rFonts w:ascii="David" w:hAnsi="David"/>
          <w:rtl/>
        </w:rPr>
        <w:t xml:space="preserve"> שינויים שביצעו </w:t>
      </w:r>
      <w:r w:rsidR="00D0064B">
        <w:rPr>
          <w:rFonts w:ascii="David" w:hAnsi="David" w:hint="cs"/>
          <w:rtl/>
        </w:rPr>
        <w:t xml:space="preserve">רגב </w:t>
      </w:r>
      <w:r w:rsidRPr="009F5FF1">
        <w:rPr>
          <w:rFonts w:ascii="David" w:hAnsi="David"/>
          <w:rtl/>
        </w:rPr>
        <w:t xml:space="preserve">בקומת המשרדים. </w:t>
      </w:r>
    </w:p>
    <w:p w:rsidR="00305641" w:rsidRPr="009F5FF1" w:rsidRDefault="00305641" w:rsidP="009F5FF1">
      <w:pPr>
        <w:spacing w:line="360" w:lineRule="auto"/>
        <w:jc w:val="both"/>
        <w:rPr>
          <w:rFonts w:ascii="David" w:hAnsi="David"/>
          <w:rtl/>
        </w:rPr>
      </w:pPr>
    </w:p>
    <w:p w:rsidR="009207E9" w:rsidRDefault="00155DF9" w:rsidP="00057336">
      <w:pPr>
        <w:pStyle w:val="ad"/>
        <w:numPr>
          <w:ilvl w:val="0"/>
          <w:numId w:val="1"/>
        </w:numPr>
        <w:spacing w:line="360" w:lineRule="auto"/>
        <w:ind w:left="510" w:hanging="567"/>
        <w:jc w:val="both"/>
        <w:rPr>
          <w:rFonts w:ascii="David" w:hAnsi="David"/>
        </w:rPr>
      </w:pPr>
      <w:r w:rsidRPr="009F5FF1">
        <w:rPr>
          <w:rFonts w:ascii="David" w:hAnsi="David" w:hint="cs"/>
          <w:rtl/>
        </w:rPr>
        <w:t>ב</w:t>
      </w:r>
      <w:r w:rsidR="009207E9">
        <w:rPr>
          <w:rFonts w:ascii="David" w:hAnsi="David"/>
          <w:rtl/>
        </w:rPr>
        <w:t>כתב התביעה שכנגד</w:t>
      </w:r>
      <w:r>
        <w:rPr>
          <w:rFonts w:ascii="David" w:hAnsi="David" w:hint="cs"/>
          <w:rtl/>
        </w:rPr>
        <w:t xml:space="preserve"> (בעמוד 4)</w:t>
      </w:r>
      <w:r w:rsidR="009207E9">
        <w:rPr>
          <w:rFonts w:ascii="David" w:hAnsi="David"/>
          <w:rtl/>
        </w:rPr>
        <w:t xml:space="preserve"> </w:t>
      </w:r>
      <w:r w:rsidR="00510DBC">
        <w:rPr>
          <w:rFonts w:ascii="David" w:hAnsi="David" w:hint="cs"/>
          <w:rtl/>
        </w:rPr>
        <w:t xml:space="preserve">הובהר </w:t>
      </w:r>
      <w:r w:rsidR="00B867B3">
        <w:rPr>
          <w:rFonts w:ascii="David" w:hAnsi="David" w:hint="cs"/>
          <w:rtl/>
        </w:rPr>
        <w:t xml:space="preserve">כי </w:t>
      </w:r>
      <w:r w:rsidR="00D0064B">
        <w:rPr>
          <w:rFonts w:ascii="David" w:hAnsi="David" w:hint="cs"/>
          <w:rtl/>
        </w:rPr>
        <w:t>ה</w:t>
      </w:r>
      <w:r w:rsidR="00510DBC">
        <w:rPr>
          <w:rFonts w:ascii="David" w:hAnsi="David" w:hint="cs"/>
          <w:rtl/>
        </w:rPr>
        <w:t xml:space="preserve">תביעה </w:t>
      </w:r>
      <w:r w:rsidR="00D0064B">
        <w:rPr>
          <w:rFonts w:ascii="David" w:hAnsi="David" w:hint="cs"/>
          <w:rtl/>
        </w:rPr>
        <w:t xml:space="preserve">שכנגד </w:t>
      </w:r>
      <w:r w:rsidR="009207E9">
        <w:rPr>
          <w:rFonts w:ascii="David" w:hAnsi="David"/>
          <w:rtl/>
        </w:rPr>
        <w:t>כולל</w:t>
      </w:r>
      <w:r w:rsidR="00510DBC">
        <w:rPr>
          <w:rFonts w:ascii="David" w:hAnsi="David" w:hint="cs"/>
          <w:rtl/>
        </w:rPr>
        <w:t>ת</w:t>
      </w:r>
      <w:r w:rsidR="00002AA2">
        <w:rPr>
          <w:rFonts w:ascii="David" w:hAnsi="David" w:hint="cs"/>
          <w:rtl/>
        </w:rPr>
        <w:t xml:space="preserve"> שלוש</w:t>
      </w:r>
      <w:r w:rsidR="009207E9">
        <w:rPr>
          <w:rFonts w:ascii="David" w:hAnsi="David"/>
          <w:rtl/>
        </w:rPr>
        <w:t xml:space="preserve"> עילות תביעה:</w:t>
      </w:r>
    </w:p>
    <w:p w:rsidR="009207E9" w:rsidRPr="009F5FF1" w:rsidRDefault="009207E9" w:rsidP="00057336">
      <w:pPr>
        <w:spacing w:line="360" w:lineRule="auto"/>
        <w:ind w:left="510"/>
        <w:jc w:val="both"/>
        <w:rPr>
          <w:rFonts w:ascii="David" w:hAnsi="David"/>
          <w:rtl/>
        </w:rPr>
      </w:pPr>
      <w:r w:rsidRPr="009F5FF1">
        <w:rPr>
          <w:rFonts w:ascii="David" w:hAnsi="David"/>
          <w:rtl/>
        </w:rPr>
        <w:t xml:space="preserve">א. </w:t>
      </w:r>
      <w:r w:rsidRPr="009F5FF1">
        <w:rPr>
          <w:rFonts w:ascii="David" w:hAnsi="David"/>
          <w:u w:val="single"/>
          <w:rtl/>
        </w:rPr>
        <w:t>עילת החניות וההשתלטות על השטחים הציבוריים:</w:t>
      </w:r>
      <w:r w:rsidRPr="009F5FF1">
        <w:rPr>
          <w:rFonts w:ascii="David" w:hAnsi="David"/>
          <w:rtl/>
        </w:rPr>
        <w:t xml:space="preserve"> </w:t>
      </w:r>
      <w:r w:rsidR="008442E8" w:rsidRPr="009F5FF1">
        <w:rPr>
          <w:rFonts w:ascii="David" w:hAnsi="David" w:hint="cs"/>
          <w:rtl/>
        </w:rPr>
        <w:t>לפי</w:t>
      </w:r>
      <w:r w:rsidR="008442E8">
        <w:rPr>
          <w:rFonts w:ascii="David" w:hAnsi="David" w:hint="cs"/>
          <w:rtl/>
        </w:rPr>
        <w:t xml:space="preserve"> </w:t>
      </w:r>
      <w:r w:rsidR="008442E8" w:rsidRPr="009F5FF1">
        <w:rPr>
          <w:rFonts w:ascii="David" w:hAnsi="David" w:hint="cs"/>
          <w:rtl/>
        </w:rPr>
        <w:t>הטענה</w:t>
      </w:r>
      <w:r w:rsidR="008442E8">
        <w:rPr>
          <w:rFonts w:ascii="David" w:hAnsi="David" w:hint="cs"/>
          <w:rtl/>
        </w:rPr>
        <w:t xml:space="preserve">, </w:t>
      </w:r>
      <w:r w:rsidR="00510DBC">
        <w:rPr>
          <w:rFonts w:ascii="David" w:hAnsi="David" w:hint="cs"/>
          <w:rtl/>
        </w:rPr>
        <w:t xml:space="preserve">טוסי </w:t>
      </w:r>
      <w:r w:rsidRPr="009F5FF1">
        <w:rPr>
          <w:rFonts w:ascii="David" w:hAnsi="David"/>
          <w:rtl/>
        </w:rPr>
        <w:t>ו</w:t>
      </w:r>
      <w:r w:rsidR="00510DBC">
        <w:rPr>
          <w:rFonts w:ascii="David" w:hAnsi="David" w:hint="cs"/>
          <w:rtl/>
        </w:rPr>
        <w:t>חברת ב.ש.רגב</w:t>
      </w:r>
      <w:r w:rsidR="00112DC0" w:rsidRPr="009F5FF1">
        <w:rPr>
          <w:rFonts w:ascii="David" w:hAnsi="David" w:hint="cs"/>
          <w:rtl/>
        </w:rPr>
        <w:t>, ש</w:t>
      </w:r>
      <w:r w:rsidRPr="009F5FF1">
        <w:rPr>
          <w:rFonts w:ascii="David" w:hAnsi="David"/>
          <w:rtl/>
        </w:rPr>
        <w:t xml:space="preserve">נמנים </w:t>
      </w:r>
      <w:r w:rsidR="00D0064B" w:rsidRPr="009F5FF1">
        <w:rPr>
          <w:rFonts w:ascii="David" w:hAnsi="David"/>
          <w:rtl/>
        </w:rPr>
        <w:t>ע</w:t>
      </w:r>
      <w:r w:rsidR="00D0064B">
        <w:rPr>
          <w:rFonts w:ascii="David" w:hAnsi="David" w:hint="cs"/>
          <w:rtl/>
        </w:rPr>
        <w:t>ם</w:t>
      </w:r>
      <w:r w:rsidR="00D0064B" w:rsidRPr="009F5FF1">
        <w:rPr>
          <w:rFonts w:ascii="David" w:hAnsi="David"/>
          <w:rtl/>
        </w:rPr>
        <w:t xml:space="preserve"> </w:t>
      </w:r>
      <w:r w:rsidRPr="009F5FF1">
        <w:rPr>
          <w:rFonts w:ascii="David" w:hAnsi="David"/>
          <w:rtl/>
        </w:rPr>
        <w:t>חברי קבוצת רכישה</w:t>
      </w:r>
      <w:r w:rsidR="00112DC0" w:rsidRPr="009F5FF1">
        <w:rPr>
          <w:rFonts w:ascii="David" w:hAnsi="David" w:hint="cs"/>
          <w:rtl/>
        </w:rPr>
        <w:t>,</w:t>
      </w:r>
      <w:r w:rsidRPr="009F5FF1">
        <w:rPr>
          <w:rFonts w:ascii="David" w:hAnsi="David"/>
          <w:rtl/>
        </w:rPr>
        <w:t xml:space="preserve"> הפרו את ההסכם שבין חברי </w:t>
      </w:r>
      <w:r w:rsidR="008442E8">
        <w:rPr>
          <w:rFonts w:ascii="David" w:hAnsi="David" w:hint="cs"/>
          <w:rtl/>
        </w:rPr>
        <w:t>הקבוצה ב</w:t>
      </w:r>
      <w:r w:rsidRPr="009F5FF1">
        <w:rPr>
          <w:rFonts w:ascii="David" w:hAnsi="David"/>
          <w:rtl/>
        </w:rPr>
        <w:t>ניסיון לגזול</w:t>
      </w:r>
      <w:r w:rsidR="00112DC0" w:rsidRPr="009F5FF1">
        <w:rPr>
          <w:rFonts w:ascii="David" w:hAnsi="David" w:hint="cs"/>
          <w:rtl/>
        </w:rPr>
        <w:t xml:space="preserve"> מהתובעת שכנגד 4 (</w:t>
      </w:r>
      <w:r w:rsidR="00112DC0" w:rsidRPr="009F5FF1">
        <w:rPr>
          <w:rFonts w:ascii="David" w:hAnsi="David"/>
          <w:rtl/>
        </w:rPr>
        <w:t>ב.ב.ח.מ.1</w:t>
      </w:r>
      <w:r w:rsidR="00112DC0" w:rsidRPr="009F5FF1">
        <w:rPr>
          <w:rFonts w:ascii="David" w:hAnsi="David" w:hint="cs"/>
          <w:rtl/>
        </w:rPr>
        <w:t>)</w:t>
      </w:r>
      <w:r w:rsidRPr="009F5FF1">
        <w:rPr>
          <w:rFonts w:ascii="David" w:hAnsi="David"/>
          <w:rtl/>
        </w:rPr>
        <w:t xml:space="preserve"> 9 מקומות חניה ועוד 6 מקומות חניה </w:t>
      </w:r>
      <w:r w:rsidR="008442E8">
        <w:rPr>
          <w:rFonts w:ascii="David" w:hAnsi="David" w:hint="cs"/>
          <w:rtl/>
        </w:rPr>
        <w:t>של כ</w:t>
      </w:r>
      <w:r w:rsidRPr="009F5FF1">
        <w:rPr>
          <w:rFonts w:ascii="David" w:hAnsi="David"/>
          <w:rtl/>
        </w:rPr>
        <w:t>לל בעלי הזכויות בדירות המגורים בפרויקט</w:t>
      </w:r>
      <w:r w:rsidR="00112DC0" w:rsidRPr="009F5FF1">
        <w:rPr>
          <w:rFonts w:ascii="David" w:hAnsi="David" w:hint="cs"/>
          <w:rtl/>
        </w:rPr>
        <w:t>,</w:t>
      </w:r>
      <w:r w:rsidRPr="009F5FF1">
        <w:rPr>
          <w:rFonts w:ascii="David" w:hAnsi="David"/>
          <w:rtl/>
        </w:rPr>
        <w:t xml:space="preserve"> על מנת להעביר אותם ל</w:t>
      </w:r>
      <w:r w:rsidR="00002AA2">
        <w:rPr>
          <w:rFonts w:ascii="David" w:hAnsi="David" w:hint="cs"/>
          <w:rtl/>
        </w:rPr>
        <w:t>מכבי</w:t>
      </w:r>
      <w:r w:rsidR="00112DC0" w:rsidRPr="009F5FF1">
        <w:rPr>
          <w:rFonts w:ascii="David" w:hAnsi="David" w:hint="cs"/>
          <w:rtl/>
        </w:rPr>
        <w:t>, ש</w:t>
      </w:r>
      <w:r w:rsidRPr="009F5FF1">
        <w:rPr>
          <w:rFonts w:ascii="David" w:hAnsi="David"/>
          <w:rtl/>
        </w:rPr>
        <w:t xml:space="preserve">לה מכרו </w:t>
      </w:r>
      <w:r w:rsidR="00475650">
        <w:rPr>
          <w:rFonts w:ascii="David" w:hAnsi="David" w:hint="cs"/>
          <w:rtl/>
        </w:rPr>
        <w:t xml:space="preserve">רגב </w:t>
      </w:r>
      <w:r w:rsidRPr="009F5FF1">
        <w:rPr>
          <w:rFonts w:ascii="David" w:hAnsi="David"/>
          <w:rtl/>
        </w:rPr>
        <w:t>את זכויותיהם בפרוייקט.</w:t>
      </w:r>
      <w:r w:rsidR="008442E8">
        <w:rPr>
          <w:rFonts w:ascii="David" w:hAnsi="David" w:hint="cs"/>
          <w:rtl/>
        </w:rPr>
        <w:t xml:space="preserve"> </w:t>
      </w:r>
      <w:r w:rsidR="00475650">
        <w:rPr>
          <w:rFonts w:ascii="David" w:hAnsi="David" w:hint="cs"/>
          <w:rtl/>
        </w:rPr>
        <w:t xml:space="preserve">רגב </w:t>
      </w:r>
      <w:r w:rsidRPr="009F5FF1">
        <w:rPr>
          <w:rFonts w:ascii="David" w:hAnsi="David"/>
          <w:rtl/>
        </w:rPr>
        <w:t xml:space="preserve">השתלטו על שטחים ציבוריים בבניין </w:t>
      </w:r>
      <w:r w:rsidR="00066EB9" w:rsidRPr="009F5FF1">
        <w:rPr>
          <w:rFonts w:ascii="David" w:hAnsi="David" w:hint="cs"/>
          <w:rtl/>
        </w:rPr>
        <w:t>ו</w:t>
      </w:r>
      <w:r w:rsidRPr="009F5FF1">
        <w:rPr>
          <w:rFonts w:ascii="David" w:hAnsi="David"/>
          <w:rtl/>
        </w:rPr>
        <w:t>מנסים ל</w:t>
      </w:r>
      <w:r w:rsidR="00066EB9" w:rsidRPr="009F5FF1">
        <w:rPr>
          <w:rFonts w:ascii="David" w:hAnsi="David" w:hint="cs"/>
          <w:rtl/>
        </w:rPr>
        <w:t>יצ</w:t>
      </w:r>
      <w:r w:rsidR="00D0064B">
        <w:rPr>
          <w:rFonts w:ascii="David" w:hAnsi="David" w:hint="cs"/>
          <w:rtl/>
        </w:rPr>
        <w:t>ו</w:t>
      </w:r>
      <w:r w:rsidR="00066EB9" w:rsidRPr="009F5FF1">
        <w:rPr>
          <w:rFonts w:ascii="David" w:hAnsi="David" w:hint="cs"/>
          <w:rtl/>
        </w:rPr>
        <w:t xml:space="preserve">ר </w:t>
      </w:r>
      <w:r w:rsidRPr="009F5FF1">
        <w:rPr>
          <w:rFonts w:ascii="David" w:hAnsi="David"/>
          <w:rtl/>
        </w:rPr>
        <w:t xml:space="preserve">מציאות </w:t>
      </w:r>
      <w:r w:rsidR="00066EB9" w:rsidRPr="009F5FF1">
        <w:rPr>
          <w:rFonts w:ascii="David" w:hAnsi="David" w:hint="cs"/>
          <w:rtl/>
        </w:rPr>
        <w:t>ש</w:t>
      </w:r>
      <w:r w:rsidRPr="009F5FF1">
        <w:rPr>
          <w:rFonts w:ascii="David" w:hAnsi="David"/>
          <w:rtl/>
        </w:rPr>
        <w:t>בה הם ו/או מכבי בעלי החזקה הייחודית בשטחים</w:t>
      </w:r>
      <w:r w:rsidR="00066EB9" w:rsidRPr="009F5FF1">
        <w:rPr>
          <w:rFonts w:ascii="David" w:hAnsi="David" w:hint="cs"/>
          <w:rtl/>
        </w:rPr>
        <w:t xml:space="preserve"> אלה</w:t>
      </w:r>
      <w:r w:rsidRPr="009F5FF1">
        <w:rPr>
          <w:rFonts w:ascii="David" w:hAnsi="David"/>
          <w:rtl/>
        </w:rPr>
        <w:t xml:space="preserve"> </w:t>
      </w:r>
      <w:r w:rsidR="00641509" w:rsidRPr="009F5FF1">
        <w:rPr>
          <w:rFonts w:ascii="David" w:hAnsi="David" w:hint="cs"/>
          <w:rtl/>
        </w:rPr>
        <w:t>ו</w:t>
      </w:r>
      <w:r w:rsidRPr="009F5FF1">
        <w:rPr>
          <w:rFonts w:ascii="David" w:hAnsi="David"/>
          <w:rtl/>
        </w:rPr>
        <w:t xml:space="preserve">בית המשפט </w:t>
      </w:r>
      <w:r w:rsidR="00641509" w:rsidRPr="009F5FF1">
        <w:rPr>
          <w:rFonts w:ascii="David" w:hAnsi="David" w:hint="cs"/>
          <w:rtl/>
        </w:rPr>
        <w:t xml:space="preserve">מתבקש </w:t>
      </w:r>
      <w:r w:rsidRPr="009F5FF1">
        <w:rPr>
          <w:rFonts w:ascii="David" w:hAnsi="David"/>
          <w:rtl/>
        </w:rPr>
        <w:t xml:space="preserve">להורות על סילוק ידם של </w:t>
      </w:r>
      <w:r w:rsidR="00475650">
        <w:rPr>
          <w:rFonts w:ascii="David" w:hAnsi="David" w:hint="cs"/>
          <w:rtl/>
        </w:rPr>
        <w:t>מכבי ורגב</w:t>
      </w:r>
      <w:r w:rsidR="008442E8">
        <w:rPr>
          <w:rFonts w:ascii="David" w:hAnsi="David" w:hint="cs"/>
          <w:rtl/>
        </w:rPr>
        <w:t xml:space="preserve"> </w:t>
      </w:r>
      <w:r w:rsidRPr="009F5FF1">
        <w:rPr>
          <w:rFonts w:ascii="David" w:hAnsi="David"/>
          <w:rtl/>
        </w:rPr>
        <w:t>משטחים ציבוריים אלו והשבת</w:t>
      </w:r>
      <w:r w:rsidR="00510DBC">
        <w:rPr>
          <w:rFonts w:ascii="David" w:hAnsi="David" w:hint="cs"/>
          <w:rtl/>
        </w:rPr>
        <w:t xml:space="preserve">ם </w:t>
      </w:r>
      <w:r w:rsidRPr="009F5FF1">
        <w:rPr>
          <w:rFonts w:ascii="David" w:hAnsi="David"/>
          <w:rtl/>
        </w:rPr>
        <w:t>לכלל חברי קבוצת הרכישה.</w:t>
      </w:r>
    </w:p>
    <w:p w:rsidR="009207E9" w:rsidRPr="009F5FF1" w:rsidRDefault="009207E9" w:rsidP="00057336">
      <w:pPr>
        <w:spacing w:line="360" w:lineRule="auto"/>
        <w:ind w:left="510"/>
        <w:jc w:val="both"/>
        <w:rPr>
          <w:rFonts w:ascii="David" w:hAnsi="David"/>
          <w:rtl/>
        </w:rPr>
      </w:pPr>
      <w:r w:rsidRPr="009F5FF1">
        <w:rPr>
          <w:rFonts w:ascii="David" w:hAnsi="David"/>
          <w:rtl/>
        </w:rPr>
        <w:t xml:space="preserve">ב. </w:t>
      </w:r>
      <w:r w:rsidRPr="009F5FF1">
        <w:rPr>
          <w:rFonts w:ascii="David" w:hAnsi="David"/>
          <w:u w:val="single"/>
          <w:rtl/>
        </w:rPr>
        <w:t>עילת הפרסומים והחשבונות</w:t>
      </w:r>
      <w:r w:rsidRPr="009F5FF1">
        <w:rPr>
          <w:rFonts w:ascii="David" w:hAnsi="David"/>
          <w:rtl/>
        </w:rPr>
        <w:t xml:space="preserve">: </w:t>
      </w:r>
      <w:r w:rsidR="00475650">
        <w:rPr>
          <w:rFonts w:ascii="David" w:hAnsi="David" w:hint="cs"/>
          <w:rtl/>
        </w:rPr>
        <w:t>לפי</w:t>
      </w:r>
      <w:r w:rsidR="009E56A0">
        <w:rPr>
          <w:rFonts w:ascii="David" w:hAnsi="David" w:hint="cs"/>
          <w:rtl/>
        </w:rPr>
        <w:t xml:space="preserve"> </w:t>
      </w:r>
      <w:r w:rsidR="00475650">
        <w:rPr>
          <w:rFonts w:ascii="David" w:hAnsi="David" w:hint="cs"/>
          <w:rtl/>
        </w:rPr>
        <w:t xml:space="preserve">הטענה, רגב </w:t>
      </w:r>
      <w:r w:rsidRPr="009F5FF1">
        <w:rPr>
          <w:rFonts w:ascii="David" w:hAnsi="David"/>
          <w:rtl/>
        </w:rPr>
        <w:t>גזלו למעלה מ</w:t>
      </w:r>
      <w:r w:rsidR="00D0064B">
        <w:rPr>
          <w:rFonts w:ascii="David" w:hAnsi="David" w:hint="cs"/>
          <w:rtl/>
        </w:rPr>
        <w:t>-</w:t>
      </w:r>
      <w:r w:rsidRPr="009F5FF1">
        <w:rPr>
          <w:rFonts w:ascii="David" w:hAnsi="David"/>
          <w:rtl/>
        </w:rPr>
        <w:t>400,000 ₪ מחברי קבוצת הרכישה</w:t>
      </w:r>
      <w:r w:rsidR="00641509" w:rsidRPr="009F5FF1">
        <w:rPr>
          <w:rFonts w:ascii="David" w:hAnsi="David" w:hint="cs"/>
          <w:rtl/>
        </w:rPr>
        <w:t xml:space="preserve">, כספים </w:t>
      </w:r>
      <w:r w:rsidRPr="009F5FF1">
        <w:rPr>
          <w:rFonts w:ascii="David" w:hAnsi="David"/>
          <w:rtl/>
        </w:rPr>
        <w:t>שנגבו על ידם מ</w:t>
      </w:r>
      <w:r w:rsidR="00475650">
        <w:rPr>
          <w:rFonts w:ascii="David" w:hAnsi="David" w:hint="cs"/>
          <w:rtl/>
        </w:rPr>
        <w:t xml:space="preserve">מי </w:t>
      </w:r>
      <w:r w:rsidRPr="009F5FF1">
        <w:rPr>
          <w:rFonts w:ascii="David" w:hAnsi="David"/>
          <w:rtl/>
        </w:rPr>
        <w:t xml:space="preserve">שתלו שלטי פרסומת על גדרות אתר הבניה של הפרויקט. </w:t>
      </w:r>
      <w:r w:rsidR="00475650">
        <w:rPr>
          <w:rFonts w:ascii="David" w:hAnsi="David" w:hint="cs"/>
          <w:rtl/>
        </w:rPr>
        <w:t xml:space="preserve">בנוסף, </w:t>
      </w:r>
      <w:r w:rsidR="00D0064B">
        <w:rPr>
          <w:rFonts w:ascii="David" w:hAnsi="David" w:hint="cs"/>
          <w:rtl/>
        </w:rPr>
        <w:t xml:space="preserve">רגב </w:t>
      </w:r>
      <w:r w:rsidRPr="009F5FF1">
        <w:rPr>
          <w:rFonts w:ascii="David" w:hAnsi="David"/>
          <w:rtl/>
        </w:rPr>
        <w:t>עירבו בין כספי הפרויקט לבין כספ</w:t>
      </w:r>
      <w:r w:rsidRPr="00475650">
        <w:rPr>
          <w:rFonts w:ascii="David" w:hAnsi="David"/>
          <w:rtl/>
        </w:rPr>
        <w:t>י הבניה הפרטית</w:t>
      </w:r>
      <w:r w:rsidR="00641509" w:rsidRPr="00475650">
        <w:rPr>
          <w:rFonts w:ascii="David" w:hAnsi="David" w:hint="cs"/>
          <w:rtl/>
        </w:rPr>
        <w:t xml:space="preserve"> ו</w:t>
      </w:r>
      <w:r w:rsidRPr="00475650">
        <w:rPr>
          <w:rFonts w:ascii="David" w:hAnsi="David"/>
          <w:rtl/>
        </w:rPr>
        <w:t>הפיקו טובות הנאה שלא כדין.</w:t>
      </w:r>
      <w:r w:rsidR="00C03887">
        <w:rPr>
          <w:rFonts w:ascii="David" w:hAnsi="David"/>
          <w:rtl/>
        </w:rPr>
        <w:br/>
      </w:r>
      <w:r w:rsidRPr="00475650">
        <w:rPr>
          <w:rFonts w:ascii="David" w:hAnsi="David"/>
          <w:rtl/>
        </w:rPr>
        <w:t xml:space="preserve">ג. </w:t>
      </w:r>
      <w:r w:rsidRPr="00475650">
        <w:rPr>
          <w:rFonts w:ascii="David" w:hAnsi="David"/>
          <w:u w:val="single"/>
          <w:rtl/>
        </w:rPr>
        <w:t>עילת האיחור</w:t>
      </w:r>
      <w:r w:rsidRPr="009F5FF1">
        <w:rPr>
          <w:rFonts w:ascii="David" w:hAnsi="David"/>
          <w:rtl/>
        </w:rPr>
        <w:t xml:space="preserve">: </w:t>
      </w:r>
      <w:r w:rsidR="00510DBC">
        <w:rPr>
          <w:rFonts w:ascii="David" w:hAnsi="David" w:hint="cs"/>
          <w:rtl/>
        </w:rPr>
        <w:t xml:space="preserve">נטען כי </w:t>
      </w:r>
      <w:r w:rsidR="00475650">
        <w:rPr>
          <w:rFonts w:ascii="David" w:hAnsi="David" w:hint="cs"/>
          <w:rtl/>
        </w:rPr>
        <w:t xml:space="preserve">רגב גרמו </w:t>
      </w:r>
      <w:r w:rsidRPr="009F5FF1">
        <w:rPr>
          <w:rFonts w:ascii="David" w:hAnsi="David"/>
          <w:rtl/>
        </w:rPr>
        <w:t xml:space="preserve">לעיכוב משמעותי </w:t>
      </w:r>
      <w:r w:rsidR="00D0064B">
        <w:rPr>
          <w:rFonts w:ascii="David" w:hAnsi="David" w:hint="cs"/>
          <w:rtl/>
        </w:rPr>
        <w:t>ב</w:t>
      </w:r>
      <w:r w:rsidRPr="009F5FF1">
        <w:rPr>
          <w:rFonts w:ascii="David" w:hAnsi="David"/>
          <w:rtl/>
        </w:rPr>
        <w:t>פרויקט</w:t>
      </w:r>
      <w:r w:rsidR="009E56A0">
        <w:rPr>
          <w:rFonts w:ascii="David" w:hAnsi="David" w:hint="cs"/>
          <w:rtl/>
        </w:rPr>
        <w:t xml:space="preserve">, </w:t>
      </w:r>
      <w:r w:rsidR="009E56A0" w:rsidRPr="009F5FF1">
        <w:rPr>
          <w:rFonts w:ascii="David" w:hAnsi="David"/>
          <w:rtl/>
        </w:rPr>
        <w:t>בניגוד להסכם השיתוף</w:t>
      </w:r>
      <w:r w:rsidRPr="009F5FF1">
        <w:rPr>
          <w:rFonts w:ascii="David" w:hAnsi="David"/>
          <w:rtl/>
        </w:rPr>
        <w:t>.</w:t>
      </w:r>
    </w:p>
    <w:p w:rsidR="00155DF9" w:rsidRPr="00C03887" w:rsidRDefault="00155DF9" w:rsidP="00C03887">
      <w:pPr>
        <w:spacing w:line="360" w:lineRule="auto"/>
        <w:jc w:val="both"/>
        <w:rPr>
          <w:rFonts w:ascii="David" w:hAnsi="David"/>
          <w:rtl/>
        </w:rPr>
      </w:pPr>
    </w:p>
    <w:p w:rsidR="00C60FE2" w:rsidRDefault="00641509" w:rsidP="00057336">
      <w:pPr>
        <w:pStyle w:val="ad"/>
        <w:numPr>
          <w:ilvl w:val="0"/>
          <w:numId w:val="1"/>
        </w:numPr>
        <w:spacing w:line="360" w:lineRule="auto"/>
        <w:ind w:left="510" w:hanging="567"/>
        <w:jc w:val="both"/>
        <w:rPr>
          <w:rFonts w:ascii="David" w:hAnsi="David"/>
        </w:rPr>
      </w:pPr>
      <w:r w:rsidRPr="0050716D">
        <w:rPr>
          <w:rFonts w:ascii="David" w:hAnsi="David" w:hint="cs"/>
          <w:rtl/>
        </w:rPr>
        <w:t xml:space="preserve">לאחר עיון בכתב התביעה שכנגד, הודעתי לצדדים </w:t>
      </w:r>
      <w:r w:rsidR="009207E9" w:rsidRPr="0050716D">
        <w:rPr>
          <w:rFonts w:ascii="David" w:hAnsi="David"/>
          <w:rtl/>
        </w:rPr>
        <w:t>בהחלט</w:t>
      </w:r>
      <w:r w:rsidRPr="0050716D">
        <w:rPr>
          <w:rFonts w:ascii="David" w:hAnsi="David" w:hint="cs"/>
          <w:rtl/>
        </w:rPr>
        <w:t>ה</w:t>
      </w:r>
      <w:r w:rsidR="009207E9" w:rsidRPr="0050716D">
        <w:rPr>
          <w:rFonts w:ascii="David" w:hAnsi="David"/>
          <w:rtl/>
        </w:rPr>
        <w:t xml:space="preserve"> מיום </w:t>
      </w:r>
      <w:r w:rsidRPr="0050716D">
        <w:rPr>
          <w:rFonts w:ascii="David" w:hAnsi="David" w:hint="cs"/>
          <w:rtl/>
        </w:rPr>
        <w:t xml:space="preserve">16.6.2022, </w:t>
      </w:r>
      <w:r w:rsidR="009207E9" w:rsidRPr="0050716D">
        <w:rPr>
          <w:rFonts w:ascii="David" w:hAnsi="David"/>
          <w:rtl/>
        </w:rPr>
        <w:t>כי בית המשפט שוקל לעשות שימוש בסמכותו להורות על פיצול התביעה שכנגד לתביעה נפרדת</w:t>
      </w:r>
      <w:r w:rsidR="001B147B" w:rsidRPr="001B147B">
        <w:rPr>
          <w:rFonts w:ascii="David" w:hAnsi="David" w:hint="cs"/>
          <w:rtl/>
        </w:rPr>
        <w:t xml:space="preserve"> </w:t>
      </w:r>
      <w:r w:rsidR="001B147B" w:rsidRPr="00057336">
        <w:rPr>
          <w:rFonts w:ascii="David" w:hAnsi="David" w:hint="cs"/>
          <w:rtl/>
        </w:rPr>
        <w:t>"</w:t>
      </w:r>
      <w:r w:rsidR="00C60FE2">
        <w:rPr>
          <w:rFonts w:ascii="David" w:hAnsi="David"/>
          <w:b/>
          <w:bCs/>
          <w:rtl/>
        </w:rPr>
        <w:t>זאת, בין היתר, בשל הוספת נתבעים חדשים (נתבעים 4-5 וכן נתבעים 6-7 ולעניין האחרונים, יוער כי הדין אינו מכיר במונח נתבעים פורמאליים)</w:t>
      </w:r>
      <w:r w:rsidR="00C60FE2">
        <w:rPr>
          <w:rFonts w:ascii="David" w:hAnsi="David" w:hint="cs"/>
          <w:b/>
          <w:bCs/>
          <w:rtl/>
        </w:rPr>
        <w:t>; ו</w:t>
      </w:r>
      <w:r w:rsidR="001B147B">
        <w:rPr>
          <w:rFonts w:ascii="David" w:hAnsi="David"/>
          <w:b/>
          <w:bCs/>
          <w:rtl/>
        </w:rPr>
        <w:t>עניינה, שחורג בעיקרו על פניו מהעניין המועלה בתביעות האחרות; ובאופן שיש בו כדי לסרבל את הדיון, שממילא גדוש צדדים וכתבי טענות עד שמרוב עצים קשה לראות את ה</w:t>
      </w:r>
      <w:r w:rsidR="001B147B">
        <w:rPr>
          <w:rFonts w:ascii="David" w:hAnsi="David" w:hint="cs"/>
          <w:b/>
          <w:bCs/>
          <w:rtl/>
        </w:rPr>
        <w:t>י</w:t>
      </w:r>
      <w:r w:rsidR="001B147B">
        <w:rPr>
          <w:rFonts w:ascii="David" w:hAnsi="David"/>
          <w:b/>
          <w:bCs/>
          <w:rtl/>
        </w:rPr>
        <w:t>ער</w:t>
      </w:r>
      <w:r w:rsidR="00D0064B" w:rsidRPr="00057336">
        <w:rPr>
          <w:rFonts w:ascii="David" w:hAnsi="David" w:hint="cs"/>
          <w:rtl/>
        </w:rPr>
        <w:t>"</w:t>
      </w:r>
      <w:r w:rsidR="00C60FE2">
        <w:rPr>
          <w:rFonts w:ascii="David" w:hAnsi="David" w:hint="cs"/>
          <w:rtl/>
        </w:rPr>
        <w:t>. עוד ציינתי כי "</w:t>
      </w:r>
      <w:r w:rsidR="00C60FE2">
        <w:rPr>
          <w:rFonts w:ascii="David" w:hAnsi="David"/>
          <w:b/>
          <w:bCs/>
          <w:rtl/>
        </w:rPr>
        <w:t xml:space="preserve">על פניו אין בידי </w:t>
      </w:r>
      <w:r w:rsidR="00C60FE2">
        <w:rPr>
          <w:rFonts w:ascii="David" w:hAnsi="David" w:hint="cs"/>
          <w:b/>
          <w:bCs/>
          <w:rtl/>
        </w:rPr>
        <w:t>'</w:t>
      </w:r>
      <w:r w:rsidR="00C60FE2">
        <w:rPr>
          <w:rFonts w:ascii="David" w:hAnsi="David"/>
          <w:b/>
          <w:bCs/>
          <w:rtl/>
        </w:rPr>
        <w:t>התובעת שכנגד 4</w:t>
      </w:r>
      <w:r w:rsidR="00C60FE2">
        <w:rPr>
          <w:rFonts w:ascii="David" w:hAnsi="David" w:hint="cs"/>
          <w:b/>
          <w:bCs/>
          <w:rtl/>
        </w:rPr>
        <w:t>'</w:t>
      </w:r>
      <w:r w:rsidR="00C60FE2">
        <w:rPr>
          <w:rFonts w:ascii="David" w:hAnsi="David"/>
          <w:b/>
          <w:bCs/>
          <w:rtl/>
        </w:rPr>
        <w:t xml:space="preserve"> אפשרות להגיש תביעה שכנגד, שעה שאיננה כלל נתבעת. האפשרות להגיש תביעה שכנגד, כשמה כן היא, נתונה לנתבע בלבד</w:t>
      </w:r>
      <w:r w:rsidR="00C60FE2" w:rsidRPr="00057336">
        <w:rPr>
          <w:rFonts w:ascii="David" w:hAnsi="David" w:hint="cs"/>
          <w:rtl/>
        </w:rPr>
        <w:t>"</w:t>
      </w:r>
      <w:r w:rsidR="00C60FE2" w:rsidRPr="00057336">
        <w:rPr>
          <w:rFonts w:ascii="David" w:hAnsi="David"/>
          <w:rtl/>
        </w:rPr>
        <w:t>.</w:t>
      </w:r>
      <w:r w:rsidR="00C60FE2">
        <w:rPr>
          <w:rFonts w:ascii="David" w:hAnsi="David"/>
          <w:b/>
          <w:bCs/>
          <w:rtl/>
        </w:rPr>
        <w:t xml:space="preserve"> </w:t>
      </w:r>
      <w:r w:rsidR="00C60FE2" w:rsidRPr="0050716D">
        <w:rPr>
          <w:rFonts w:ascii="David" w:hAnsi="David"/>
          <w:rtl/>
        </w:rPr>
        <w:t>אפשרתי ל</w:t>
      </w:r>
      <w:r w:rsidR="00C60FE2">
        <w:rPr>
          <w:rFonts w:ascii="David" w:hAnsi="David" w:hint="cs"/>
          <w:rtl/>
        </w:rPr>
        <w:t xml:space="preserve">צדדים </w:t>
      </w:r>
      <w:r w:rsidR="00C60FE2" w:rsidRPr="0050716D">
        <w:rPr>
          <w:rFonts w:ascii="David" w:hAnsi="David"/>
          <w:rtl/>
        </w:rPr>
        <w:t xml:space="preserve">להגיש טענותיהם </w:t>
      </w:r>
      <w:r w:rsidR="00C60FE2" w:rsidRPr="0050716D">
        <w:rPr>
          <w:rFonts w:ascii="David" w:hAnsi="David" w:hint="cs"/>
          <w:rtl/>
        </w:rPr>
        <w:t>בעניין זה</w:t>
      </w:r>
      <w:r w:rsidR="00C60FE2">
        <w:rPr>
          <w:rFonts w:ascii="David" w:hAnsi="David" w:hint="cs"/>
          <w:rtl/>
        </w:rPr>
        <w:t xml:space="preserve"> (ראו גם החלטה מיום 11.7.2022)</w:t>
      </w:r>
      <w:r w:rsidR="009E56A0">
        <w:rPr>
          <w:rFonts w:ascii="David" w:hAnsi="David" w:hint="cs"/>
          <w:rtl/>
        </w:rPr>
        <w:t>.</w:t>
      </w:r>
      <w:r w:rsidR="00C60FE2">
        <w:rPr>
          <w:rFonts w:ascii="David" w:hAnsi="David" w:hint="cs"/>
          <w:rtl/>
        </w:rPr>
        <w:t xml:space="preserve"> </w:t>
      </w:r>
      <w:r w:rsidR="00AC4429">
        <w:rPr>
          <w:rFonts w:ascii="David" w:hAnsi="David" w:hint="cs"/>
          <w:rtl/>
        </w:rPr>
        <w:t>הוגשה התייחסות התובעים שכנגד ו</w:t>
      </w:r>
      <w:r w:rsidR="00C03887">
        <w:rPr>
          <w:rFonts w:ascii="David" w:hAnsi="David" w:hint="cs"/>
          <w:rtl/>
        </w:rPr>
        <w:t xml:space="preserve">התייחסות </w:t>
      </w:r>
      <w:r w:rsidR="00AC4429">
        <w:rPr>
          <w:rFonts w:ascii="David" w:hAnsi="David" w:hint="cs"/>
          <w:rtl/>
        </w:rPr>
        <w:t>מכבי.</w:t>
      </w:r>
    </w:p>
    <w:p w:rsidR="00641509" w:rsidRDefault="00641509" w:rsidP="009207E9">
      <w:pPr>
        <w:pStyle w:val="ad"/>
        <w:spacing w:before="240" w:line="360" w:lineRule="auto"/>
        <w:ind w:left="360"/>
        <w:jc w:val="both"/>
        <w:rPr>
          <w:rFonts w:ascii="David" w:hAnsi="David"/>
          <w:rtl/>
        </w:rPr>
      </w:pPr>
    </w:p>
    <w:p w:rsidR="009E56A0" w:rsidRPr="009E56A0" w:rsidRDefault="009E56A0" w:rsidP="009E56A0">
      <w:pPr>
        <w:ind w:left="-57"/>
        <w:jc w:val="both"/>
        <w:rPr>
          <w:rFonts w:ascii="David" w:hAnsi="David"/>
          <w:b/>
          <w:bCs/>
          <w:u w:val="single"/>
        </w:rPr>
      </w:pPr>
      <w:r w:rsidRPr="009E56A0">
        <w:rPr>
          <w:rFonts w:ascii="David" w:hAnsi="David" w:hint="cs"/>
          <w:b/>
          <w:bCs/>
          <w:u w:val="single"/>
          <w:rtl/>
        </w:rPr>
        <w:t>טענות הצדדים</w:t>
      </w:r>
    </w:p>
    <w:p w:rsidR="009E56A0" w:rsidRPr="009E56A0" w:rsidRDefault="009E56A0" w:rsidP="009E56A0">
      <w:pPr>
        <w:pStyle w:val="ad"/>
        <w:rPr>
          <w:rFonts w:ascii="David" w:hAnsi="David"/>
          <w:rtl/>
        </w:rPr>
      </w:pPr>
    </w:p>
    <w:p w:rsidR="009E56A0" w:rsidRDefault="0050716D" w:rsidP="00057336">
      <w:pPr>
        <w:pStyle w:val="ad"/>
        <w:numPr>
          <w:ilvl w:val="0"/>
          <w:numId w:val="1"/>
        </w:numPr>
        <w:spacing w:line="360" w:lineRule="auto"/>
        <w:ind w:left="510" w:hanging="567"/>
        <w:jc w:val="both"/>
        <w:rPr>
          <w:rFonts w:ascii="David" w:hAnsi="David"/>
        </w:rPr>
      </w:pPr>
      <w:r w:rsidRPr="009E56A0">
        <w:rPr>
          <w:rFonts w:ascii="David" w:hAnsi="David" w:hint="cs"/>
          <w:rtl/>
        </w:rPr>
        <w:t xml:space="preserve">התובעים שכנגד ביקשו להותיר את התביעה </w:t>
      </w:r>
      <w:r w:rsidR="00EC0880">
        <w:rPr>
          <w:rFonts w:ascii="David" w:hAnsi="David" w:hint="cs"/>
          <w:rtl/>
        </w:rPr>
        <w:t xml:space="preserve">שכנגד </w:t>
      </w:r>
      <w:r w:rsidRPr="009E56A0">
        <w:rPr>
          <w:rFonts w:ascii="David" w:hAnsi="David" w:hint="cs"/>
          <w:rtl/>
        </w:rPr>
        <w:t>במסגרת תיק זה</w:t>
      </w:r>
      <w:r w:rsidR="00AC4429">
        <w:rPr>
          <w:rFonts w:ascii="David" w:hAnsi="David" w:hint="cs"/>
          <w:rtl/>
        </w:rPr>
        <w:t xml:space="preserve"> כך </w:t>
      </w:r>
      <w:r w:rsidR="00EC0880">
        <w:rPr>
          <w:rFonts w:ascii="David" w:hAnsi="David" w:hint="cs"/>
          <w:rtl/>
        </w:rPr>
        <w:t xml:space="preserve">שתתברר </w:t>
      </w:r>
      <w:r w:rsidR="00AC4429">
        <w:rPr>
          <w:rFonts w:ascii="David" w:hAnsi="David" w:hint="cs"/>
          <w:rtl/>
        </w:rPr>
        <w:t>בצוותא חדא עם יתר התביעות</w:t>
      </w:r>
      <w:r w:rsidRPr="009E56A0">
        <w:rPr>
          <w:rFonts w:ascii="David" w:hAnsi="David" w:hint="cs"/>
          <w:rtl/>
        </w:rPr>
        <w:t xml:space="preserve">. </w:t>
      </w:r>
      <w:r w:rsidR="009207E9" w:rsidRPr="009E56A0">
        <w:rPr>
          <w:rFonts w:ascii="David" w:hAnsi="David"/>
          <w:rtl/>
        </w:rPr>
        <w:t>לטענת</w:t>
      </w:r>
      <w:r w:rsidRPr="009E56A0">
        <w:rPr>
          <w:rFonts w:ascii="David" w:hAnsi="David" w:hint="cs"/>
          <w:rtl/>
        </w:rPr>
        <w:t>ם,</w:t>
      </w:r>
      <w:r w:rsidR="009207E9" w:rsidRPr="009E56A0">
        <w:rPr>
          <w:rFonts w:ascii="David" w:hAnsi="David"/>
          <w:rtl/>
        </w:rPr>
        <w:t xml:space="preserve"> </w:t>
      </w:r>
      <w:r w:rsidR="009E56A0" w:rsidRPr="009E56A0">
        <w:rPr>
          <w:rFonts w:ascii="David" w:hAnsi="David" w:hint="cs"/>
          <w:rtl/>
        </w:rPr>
        <w:t xml:space="preserve">מדובר באותו עניין </w:t>
      </w:r>
      <w:r w:rsidR="009207E9" w:rsidRPr="009E56A0">
        <w:rPr>
          <w:rFonts w:ascii="David" w:hAnsi="David"/>
          <w:rtl/>
        </w:rPr>
        <w:t xml:space="preserve">- בנייתו של פרויקט </w:t>
      </w:r>
      <w:r w:rsidR="00AC4429">
        <w:rPr>
          <w:rFonts w:ascii="David" w:hAnsi="David" w:hint="cs"/>
          <w:rtl/>
        </w:rPr>
        <w:t>בן</w:t>
      </w:r>
      <w:r w:rsidR="009207E9" w:rsidRPr="009E56A0">
        <w:rPr>
          <w:rFonts w:ascii="David" w:hAnsi="David"/>
          <w:rtl/>
        </w:rPr>
        <w:t xml:space="preserve"> 30 דירות מגורים, שתי קומות מסחר וארבע קומות תת קרקעיות</w:t>
      </w:r>
      <w:r w:rsidR="00AC4429">
        <w:rPr>
          <w:rFonts w:ascii="David" w:hAnsi="David" w:hint="cs"/>
          <w:rtl/>
        </w:rPr>
        <w:t>,</w:t>
      </w:r>
      <w:r w:rsidR="009207E9" w:rsidRPr="009E56A0">
        <w:rPr>
          <w:rFonts w:ascii="David" w:hAnsi="David"/>
          <w:rtl/>
        </w:rPr>
        <w:t xml:space="preserve"> </w:t>
      </w:r>
      <w:r w:rsidR="00AC4429">
        <w:rPr>
          <w:rFonts w:ascii="David" w:hAnsi="David" w:hint="cs"/>
          <w:rtl/>
        </w:rPr>
        <w:t>ש</w:t>
      </w:r>
      <w:r w:rsidR="009207E9" w:rsidRPr="009E56A0">
        <w:rPr>
          <w:rFonts w:ascii="David" w:hAnsi="David"/>
          <w:rtl/>
        </w:rPr>
        <w:t xml:space="preserve">שלוש מתוכן </w:t>
      </w:r>
      <w:r w:rsidR="00AC4429">
        <w:rPr>
          <w:rFonts w:ascii="David" w:hAnsi="David" w:hint="cs"/>
          <w:rtl/>
        </w:rPr>
        <w:t>צריכות לשמש כ</w:t>
      </w:r>
      <w:r w:rsidR="009207E9" w:rsidRPr="009E56A0">
        <w:rPr>
          <w:rFonts w:ascii="David" w:hAnsi="David"/>
          <w:rtl/>
        </w:rPr>
        <w:t xml:space="preserve">חניות. כתבי הטענות עוסקים במארג ההסכמים שבין חברי קבוצת הרכישה, </w:t>
      </w:r>
      <w:r w:rsidRPr="009E56A0">
        <w:rPr>
          <w:rFonts w:ascii="David" w:hAnsi="David" w:hint="cs"/>
          <w:rtl/>
        </w:rPr>
        <w:t>ב</w:t>
      </w:r>
      <w:r w:rsidR="009207E9" w:rsidRPr="009E56A0">
        <w:rPr>
          <w:rFonts w:ascii="David" w:hAnsi="David"/>
          <w:rtl/>
        </w:rPr>
        <w:t xml:space="preserve">בניית הפרויקט וההפרות </w:t>
      </w:r>
      <w:r w:rsidR="009E56A0" w:rsidRPr="009E56A0">
        <w:rPr>
          <w:rFonts w:ascii="David" w:hAnsi="David" w:hint="cs"/>
          <w:rtl/>
        </w:rPr>
        <w:t>בקשר ל</w:t>
      </w:r>
      <w:r w:rsidR="009207E9" w:rsidRPr="009E56A0">
        <w:rPr>
          <w:rFonts w:ascii="David" w:hAnsi="David"/>
          <w:rtl/>
        </w:rPr>
        <w:t>כך. גם התביעה שכנגד עוסק</w:t>
      </w:r>
      <w:r w:rsidR="009E56A0" w:rsidRPr="009E56A0">
        <w:rPr>
          <w:rFonts w:ascii="David" w:hAnsi="David" w:hint="cs"/>
          <w:rtl/>
        </w:rPr>
        <w:t>ת</w:t>
      </w:r>
      <w:r w:rsidR="009207E9" w:rsidRPr="009E56A0">
        <w:rPr>
          <w:rFonts w:ascii="David" w:hAnsi="David"/>
          <w:rtl/>
        </w:rPr>
        <w:t xml:space="preserve"> בפרויקט וקשור</w:t>
      </w:r>
      <w:r w:rsidR="009E56A0" w:rsidRPr="009E56A0">
        <w:rPr>
          <w:rFonts w:ascii="David" w:hAnsi="David" w:hint="cs"/>
          <w:rtl/>
        </w:rPr>
        <w:t>ה</w:t>
      </w:r>
      <w:r w:rsidR="009207E9" w:rsidRPr="009E56A0">
        <w:rPr>
          <w:rFonts w:ascii="David" w:hAnsi="David"/>
          <w:rtl/>
        </w:rPr>
        <w:t xml:space="preserve"> בעבותות לנסיבות המתוארות בכתבי הטענות. </w:t>
      </w:r>
    </w:p>
    <w:p w:rsidR="009E56A0" w:rsidRPr="009E56A0" w:rsidRDefault="009E56A0" w:rsidP="009E56A0">
      <w:pPr>
        <w:spacing w:line="360" w:lineRule="auto"/>
        <w:jc w:val="both"/>
        <w:rPr>
          <w:rFonts w:ascii="David" w:hAnsi="David"/>
        </w:rPr>
      </w:pPr>
    </w:p>
    <w:p w:rsidR="009801DA" w:rsidRPr="009E56A0" w:rsidRDefault="009F5FF1" w:rsidP="007328D4">
      <w:pPr>
        <w:pStyle w:val="ad"/>
        <w:numPr>
          <w:ilvl w:val="0"/>
          <w:numId w:val="1"/>
        </w:numPr>
        <w:spacing w:line="360" w:lineRule="auto"/>
        <w:ind w:left="510" w:hanging="567"/>
        <w:jc w:val="both"/>
        <w:rPr>
          <w:rFonts w:ascii="David" w:hAnsi="David"/>
          <w:rtl/>
        </w:rPr>
      </w:pPr>
      <w:r w:rsidRPr="009E56A0">
        <w:rPr>
          <w:rFonts w:ascii="David" w:hAnsi="David" w:hint="cs"/>
          <w:rtl/>
        </w:rPr>
        <w:t xml:space="preserve">אשר </w:t>
      </w:r>
      <w:r w:rsidR="009207E9" w:rsidRPr="009E56A0">
        <w:rPr>
          <w:rFonts w:ascii="David" w:hAnsi="David"/>
          <w:rtl/>
        </w:rPr>
        <w:t>להוספת "תובע שכנגד" שאינו צד להל</w:t>
      </w:r>
      <w:r w:rsidR="00EC0880">
        <w:rPr>
          <w:rFonts w:ascii="David" w:hAnsi="David" w:hint="cs"/>
          <w:rtl/>
        </w:rPr>
        <w:t>י</w:t>
      </w:r>
      <w:r w:rsidR="009207E9" w:rsidRPr="009E56A0">
        <w:rPr>
          <w:rFonts w:ascii="David" w:hAnsi="David"/>
          <w:rtl/>
        </w:rPr>
        <w:t xml:space="preserve">ך העיקרי, </w:t>
      </w:r>
      <w:r w:rsidRPr="009E56A0">
        <w:rPr>
          <w:rFonts w:ascii="David" w:hAnsi="David" w:hint="cs"/>
          <w:rtl/>
        </w:rPr>
        <w:t xml:space="preserve">נטען </w:t>
      </w:r>
      <w:r w:rsidR="009207E9" w:rsidRPr="009E56A0">
        <w:rPr>
          <w:rFonts w:ascii="David" w:hAnsi="David"/>
          <w:rtl/>
        </w:rPr>
        <w:t>כי מאז כניסתן לתוקף של תקנות סדר הדין האזרחי, תשע"ט-2018 (</w:t>
      </w:r>
      <w:r w:rsidR="009207E9" w:rsidRPr="009E56A0">
        <w:rPr>
          <w:rFonts w:ascii="David" w:hAnsi="David"/>
          <w:b/>
          <w:bCs/>
          <w:rtl/>
        </w:rPr>
        <w:t xml:space="preserve">התקנות </w:t>
      </w:r>
      <w:r w:rsidR="009207E9" w:rsidRPr="009E56A0">
        <w:rPr>
          <w:rFonts w:ascii="David" w:hAnsi="David"/>
          <w:rtl/>
        </w:rPr>
        <w:t xml:space="preserve">או </w:t>
      </w:r>
      <w:r w:rsidR="009207E9" w:rsidRPr="009E56A0">
        <w:rPr>
          <w:rFonts w:ascii="David" w:hAnsi="David"/>
          <w:b/>
          <w:bCs/>
          <w:rtl/>
        </w:rPr>
        <w:t>התקנות החדשות</w:t>
      </w:r>
      <w:r w:rsidR="009207E9" w:rsidRPr="009E56A0">
        <w:rPr>
          <w:rFonts w:ascii="David" w:hAnsi="David"/>
          <w:rtl/>
        </w:rPr>
        <w:t xml:space="preserve">) ניתן </w:t>
      </w:r>
      <w:r w:rsidR="009E56A0">
        <w:rPr>
          <w:rFonts w:ascii="David" w:hAnsi="David" w:hint="cs"/>
          <w:rtl/>
        </w:rPr>
        <w:t xml:space="preserve">אף ביתר שאת </w:t>
      </w:r>
      <w:r w:rsidR="009207E9" w:rsidRPr="009E56A0">
        <w:rPr>
          <w:rFonts w:ascii="David" w:hAnsi="David"/>
          <w:rtl/>
        </w:rPr>
        <w:t>לצרף תובע שכנגד חדש</w:t>
      </w:r>
      <w:r w:rsidR="009E56A0">
        <w:rPr>
          <w:rFonts w:ascii="David" w:hAnsi="David" w:hint="cs"/>
          <w:rtl/>
        </w:rPr>
        <w:t>;</w:t>
      </w:r>
      <w:r w:rsidR="009207E9" w:rsidRPr="009E56A0">
        <w:rPr>
          <w:rFonts w:ascii="David" w:hAnsi="David"/>
          <w:rtl/>
        </w:rPr>
        <w:t xml:space="preserve"> כפי שגם </w:t>
      </w:r>
      <w:r w:rsidRPr="009E56A0">
        <w:rPr>
          <w:rFonts w:ascii="David" w:hAnsi="David" w:hint="cs"/>
          <w:rtl/>
        </w:rPr>
        <w:t>ניתן היה</w:t>
      </w:r>
      <w:r w:rsidR="00855919">
        <w:rPr>
          <w:rFonts w:ascii="David" w:hAnsi="David" w:hint="cs"/>
          <w:rtl/>
        </w:rPr>
        <w:t xml:space="preserve"> לעשות</w:t>
      </w:r>
      <w:r w:rsidRPr="009E56A0">
        <w:rPr>
          <w:rFonts w:ascii="David" w:hAnsi="David" w:hint="cs"/>
          <w:rtl/>
        </w:rPr>
        <w:t xml:space="preserve"> קודם לכן, </w:t>
      </w:r>
      <w:r w:rsidR="009207E9" w:rsidRPr="009E56A0">
        <w:rPr>
          <w:rFonts w:ascii="David" w:hAnsi="David"/>
          <w:rtl/>
        </w:rPr>
        <w:t>כשתקנות סדר הדין אזרחי, התשמ"ד-1984 (</w:t>
      </w:r>
      <w:r w:rsidR="009207E9" w:rsidRPr="009E56A0">
        <w:rPr>
          <w:rFonts w:ascii="David" w:hAnsi="David"/>
          <w:b/>
          <w:bCs/>
          <w:rtl/>
        </w:rPr>
        <w:t xml:space="preserve">התקנות </w:t>
      </w:r>
      <w:r w:rsidR="00321F6E">
        <w:rPr>
          <w:rFonts w:ascii="David" w:hAnsi="David" w:hint="cs"/>
          <w:b/>
          <w:bCs/>
          <w:rtl/>
        </w:rPr>
        <w:t>הקודמות</w:t>
      </w:r>
      <w:r w:rsidR="009207E9" w:rsidRPr="009E56A0">
        <w:rPr>
          <w:rFonts w:ascii="David" w:hAnsi="David"/>
          <w:rtl/>
        </w:rPr>
        <w:t xml:space="preserve">) עמדו בתוקפן. </w:t>
      </w:r>
      <w:r w:rsidR="00AC4429">
        <w:rPr>
          <w:rFonts w:ascii="David" w:hAnsi="David" w:hint="cs"/>
          <w:rtl/>
        </w:rPr>
        <w:t xml:space="preserve">כך, </w:t>
      </w:r>
      <w:r w:rsidR="009207E9" w:rsidRPr="009E56A0">
        <w:rPr>
          <w:rFonts w:ascii="David" w:hAnsi="David"/>
          <w:rtl/>
        </w:rPr>
        <w:t>תקנה</w:t>
      </w:r>
      <w:r w:rsidR="009801DA" w:rsidRPr="009E56A0">
        <w:rPr>
          <w:rFonts w:ascii="David" w:hAnsi="David" w:hint="cs"/>
          <w:rtl/>
        </w:rPr>
        <w:t xml:space="preserve"> </w:t>
      </w:r>
      <w:r w:rsidR="009207E9" w:rsidRPr="009E56A0">
        <w:rPr>
          <w:rFonts w:ascii="David" w:hAnsi="David"/>
          <w:rtl/>
        </w:rPr>
        <w:t>26</w:t>
      </w:r>
      <w:r w:rsidR="009801DA" w:rsidRPr="009E56A0">
        <w:rPr>
          <w:rFonts w:ascii="David" w:hAnsi="David" w:hint="cs"/>
          <w:rtl/>
        </w:rPr>
        <w:t>(א)</w:t>
      </w:r>
      <w:r w:rsidR="009207E9" w:rsidRPr="009E56A0">
        <w:rPr>
          <w:rFonts w:ascii="David" w:hAnsi="David"/>
          <w:rtl/>
        </w:rPr>
        <w:t xml:space="preserve"> לתקנות </w:t>
      </w:r>
      <w:r w:rsidR="00855919">
        <w:rPr>
          <w:rFonts w:ascii="David" w:hAnsi="David" w:hint="cs"/>
          <w:rtl/>
        </w:rPr>
        <w:t xml:space="preserve">מאפשרת לצרף </w:t>
      </w:r>
      <w:r w:rsidR="00855919" w:rsidRPr="00057336">
        <w:rPr>
          <w:rFonts w:ascii="David" w:hAnsi="David" w:hint="cs"/>
          <w:rtl/>
        </w:rPr>
        <w:t>"...</w:t>
      </w:r>
      <w:r w:rsidR="00855919">
        <w:rPr>
          <w:rFonts w:ascii="David" w:hAnsi="David" w:hint="cs"/>
          <w:b/>
          <w:bCs/>
          <w:rtl/>
        </w:rPr>
        <w:t xml:space="preserve"> </w:t>
      </w:r>
      <w:r w:rsidR="009207E9" w:rsidRPr="009E56A0">
        <w:rPr>
          <w:rFonts w:ascii="David" w:hAnsi="David"/>
          <w:b/>
          <w:bCs/>
          <w:rtl/>
        </w:rPr>
        <w:t>כתובע או כנתבע, כל אדם הדרוש לצורך הכרעה ביעילות ובשלמות בתובענה, ובלבד שהתובענה מעוררת שאלה עובדתית או משפטית משותפת לכל בעלי הדין</w:t>
      </w:r>
      <w:r w:rsidR="009207E9" w:rsidRPr="009E56A0">
        <w:rPr>
          <w:rFonts w:ascii="David" w:hAnsi="David"/>
          <w:rtl/>
        </w:rPr>
        <w:t xml:space="preserve">". </w:t>
      </w:r>
      <w:r w:rsidR="0050716D" w:rsidRPr="009E56A0">
        <w:rPr>
          <w:rFonts w:ascii="David" w:hAnsi="David" w:hint="cs"/>
          <w:rtl/>
        </w:rPr>
        <w:t xml:space="preserve">תקנה </w:t>
      </w:r>
      <w:r w:rsidR="009207E9" w:rsidRPr="009E56A0">
        <w:rPr>
          <w:rFonts w:ascii="David" w:hAnsi="David"/>
          <w:rtl/>
        </w:rPr>
        <w:t xml:space="preserve">21(ב) </w:t>
      </w:r>
      <w:r w:rsidR="00EC0880">
        <w:rPr>
          <w:rFonts w:ascii="David" w:hAnsi="David" w:hint="cs"/>
          <w:rtl/>
        </w:rPr>
        <w:t xml:space="preserve">לתקנות </w:t>
      </w:r>
      <w:r w:rsidR="00855919">
        <w:rPr>
          <w:rFonts w:ascii="David" w:hAnsi="David" w:hint="cs"/>
          <w:rtl/>
        </w:rPr>
        <w:t xml:space="preserve">אף קובעת, </w:t>
      </w:r>
      <w:r w:rsidR="009207E9" w:rsidRPr="009E56A0">
        <w:rPr>
          <w:rFonts w:ascii="David" w:hAnsi="David"/>
          <w:rtl/>
        </w:rPr>
        <w:t>כי "</w:t>
      </w:r>
      <w:r w:rsidR="009207E9" w:rsidRPr="009E56A0">
        <w:rPr>
          <w:rFonts w:ascii="David" w:hAnsi="David"/>
          <w:b/>
          <w:bCs/>
          <w:rtl/>
        </w:rPr>
        <w:t>דין תביעה שכנגד כדין כתב תביעה לכל דבר ועניין</w:t>
      </w:r>
      <w:r w:rsidR="00EC0880">
        <w:rPr>
          <w:rFonts w:ascii="David" w:hAnsi="David" w:hint="cs"/>
          <w:b/>
          <w:bCs/>
          <w:rtl/>
        </w:rPr>
        <w:t xml:space="preserve"> </w:t>
      </w:r>
      <w:r w:rsidR="009207E9" w:rsidRPr="00057336">
        <w:rPr>
          <w:rFonts w:ascii="David" w:hAnsi="David"/>
          <w:rtl/>
        </w:rPr>
        <w:t>...".</w:t>
      </w:r>
      <w:r w:rsidR="009207E9" w:rsidRPr="009E56A0">
        <w:rPr>
          <w:rFonts w:ascii="David" w:hAnsi="David"/>
          <w:rtl/>
        </w:rPr>
        <w:t xml:space="preserve"> </w:t>
      </w:r>
      <w:r w:rsidR="0050716D" w:rsidRPr="009E56A0">
        <w:rPr>
          <w:rFonts w:ascii="David" w:hAnsi="David" w:hint="cs"/>
          <w:rtl/>
        </w:rPr>
        <w:t xml:space="preserve">מכאן שזהו </w:t>
      </w:r>
      <w:r w:rsidR="009207E9" w:rsidRPr="009E56A0">
        <w:rPr>
          <w:rFonts w:ascii="David" w:hAnsi="David"/>
          <w:rtl/>
        </w:rPr>
        <w:t>כתב תביעה "רגיל" ו</w:t>
      </w:r>
      <w:r w:rsidRPr="009E56A0">
        <w:rPr>
          <w:rFonts w:ascii="David" w:hAnsi="David" w:hint="cs"/>
          <w:rtl/>
        </w:rPr>
        <w:t xml:space="preserve">מתאפשרת </w:t>
      </w:r>
      <w:r w:rsidR="009207E9" w:rsidRPr="009E56A0">
        <w:rPr>
          <w:rFonts w:ascii="David" w:hAnsi="David"/>
          <w:rtl/>
        </w:rPr>
        <w:t>הוספת תובעים חדשים ונתבעים חדשים לכתב התביעה שכנגד, כל עוד</w:t>
      </w:r>
      <w:r w:rsidRPr="009E56A0">
        <w:rPr>
          <w:rFonts w:ascii="David" w:hAnsi="David" w:hint="cs"/>
          <w:rtl/>
        </w:rPr>
        <w:t xml:space="preserve"> </w:t>
      </w:r>
      <w:r w:rsidR="009207E9" w:rsidRPr="009E56A0">
        <w:rPr>
          <w:rFonts w:ascii="David" w:hAnsi="David"/>
          <w:rtl/>
        </w:rPr>
        <w:t xml:space="preserve">קיימת שאלה עובדתית או משפטית משותפת לבעלי הדין. </w:t>
      </w:r>
      <w:r w:rsidR="00855919">
        <w:rPr>
          <w:rFonts w:ascii="David" w:hAnsi="David" w:hint="cs"/>
          <w:rtl/>
        </w:rPr>
        <w:t xml:space="preserve">התובעים </w:t>
      </w:r>
      <w:r w:rsidR="00EC0880">
        <w:rPr>
          <w:rFonts w:ascii="David" w:hAnsi="David" w:hint="cs"/>
          <w:rtl/>
        </w:rPr>
        <w:t xml:space="preserve">שכנגד </w:t>
      </w:r>
      <w:r w:rsidR="00855919">
        <w:rPr>
          <w:rFonts w:ascii="David" w:hAnsi="David" w:hint="cs"/>
          <w:rtl/>
        </w:rPr>
        <w:t>מפנים להחלטת בית משפ</w:t>
      </w:r>
      <w:r w:rsidR="00AC4429">
        <w:rPr>
          <w:rFonts w:ascii="David" w:hAnsi="David" w:hint="cs"/>
          <w:rtl/>
        </w:rPr>
        <w:t>ט</w:t>
      </w:r>
      <w:r w:rsidR="00855919">
        <w:rPr>
          <w:rFonts w:ascii="David" w:hAnsi="David" w:hint="cs"/>
          <w:rtl/>
        </w:rPr>
        <w:t xml:space="preserve"> זה</w:t>
      </w:r>
      <w:r w:rsidR="00855919" w:rsidRPr="00855919">
        <w:rPr>
          <w:rFonts w:ascii="David" w:hAnsi="David"/>
          <w:rtl/>
        </w:rPr>
        <w:t xml:space="preserve"> </w:t>
      </w:r>
      <w:r w:rsidR="00855919">
        <w:rPr>
          <w:rFonts w:ascii="David" w:hAnsi="David"/>
          <w:rtl/>
        </w:rPr>
        <w:t>בת"א (</w:t>
      </w:r>
      <w:r w:rsidR="007328D4">
        <w:rPr>
          <w:rFonts w:ascii="David" w:hAnsi="David" w:hint="cs"/>
          <w:rtl/>
        </w:rPr>
        <w:t xml:space="preserve">מחוזי </w:t>
      </w:r>
      <w:r w:rsidR="00855919">
        <w:rPr>
          <w:rFonts w:ascii="David" w:hAnsi="David"/>
          <w:rtl/>
        </w:rPr>
        <w:t>ת</w:t>
      </w:r>
      <w:r w:rsidR="006C4321">
        <w:rPr>
          <w:rFonts w:ascii="David" w:hAnsi="David" w:hint="cs"/>
          <w:rtl/>
        </w:rPr>
        <w:t>"א</w:t>
      </w:r>
      <w:r w:rsidR="00855919">
        <w:rPr>
          <w:rFonts w:ascii="David" w:hAnsi="David"/>
          <w:rtl/>
        </w:rPr>
        <w:t xml:space="preserve">) 28148-02-11 </w:t>
      </w:r>
      <w:r w:rsidR="00855919" w:rsidRPr="009801DA">
        <w:rPr>
          <w:rFonts w:ascii="David" w:hAnsi="David"/>
          <w:b/>
          <w:bCs/>
          <w:rtl/>
        </w:rPr>
        <w:t>זואי אינטראקטיב בע"מ נ' דניאל</w:t>
      </w:r>
      <w:r w:rsidR="00855919" w:rsidRPr="009F5FF1">
        <w:rPr>
          <w:rFonts w:ascii="David" w:hAnsi="David"/>
          <w:rtl/>
        </w:rPr>
        <w:t xml:space="preserve"> </w:t>
      </w:r>
      <w:r w:rsidR="00855919">
        <w:rPr>
          <w:rFonts w:ascii="David" w:hAnsi="David"/>
          <w:rtl/>
        </w:rPr>
        <w:t>(</w:t>
      </w:r>
      <w:r w:rsidR="006C4321">
        <w:rPr>
          <w:rFonts w:ascii="David" w:hAnsi="David" w:hint="cs"/>
          <w:rtl/>
        </w:rPr>
        <w:t>27.10.2011</w:t>
      </w:r>
      <w:r w:rsidR="00855919">
        <w:rPr>
          <w:rFonts w:ascii="David" w:hAnsi="David"/>
          <w:rtl/>
        </w:rPr>
        <w:t>)</w:t>
      </w:r>
      <w:r w:rsidR="00855919" w:rsidRPr="00855919">
        <w:rPr>
          <w:rFonts w:ascii="David" w:hAnsi="David"/>
          <w:rtl/>
        </w:rPr>
        <w:t xml:space="preserve"> </w:t>
      </w:r>
      <w:r w:rsidR="00855919">
        <w:rPr>
          <w:rFonts w:ascii="David" w:hAnsi="David" w:hint="cs"/>
          <w:rtl/>
        </w:rPr>
        <w:t>ו</w:t>
      </w:r>
      <w:r w:rsidR="007328D4">
        <w:rPr>
          <w:rFonts w:ascii="David" w:hAnsi="David" w:hint="cs"/>
          <w:rtl/>
        </w:rPr>
        <w:t>פסיקה נוספת</w:t>
      </w:r>
      <w:r w:rsidR="00855919">
        <w:rPr>
          <w:rFonts w:ascii="David" w:hAnsi="David" w:hint="cs"/>
          <w:rtl/>
        </w:rPr>
        <w:t>.</w:t>
      </w:r>
    </w:p>
    <w:p w:rsidR="009801DA" w:rsidRPr="009801DA" w:rsidRDefault="009801DA" w:rsidP="009801DA">
      <w:pPr>
        <w:spacing w:line="360" w:lineRule="auto"/>
        <w:jc w:val="both"/>
        <w:rPr>
          <w:rFonts w:ascii="David" w:hAnsi="David"/>
        </w:rPr>
      </w:pPr>
    </w:p>
    <w:p w:rsidR="009207E9" w:rsidRPr="00B266B2" w:rsidRDefault="009207E9" w:rsidP="00057336">
      <w:pPr>
        <w:pStyle w:val="ad"/>
        <w:numPr>
          <w:ilvl w:val="0"/>
          <w:numId w:val="1"/>
        </w:numPr>
        <w:spacing w:line="360" w:lineRule="auto"/>
        <w:ind w:left="510" w:hanging="567"/>
        <w:jc w:val="both"/>
        <w:rPr>
          <w:rFonts w:ascii="David" w:hAnsi="David"/>
        </w:rPr>
      </w:pPr>
      <w:r w:rsidRPr="00B266B2">
        <w:rPr>
          <w:rFonts w:ascii="David" w:hAnsi="David"/>
          <w:rtl/>
        </w:rPr>
        <w:t>לגופו של עניין,</w:t>
      </w:r>
      <w:r w:rsidR="00182A39" w:rsidRPr="00B266B2">
        <w:rPr>
          <w:rFonts w:ascii="David" w:hAnsi="David" w:hint="cs"/>
          <w:rtl/>
        </w:rPr>
        <w:t xml:space="preserve"> נטען </w:t>
      </w:r>
      <w:r w:rsidRPr="00B266B2">
        <w:rPr>
          <w:rFonts w:ascii="David" w:hAnsi="David"/>
          <w:rtl/>
        </w:rPr>
        <w:t xml:space="preserve">כי </w:t>
      </w:r>
      <w:r w:rsidR="00855919" w:rsidRPr="00B266B2">
        <w:rPr>
          <w:rFonts w:ascii="David" w:hAnsi="David" w:hint="cs"/>
          <w:rtl/>
        </w:rPr>
        <w:t xml:space="preserve">התובעת שכנגד 4, חברת </w:t>
      </w:r>
      <w:r w:rsidRPr="00B266B2">
        <w:rPr>
          <w:rFonts w:ascii="David" w:hAnsi="David"/>
          <w:rtl/>
        </w:rPr>
        <w:t>ב.ב.ח.מ.1</w:t>
      </w:r>
      <w:r w:rsidR="00855919" w:rsidRPr="00B266B2">
        <w:rPr>
          <w:rFonts w:ascii="David" w:hAnsi="David" w:hint="cs"/>
          <w:rtl/>
        </w:rPr>
        <w:t>,</w:t>
      </w:r>
      <w:r w:rsidRPr="00B266B2">
        <w:rPr>
          <w:rFonts w:ascii="David" w:hAnsi="David"/>
          <w:rtl/>
        </w:rPr>
        <w:t xml:space="preserve"> היא חלק מקבוצת הרכישה</w:t>
      </w:r>
      <w:r w:rsidR="009803D3">
        <w:rPr>
          <w:rFonts w:ascii="David" w:hAnsi="David" w:hint="cs"/>
          <w:rtl/>
        </w:rPr>
        <w:t>,</w:t>
      </w:r>
      <w:r w:rsidRPr="00B266B2">
        <w:rPr>
          <w:rFonts w:ascii="David" w:hAnsi="David"/>
          <w:rtl/>
        </w:rPr>
        <w:t xml:space="preserve"> בעליה של קומת המסחר, </w:t>
      </w:r>
      <w:r w:rsidR="0031317C" w:rsidRPr="00B266B2">
        <w:rPr>
          <w:rFonts w:ascii="David" w:hAnsi="David" w:hint="cs"/>
          <w:rtl/>
        </w:rPr>
        <w:t>ו</w:t>
      </w:r>
      <w:r w:rsidRPr="00B266B2">
        <w:rPr>
          <w:rFonts w:ascii="David" w:hAnsi="David"/>
          <w:rtl/>
        </w:rPr>
        <w:t xml:space="preserve">שילמה כ-30% מהוצאות הפרויקט. כל העילות </w:t>
      </w:r>
      <w:r w:rsidR="00182A39" w:rsidRPr="00B266B2">
        <w:rPr>
          <w:rFonts w:ascii="David" w:hAnsi="David" w:hint="cs"/>
          <w:rtl/>
        </w:rPr>
        <w:t xml:space="preserve">שנתבעו </w:t>
      </w:r>
      <w:r w:rsidR="009803D3">
        <w:rPr>
          <w:rFonts w:ascii="David" w:hAnsi="David" w:hint="cs"/>
          <w:rtl/>
        </w:rPr>
        <w:t xml:space="preserve">ע"י התובעים שכנגד 1-3 </w:t>
      </w:r>
      <w:r w:rsidRPr="00B266B2">
        <w:rPr>
          <w:rFonts w:ascii="David" w:hAnsi="David"/>
          <w:rtl/>
        </w:rPr>
        <w:t xml:space="preserve">משותפות גם </w:t>
      </w:r>
      <w:r w:rsidR="00182A39" w:rsidRPr="00B266B2">
        <w:rPr>
          <w:rFonts w:ascii="David" w:hAnsi="David" w:hint="cs"/>
          <w:rtl/>
        </w:rPr>
        <w:t xml:space="preserve">לה. </w:t>
      </w:r>
      <w:r w:rsidR="00746F68" w:rsidRPr="00B266B2">
        <w:rPr>
          <w:rFonts w:ascii="David" w:hAnsi="David"/>
          <w:rtl/>
        </w:rPr>
        <w:t>המצע העובדתי והשאלות המשפטיות שעולות מהתביעה שכנגד זהים לנסיבות המתוארות בכתבי ההגנה.</w:t>
      </w:r>
      <w:r w:rsidR="00746F68">
        <w:rPr>
          <w:rFonts w:ascii="David" w:hAnsi="David" w:hint="cs"/>
          <w:rtl/>
        </w:rPr>
        <w:t xml:space="preserve"> כך, </w:t>
      </w:r>
      <w:r w:rsidRPr="00B266B2">
        <w:rPr>
          <w:rFonts w:ascii="David" w:hAnsi="David"/>
          <w:rtl/>
        </w:rPr>
        <w:t>ניסיון הנתבעים שכנגד לגזול חניות</w:t>
      </w:r>
      <w:r w:rsidR="00182A39" w:rsidRPr="00B266B2">
        <w:rPr>
          <w:rFonts w:ascii="David" w:hAnsi="David" w:hint="cs"/>
          <w:rtl/>
        </w:rPr>
        <w:t xml:space="preserve">, </w:t>
      </w:r>
      <w:r w:rsidR="00324022" w:rsidRPr="00B266B2">
        <w:rPr>
          <w:rFonts w:ascii="David" w:hAnsi="David" w:hint="cs"/>
          <w:rtl/>
        </w:rPr>
        <w:t>שה</w:t>
      </w:r>
      <w:r w:rsidR="00324022">
        <w:rPr>
          <w:rFonts w:ascii="David" w:hAnsi="David" w:hint="cs"/>
          <w:rtl/>
        </w:rPr>
        <w:t>ו</w:t>
      </w:r>
      <w:r w:rsidR="00324022" w:rsidRPr="00B266B2">
        <w:rPr>
          <w:rFonts w:ascii="David" w:hAnsi="David" w:hint="cs"/>
          <w:rtl/>
        </w:rPr>
        <w:t>א</w:t>
      </w:r>
      <w:r w:rsidR="00324022" w:rsidRPr="00B266B2">
        <w:rPr>
          <w:rFonts w:ascii="David" w:hAnsi="David"/>
          <w:rtl/>
        </w:rPr>
        <w:t xml:space="preserve"> </w:t>
      </w:r>
      <w:r w:rsidR="00182A39" w:rsidRPr="00B266B2">
        <w:rPr>
          <w:rFonts w:ascii="David" w:hAnsi="David" w:hint="cs"/>
          <w:rtl/>
        </w:rPr>
        <w:t xml:space="preserve">העילה </w:t>
      </w:r>
      <w:r w:rsidRPr="00B266B2">
        <w:rPr>
          <w:rFonts w:ascii="David" w:hAnsi="David"/>
          <w:rtl/>
        </w:rPr>
        <w:t>המרכזית מבין עילות התביעה שכנגד</w:t>
      </w:r>
      <w:r w:rsidR="00182A39" w:rsidRPr="00B266B2">
        <w:rPr>
          <w:rFonts w:ascii="David" w:hAnsi="David" w:hint="cs"/>
          <w:rtl/>
        </w:rPr>
        <w:t>,</w:t>
      </w:r>
      <w:r w:rsidRPr="00B266B2">
        <w:rPr>
          <w:rFonts w:ascii="David" w:hAnsi="David"/>
          <w:rtl/>
        </w:rPr>
        <w:t xml:space="preserve"> מבוצע באותן נסיבות </w:t>
      </w:r>
      <w:r w:rsidR="00746F68">
        <w:rPr>
          <w:rFonts w:ascii="David" w:hAnsi="David" w:hint="cs"/>
          <w:rtl/>
        </w:rPr>
        <w:t xml:space="preserve">שתוארו </w:t>
      </w:r>
      <w:r w:rsidRPr="00B266B2">
        <w:rPr>
          <w:rFonts w:ascii="David" w:hAnsi="David"/>
          <w:rtl/>
        </w:rPr>
        <w:t>בכתבי ההגנה ש</w:t>
      </w:r>
      <w:r w:rsidR="00182A39" w:rsidRPr="00B266B2">
        <w:rPr>
          <w:rFonts w:ascii="David" w:hAnsi="David" w:hint="cs"/>
          <w:rtl/>
        </w:rPr>
        <w:t xml:space="preserve">הגישו </w:t>
      </w:r>
      <w:r w:rsidRPr="00B266B2">
        <w:rPr>
          <w:rFonts w:ascii="David" w:hAnsi="David"/>
          <w:rtl/>
        </w:rPr>
        <w:t>התובעים שכנגד</w:t>
      </w:r>
      <w:r w:rsidR="00746F68">
        <w:rPr>
          <w:rFonts w:ascii="David" w:hAnsi="David" w:hint="cs"/>
          <w:rtl/>
        </w:rPr>
        <w:t xml:space="preserve"> בתביעה העיקרית</w:t>
      </w:r>
      <w:r w:rsidRPr="00B266B2">
        <w:rPr>
          <w:rFonts w:ascii="David" w:hAnsi="David"/>
          <w:rtl/>
        </w:rPr>
        <w:t xml:space="preserve"> </w:t>
      </w:r>
      <w:r w:rsidR="00746F68">
        <w:rPr>
          <w:rFonts w:ascii="David" w:hAnsi="David" w:hint="cs"/>
          <w:rtl/>
        </w:rPr>
        <w:t>ו</w:t>
      </w:r>
      <w:r w:rsidR="00182A39" w:rsidRPr="00B266B2">
        <w:rPr>
          <w:rFonts w:ascii="David" w:hAnsi="David" w:hint="cs"/>
          <w:rtl/>
        </w:rPr>
        <w:t>מצרי</w:t>
      </w:r>
      <w:r w:rsidR="00324022">
        <w:rPr>
          <w:rFonts w:ascii="David" w:hAnsi="David" w:hint="cs"/>
          <w:rtl/>
        </w:rPr>
        <w:t xml:space="preserve">ך את </w:t>
      </w:r>
      <w:r w:rsidRPr="00B266B2">
        <w:rPr>
          <w:rFonts w:ascii="David" w:hAnsi="David"/>
          <w:rtl/>
        </w:rPr>
        <w:t>ניתוח הוראות הסכם השיתוף ו</w:t>
      </w:r>
      <w:r w:rsidR="00182A39" w:rsidRPr="00B266B2">
        <w:rPr>
          <w:rFonts w:ascii="David" w:hAnsi="David" w:hint="cs"/>
          <w:rtl/>
        </w:rPr>
        <w:t>דיון בהפרתו</w:t>
      </w:r>
      <w:r w:rsidR="00746F68">
        <w:rPr>
          <w:rFonts w:ascii="David" w:hAnsi="David" w:hint="cs"/>
          <w:rtl/>
        </w:rPr>
        <w:t>.</w:t>
      </w:r>
      <w:r w:rsidR="00182A39" w:rsidRPr="00B266B2">
        <w:rPr>
          <w:rFonts w:ascii="David" w:hAnsi="David" w:hint="cs"/>
          <w:rtl/>
        </w:rPr>
        <w:t xml:space="preserve"> כל אלה הם</w:t>
      </w:r>
      <w:r w:rsidRPr="00B266B2">
        <w:rPr>
          <w:rFonts w:ascii="David" w:hAnsi="David"/>
          <w:rtl/>
        </w:rPr>
        <w:t xml:space="preserve"> חלק מהמסכת העובדתית של התביעה העיקרית. משכך, לצורך ניהול התביעה בשלמות וביעילות נכון לדון ב</w:t>
      </w:r>
      <w:r w:rsidR="00182A39" w:rsidRPr="00B266B2">
        <w:rPr>
          <w:rFonts w:ascii="David" w:hAnsi="David" w:hint="cs"/>
          <w:rtl/>
        </w:rPr>
        <w:t>תביעה שכנגד כפי שהוגשה</w:t>
      </w:r>
      <w:r w:rsidRPr="00B266B2">
        <w:rPr>
          <w:rFonts w:ascii="David" w:hAnsi="David"/>
          <w:rtl/>
        </w:rPr>
        <w:t xml:space="preserve"> </w:t>
      </w:r>
      <w:r w:rsidR="00746F68">
        <w:rPr>
          <w:rFonts w:ascii="David" w:hAnsi="David" w:hint="cs"/>
          <w:rtl/>
        </w:rPr>
        <w:t>ב</w:t>
      </w:r>
      <w:r w:rsidRPr="00B266B2">
        <w:rPr>
          <w:rFonts w:ascii="David" w:hAnsi="David"/>
          <w:rtl/>
        </w:rPr>
        <w:t xml:space="preserve">יחד עם התביעה בהליך העיקרי. פיצול </w:t>
      </w:r>
      <w:r w:rsidR="00746F68">
        <w:rPr>
          <w:rFonts w:ascii="David" w:hAnsi="David" w:hint="cs"/>
          <w:rtl/>
        </w:rPr>
        <w:t xml:space="preserve">התביעות </w:t>
      </w:r>
      <w:r w:rsidRPr="00B266B2">
        <w:rPr>
          <w:rFonts w:ascii="David" w:hAnsi="David"/>
          <w:rtl/>
        </w:rPr>
        <w:t xml:space="preserve">ידרוש מבית המשפט שידון בתיק ללמוד את המצב העובדתי והמשפטי מתחילתו </w:t>
      </w:r>
      <w:r w:rsidR="00B266B2">
        <w:rPr>
          <w:rFonts w:ascii="David" w:hAnsi="David" w:hint="cs"/>
          <w:rtl/>
        </w:rPr>
        <w:t xml:space="preserve">תוך פגיעה </w:t>
      </w:r>
      <w:r w:rsidRPr="00B266B2">
        <w:rPr>
          <w:rFonts w:ascii="David" w:hAnsi="David"/>
          <w:rtl/>
        </w:rPr>
        <w:t xml:space="preserve">ביעילות המערכת בניהול התביעה. </w:t>
      </w:r>
    </w:p>
    <w:p w:rsidR="009801DA" w:rsidRPr="009801DA" w:rsidRDefault="009801DA" w:rsidP="009801DA">
      <w:pPr>
        <w:spacing w:line="360" w:lineRule="auto"/>
        <w:jc w:val="both"/>
        <w:rPr>
          <w:rFonts w:ascii="David" w:hAnsi="David"/>
          <w:rtl/>
        </w:rPr>
      </w:pPr>
    </w:p>
    <w:p w:rsidR="00E90722" w:rsidRPr="00012659" w:rsidRDefault="00E84A66" w:rsidP="006C4321">
      <w:pPr>
        <w:pStyle w:val="ad"/>
        <w:numPr>
          <w:ilvl w:val="0"/>
          <w:numId w:val="1"/>
        </w:numPr>
        <w:spacing w:line="360" w:lineRule="auto"/>
        <w:ind w:left="510" w:hanging="567"/>
        <w:jc w:val="both"/>
        <w:rPr>
          <w:rFonts w:ascii="David" w:hAnsi="David"/>
        </w:rPr>
      </w:pPr>
      <w:r w:rsidRPr="00012659">
        <w:rPr>
          <w:rFonts w:ascii="David" w:hAnsi="David" w:hint="cs"/>
          <w:rtl/>
        </w:rPr>
        <w:t xml:space="preserve">לטענת מכבי, </w:t>
      </w:r>
      <w:r w:rsidR="009207E9" w:rsidRPr="00012659">
        <w:rPr>
          <w:rFonts w:ascii="David" w:hAnsi="David"/>
          <w:rtl/>
        </w:rPr>
        <w:t>אין לאפשר את ניהול התביעה שכנגד כפי שהוגשה במסגרת ההליך שבכותרת,</w:t>
      </w:r>
      <w:r w:rsidR="00D80C11" w:rsidRPr="00012659">
        <w:rPr>
          <w:rFonts w:ascii="David" w:hAnsi="David" w:hint="cs"/>
        </w:rPr>
        <w:t xml:space="preserve"> </w:t>
      </w:r>
      <w:r w:rsidR="00D80C11" w:rsidRPr="00012659">
        <w:rPr>
          <w:rFonts w:ascii="David" w:hAnsi="David" w:hint="cs"/>
          <w:rtl/>
        </w:rPr>
        <w:t>שכן עניינה חורג באופן מובהק</w:t>
      </w:r>
      <w:r w:rsidR="009207E9" w:rsidRPr="00012659">
        <w:rPr>
          <w:rFonts w:ascii="David" w:hAnsi="David"/>
          <w:rtl/>
        </w:rPr>
        <w:t xml:space="preserve"> </w:t>
      </w:r>
      <w:r w:rsidR="00D80C11" w:rsidRPr="00012659">
        <w:rPr>
          <w:rFonts w:ascii="David" w:hAnsi="David" w:hint="cs"/>
          <w:rtl/>
        </w:rPr>
        <w:t>מהמחלוקות שהועלו במסגרת כתבי הטענות בתביעה העיקרית ובתביעה שכנגד הראשונה והשנ</w:t>
      </w:r>
      <w:r w:rsidR="00324022">
        <w:rPr>
          <w:rFonts w:ascii="David" w:hAnsi="David" w:hint="cs"/>
          <w:rtl/>
        </w:rPr>
        <w:t>י</w:t>
      </w:r>
      <w:r w:rsidR="00D80C11" w:rsidRPr="00012659">
        <w:rPr>
          <w:rFonts w:ascii="David" w:hAnsi="David" w:hint="cs"/>
          <w:rtl/>
        </w:rPr>
        <w:t>יה.</w:t>
      </w:r>
      <w:r w:rsidR="00012659">
        <w:rPr>
          <w:rFonts w:ascii="David" w:hAnsi="David" w:hint="cs"/>
          <w:rtl/>
        </w:rPr>
        <w:t xml:space="preserve"> </w:t>
      </w:r>
      <w:r w:rsidR="00D80C11" w:rsidRPr="00012659">
        <w:rPr>
          <w:rFonts w:ascii="David" w:hAnsi="David" w:hint="cs"/>
          <w:rtl/>
        </w:rPr>
        <w:t>ניה</w:t>
      </w:r>
      <w:r w:rsidR="00012659" w:rsidRPr="00012659">
        <w:rPr>
          <w:rFonts w:ascii="David" w:hAnsi="David" w:hint="cs"/>
          <w:rtl/>
        </w:rPr>
        <w:t>ו</w:t>
      </w:r>
      <w:r w:rsidR="00D80C11" w:rsidRPr="00012659">
        <w:rPr>
          <w:rFonts w:ascii="David" w:hAnsi="David" w:hint="cs"/>
          <w:rtl/>
        </w:rPr>
        <w:t xml:space="preserve">לה </w:t>
      </w:r>
      <w:r w:rsidR="000A0841" w:rsidRPr="00012659">
        <w:rPr>
          <w:rFonts w:ascii="David" w:hAnsi="David" w:hint="cs"/>
          <w:rtl/>
        </w:rPr>
        <w:t xml:space="preserve">של התביעה שכנגד בהליך זה </w:t>
      </w:r>
      <w:r w:rsidR="00324022" w:rsidRPr="00012659">
        <w:rPr>
          <w:rFonts w:ascii="David" w:hAnsi="David" w:hint="cs"/>
          <w:rtl/>
        </w:rPr>
        <w:t>ה</w:t>
      </w:r>
      <w:r w:rsidR="00324022">
        <w:rPr>
          <w:rFonts w:ascii="David" w:hAnsi="David" w:hint="cs"/>
          <w:rtl/>
        </w:rPr>
        <w:t>ו</w:t>
      </w:r>
      <w:r w:rsidR="00324022" w:rsidRPr="00012659">
        <w:rPr>
          <w:rFonts w:ascii="David" w:hAnsi="David" w:hint="cs"/>
          <w:rtl/>
        </w:rPr>
        <w:t xml:space="preserve">א </w:t>
      </w:r>
      <w:r w:rsidR="000A0841" w:rsidRPr="00012659">
        <w:rPr>
          <w:rFonts w:ascii="David" w:hAnsi="David" w:hint="cs"/>
          <w:rtl/>
        </w:rPr>
        <w:t xml:space="preserve">בבחינת </w:t>
      </w:r>
      <w:r w:rsidR="00D80C11" w:rsidRPr="00012659">
        <w:rPr>
          <w:rFonts w:ascii="David" w:hAnsi="David" w:hint="cs"/>
          <w:rtl/>
        </w:rPr>
        <w:t>סירבו</w:t>
      </w:r>
      <w:r w:rsidR="000A0841" w:rsidRPr="00012659">
        <w:rPr>
          <w:rFonts w:ascii="David" w:hAnsi="David" w:hint="cs"/>
          <w:rtl/>
        </w:rPr>
        <w:t>ל</w:t>
      </w:r>
      <w:r w:rsidR="00D80C11" w:rsidRPr="00012659">
        <w:rPr>
          <w:rFonts w:ascii="David" w:hAnsi="David" w:hint="cs"/>
          <w:rtl/>
        </w:rPr>
        <w:t xml:space="preserve"> משמעותי עבור כל הצדדים להליכים אלה, בכלל</w:t>
      </w:r>
      <w:r w:rsidR="00324022">
        <w:rPr>
          <w:rFonts w:ascii="David" w:hAnsi="David" w:hint="cs"/>
          <w:rtl/>
        </w:rPr>
        <w:t>,</w:t>
      </w:r>
      <w:r w:rsidR="00D80C11" w:rsidRPr="00012659">
        <w:rPr>
          <w:rFonts w:ascii="David" w:hAnsi="David" w:hint="cs"/>
          <w:rtl/>
        </w:rPr>
        <w:t xml:space="preserve"> ולבעלי הדין שאינם צד לתביעות אלה ומכבי </w:t>
      </w:r>
      <w:r w:rsidR="00324022" w:rsidRPr="00012659">
        <w:rPr>
          <w:rFonts w:ascii="David" w:hAnsi="David" w:hint="cs"/>
          <w:rtl/>
        </w:rPr>
        <w:t>בכלל</w:t>
      </w:r>
      <w:r w:rsidR="00324022">
        <w:rPr>
          <w:rFonts w:ascii="David" w:hAnsi="David" w:hint="cs"/>
          <w:rtl/>
        </w:rPr>
        <w:t>ם</w:t>
      </w:r>
      <w:r w:rsidR="00D80C11" w:rsidRPr="00012659">
        <w:rPr>
          <w:rFonts w:ascii="David" w:hAnsi="David" w:hint="cs"/>
          <w:rtl/>
        </w:rPr>
        <w:t xml:space="preserve">, בפרט; </w:t>
      </w:r>
      <w:r w:rsidR="00324022">
        <w:rPr>
          <w:rFonts w:ascii="David" w:hAnsi="David" w:hint="cs"/>
          <w:rtl/>
        </w:rPr>
        <w:t xml:space="preserve">הוא </w:t>
      </w:r>
      <w:r w:rsidR="00BA0B68" w:rsidRPr="00012659">
        <w:rPr>
          <w:rFonts w:ascii="David" w:hAnsi="David" w:hint="cs"/>
          <w:rtl/>
        </w:rPr>
        <w:t>אינו נדרש</w:t>
      </w:r>
      <w:r w:rsidR="00D80C11" w:rsidRPr="00012659">
        <w:rPr>
          <w:rFonts w:ascii="David" w:hAnsi="David" w:hint="cs"/>
          <w:rtl/>
        </w:rPr>
        <w:t xml:space="preserve">, אין לו כל יתרון, יגזול זמן שיפוטי מיותר, </w:t>
      </w:r>
      <w:r w:rsidR="00324022">
        <w:rPr>
          <w:rFonts w:ascii="David" w:hAnsi="David" w:hint="cs"/>
          <w:rtl/>
        </w:rPr>
        <w:t>ו</w:t>
      </w:r>
      <w:r w:rsidR="00D80C11" w:rsidRPr="00012659">
        <w:rPr>
          <w:rFonts w:ascii="David" w:hAnsi="David" w:hint="cs"/>
          <w:rtl/>
        </w:rPr>
        <w:t xml:space="preserve">יוביל </w:t>
      </w:r>
      <w:r w:rsidR="00324022">
        <w:rPr>
          <w:rFonts w:ascii="David" w:hAnsi="David" w:hint="cs"/>
          <w:rtl/>
        </w:rPr>
        <w:t>ל</w:t>
      </w:r>
      <w:r w:rsidR="00D80C11" w:rsidRPr="00012659">
        <w:rPr>
          <w:rFonts w:ascii="David" w:hAnsi="David" w:hint="cs"/>
          <w:rtl/>
        </w:rPr>
        <w:t xml:space="preserve">הליכים סבוכים ולעיכוב הבירור בתביעות השונות. </w:t>
      </w:r>
      <w:r w:rsidR="000A0841" w:rsidRPr="00012659">
        <w:rPr>
          <w:rFonts w:ascii="David" w:hAnsi="David" w:hint="cs"/>
          <w:rtl/>
        </w:rPr>
        <w:t>שיקולי צדק, יעילות וחיסכון בזמן שיפוטי ובמשאבים של בית המשפט והצדדים להליכים, לרבות מכבי, מלמדים שאין לאפשר בירור התביעות בצוותא חדא. התבקש למחוק את התביעה ולחלופין, על פיצולה ולכל הפחות, למחוק את</w:t>
      </w:r>
      <w:r w:rsidR="00E90722" w:rsidRPr="00012659">
        <w:rPr>
          <w:rFonts w:ascii="David" w:hAnsi="David" w:hint="cs"/>
          <w:rtl/>
        </w:rPr>
        <w:t xml:space="preserve"> התובעת שכנגד 4 שאינה זכאית להגיש תביעה שכנגד.</w:t>
      </w:r>
    </w:p>
    <w:p w:rsidR="00E90722" w:rsidRPr="009803D3" w:rsidRDefault="00E90722" w:rsidP="009803D3">
      <w:pPr>
        <w:spacing w:line="360" w:lineRule="auto"/>
        <w:jc w:val="both"/>
        <w:rPr>
          <w:rFonts w:ascii="David" w:hAnsi="David"/>
          <w:rtl/>
        </w:rPr>
      </w:pPr>
    </w:p>
    <w:p w:rsidR="00B74470" w:rsidRDefault="00B74470" w:rsidP="00B74470">
      <w:pPr>
        <w:pStyle w:val="ad"/>
        <w:numPr>
          <w:ilvl w:val="0"/>
          <w:numId w:val="1"/>
        </w:numPr>
        <w:spacing w:line="360" w:lineRule="auto"/>
        <w:ind w:left="510" w:hanging="567"/>
        <w:jc w:val="both"/>
        <w:rPr>
          <w:rFonts w:ascii="David" w:hAnsi="David"/>
        </w:rPr>
      </w:pPr>
      <w:r w:rsidRPr="00B65661">
        <w:rPr>
          <w:rFonts w:ascii="David" w:hAnsi="David" w:hint="cs"/>
          <w:rtl/>
        </w:rPr>
        <w:t xml:space="preserve">לטענת מכבי, יש לתת משקל לזכותה שלא להיגרר להליך רחב היקף כדוגמת התביעה העיקרית (על התביעות האחרות שכנגד), שאין היא צד לה, על כל הכרוך בכך, לצורך בירור המחלוקות </w:t>
      </w:r>
      <w:r>
        <w:rPr>
          <w:rFonts w:ascii="David" w:hAnsi="David" w:hint="cs"/>
          <w:rtl/>
        </w:rPr>
        <w:t>הנפרדות ו</w:t>
      </w:r>
      <w:r w:rsidRPr="00B65661">
        <w:rPr>
          <w:rFonts w:ascii="David" w:hAnsi="David" w:hint="cs"/>
          <w:rtl/>
        </w:rPr>
        <w:t xml:space="preserve">המצומצות </w:t>
      </w:r>
      <w:r>
        <w:rPr>
          <w:rFonts w:ascii="David" w:hAnsi="David" w:hint="cs"/>
          <w:rtl/>
        </w:rPr>
        <w:t>יותר, ש</w:t>
      </w:r>
      <w:r w:rsidRPr="00B65661">
        <w:rPr>
          <w:rFonts w:ascii="David" w:hAnsi="David" w:hint="cs"/>
          <w:rtl/>
        </w:rPr>
        <w:t>בתביעה שכנגד.</w:t>
      </w:r>
      <w:r w:rsidRPr="00B65661">
        <w:rPr>
          <w:rFonts w:ascii="David" w:hAnsi="David"/>
          <w:rtl/>
        </w:rPr>
        <w:t xml:space="preserve"> </w:t>
      </w:r>
      <w:r>
        <w:rPr>
          <w:rFonts w:ascii="David" w:hAnsi="David" w:hint="cs"/>
          <w:rtl/>
        </w:rPr>
        <w:t xml:space="preserve">כמו כן, </w:t>
      </w:r>
      <w:r w:rsidRPr="00B65661">
        <w:rPr>
          <w:rFonts w:ascii="David" w:hAnsi="David"/>
          <w:rtl/>
        </w:rPr>
        <w:t xml:space="preserve">התביעה שכנגד היא </w:t>
      </w:r>
      <w:r w:rsidRPr="00B65661">
        <w:rPr>
          <w:rFonts w:ascii="David" w:hAnsi="David" w:hint="cs"/>
          <w:rtl/>
        </w:rPr>
        <w:t xml:space="preserve">תביעה כספית בסך של כ- 1 מיליון ₪ הנמוך </w:t>
      </w:r>
      <w:r w:rsidRPr="00B65661">
        <w:rPr>
          <w:rFonts w:ascii="David" w:hAnsi="David"/>
          <w:rtl/>
        </w:rPr>
        <w:t>משמעותית מסכו</w:t>
      </w:r>
      <w:r w:rsidRPr="00B65661">
        <w:rPr>
          <w:rFonts w:ascii="David" w:hAnsi="David" w:hint="cs"/>
          <w:rtl/>
        </w:rPr>
        <w:t>ם</w:t>
      </w:r>
      <w:r w:rsidRPr="00B65661">
        <w:rPr>
          <w:rFonts w:ascii="David" w:hAnsi="David"/>
          <w:rtl/>
        </w:rPr>
        <w:t xml:space="preserve"> התביעה העיקרית</w:t>
      </w:r>
      <w:r w:rsidRPr="00B65661">
        <w:rPr>
          <w:rFonts w:ascii="David" w:hAnsi="David" w:hint="cs"/>
          <w:rtl/>
        </w:rPr>
        <w:t xml:space="preserve">, שהוא מעל </w:t>
      </w:r>
      <w:r w:rsidRPr="00B65661">
        <w:rPr>
          <w:rFonts w:ascii="David" w:hAnsi="David"/>
          <w:rtl/>
        </w:rPr>
        <w:t>27 מיליון ₪</w:t>
      </w:r>
      <w:r w:rsidRPr="00B65661">
        <w:rPr>
          <w:rFonts w:ascii="David" w:hAnsi="David" w:hint="cs"/>
          <w:rtl/>
        </w:rPr>
        <w:t>,</w:t>
      </w:r>
      <w:r w:rsidRPr="00B65661">
        <w:rPr>
          <w:rFonts w:ascii="David" w:hAnsi="David"/>
          <w:rtl/>
        </w:rPr>
        <w:t xml:space="preserve"> ו</w:t>
      </w:r>
      <w:r w:rsidRPr="00B65661">
        <w:rPr>
          <w:rFonts w:ascii="David" w:hAnsi="David" w:hint="cs"/>
          <w:rtl/>
        </w:rPr>
        <w:t xml:space="preserve">כוללת גם </w:t>
      </w:r>
      <w:r w:rsidRPr="00B65661">
        <w:rPr>
          <w:rFonts w:ascii="David" w:hAnsi="David"/>
          <w:rtl/>
        </w:rPr>
        <w:t>סעדים לא כספיים, שלגביהם גם עולה שאלת סמכותו העניינית של בית משפט זה.</w:t>
      </w:r>
    </w:p>
    <w:p w:rsidR="00B74470" w:rsidRPr="00B74470" w:rsidRDefault="00B74470" w:rsidP="00B74470">
      <w:pPr>
        <w:spacing w:line="360" w:lineRule="auto"/>
        <w:jc w:val="both"/>
        <w:rPr>
          <w:rFonts w:ascii="David" w:hAnsi="David"/>
          <w:rtl/>
        </w:rPr>
      </w:pPr>
    </w:p>
    <w:p w:rsidR="00012659" w:rsidRDefault="00B74470" w:rsidP="00B74470">
      <w:pPr>
        <w:pStyle w:val="ad"/>
        <w:numPr>
          <w:ilvl w:val="0"/>
          <w:numId w:val="1"/>
        </w:numPr>
        <w:spacing w:line="360" w:lineRule="auto"/>
        <w:ind w:left="510" w:hanging="567"/>
        <w:jc w:val="both"/>
        <w:rPr>
          <w:rFonts w:ascii="David" w:hAnsi="David"/>
        </w:rPr>
      </w:pPr>
      <w:r w:rsidRPr="00E2060A">
        <w:rPr>
          <w:rFonts w:ascii="David" w:hAnsi="David" w:hint="cs"/>
          <w:rtl/>
        </w:rPr>
        <w:t xml:space="preserve">כאמור, </w:t>
      </w:r>
      <w:r w:rsidRPr="00E2060A">
        <w:rPr>
          <w:rFonts w:ascii="David" w:hAnsi="David"/>
          <w:rtl/>
        </w:rPr>
        <w:t xml:space="preserve">לטענת מכבי, בירור </w:t>
      </w:r>
      <w:r w:rsidRPr="00E2060A">
        <w:rPr>
          <w:rFonts w:ascii="David" w:hAnsi="David" w:hint="cs"/>
          <w:rtl/>
        </w:rPr>
        <w:t>ה</w:t>
      </w:r>
      <w:r w:rsidRPr="00E2060A">
        <w:rPr>
          <w:rFonts w:ascii="David" w:hAnsi="David"/>
          <w:rtl/>
        </w:rPr>
        <w:t xml:space="preserve">תביעה שכנגד אינו נוגע למחלוקות </w:t>
      </w:r>
      <w:r w:rsidRPr="00E2060A">
        <w:rPr>
          <w:rFonts w:ascii="David" w:hAnsi="David" w:hint="cs"/>
          <w:rtl/>
        </w:rPr>
        <w:t>שעתידות להתברר ב</w:t>
      </w:r>
      <w:r w:rsidRPr="00E2060A">
        <w:rPr>
          <w:rFonts w:ascii="David" w:hAnsi="David"/>
          <w:rtl/>
        </w:rPr>
        <w:t xml:space="preserve">תביעה העיקרית, </w:t>
      </w:r>
      <w:r w:rsidRPr="00E2060A">
        <w:rPr>
          <w:rFonts w:ascii="David" w:hAnsi="David" w:hint="cs"/>
          <w:rtl/>
        </w:rPr>
        <w:t>כמו גם ב</w:t>
      </w:r>
      <w:r w:rsidRPr="00E2060A">
        <w:rPr>
          <w:rFonts w:ascii="David" w:hAnsi="David"/>
          <w:rtl/>
        </w:rPr>
        <w:t>תביע</w:t>
      </w:r>
      <w:r w:rsidRPr="00E2060A">
        <w:rPr>
          <w:rFonts w:ascii="David" w:hAnsi="David" w:hint="cs"/>
          <w:rtl/>
        </w:rPr>
        <w:t>ות שכנגד האחרות, ולהיפך</w:t>
      </w:r>
      <w:r w:rsidRPr="00E2060A">
        <w:rPr>
          <w:rFonts w:ascii="David" w:hAnsi="David"/>
          <w:rtl/>
        </w:rPr>
        <w:t>.</w:t>
      </w:r>
      <w:r w:rsidRPr="00E2060A">
        <w:rPr>
          <w:rFonts w:ascii="David" w:hAnsi="David" w:hint="cs"/>
          <w:rtl/>
        </w:rPr>
        <w:t xml:space="preserve"> אלה</w:t>
      </w:r>
      <w:r w:rsidRPr="00E2060A">
        <w:rPr>
          <w:rFonts w:ascii="David" w:hAnsi="David"/>
          <w:rtl/>
        </w:rPr>
        <w:t xml:space="preserve"> עוסקות </w:t>
      </w:r>
      <w:r w:rsidRPr="00E2060A">
        <w:rPr>
          <w:rFonts w:ascii="David" w:hAnsi="David" w:hint="cs"/>
          <w:rtl/>
        </w:rPr>
        <w:t xml:space="preserve">בטענות </w:t>
      </w:r>
      <w:r w:rsidRPr="00E2060A">
        <w:rPr>
          <w:rFonts w:ascii="David" w:hAnsi="David"/>
          <w:rtl/>
        </w:rPr>
        <w:t>להפרת הסכמים בין חברי קבוצת הרכישה ובין מי שהתמנו ע"י חברי קבוצת הרכישה להוציא את הפרויקט אל הפועל</w:t>
      </w:r>
      <w:r w:rsidRPr="00E2060A">
        <w:rPr>
          <w:rFonts w:ascii="David" w:hAnsi="David" w:hint="cs"/>
          <w:rtl/>
        </w:rPr>
        <w:t>,</w:t>
      </w:r>
      <w:r w:rsidRPr="00E2060A">
        <w:rPr>
          <w:rFonts w:ascii="David" w:hAnsi="David"/>
          <w:rtl/>
        </w:rPr>
        <w:t xml:space="preserve"> לרבות בירור טענות להרמת מסך של החברות הנתבעות וחיוב בעלי מניות ונושאי משרה</w:t>
      </w:r>
      <w:r w:rsidRPr="00E2060A">
        <w:rPr>
          <w:rFonts w:ascii="David" w:hAnsi="David" w:hint="cs"/>
          <w:rtl/>
        </w:rPr>
        <w:t xml:space="preserve"> -</w:t>
      </w:r>
      <w:r w:rsidRPr="00E2060A">
        <w:rPr>
          <w:rFonts w:ascii="David" w:hAnsi="David"/>
          <w:rtl/>
        </w:rPr>
        <w:t xml:space="preserve"> שאלות המצריכות בירור עובדתי מקיף ורחב</w:t>
      </w:r>
      <w:r w:rsidRPr="00E2060A">
        <w:rPr>
          <w:rFonts w:ascii="David" w:hAnsi="David" w:hint="cs"/>
          <w:rtl/>
        </w:rPr>
        <w:t>,</w:t>
      </w:r>
      <w:r w:rsidRPr="00E2060A">
        <w:rPr>
          <w:rFonts w:ascii="David" w:hAnsi="David"/>
          <w:rtl/>
        </w:rPr>
        <w:t xml:space="preserve"> שאינ</w:t>
      </w:r>
      <w:r w:rsidRPr="00E2060A">
        <w:rPr>
          <w:rFonts w:ascii="David" w:hAnsi="David" w:hint="cs"/>
          <w:rtl/>
        </w:rPr>
        <w:t>ו</w:t>
      </w:r>
      <w:r w:rsidRPr="00E2060A">
        <w:rPr>
          <w:rFonts w:ascii="David" w:hAnsi="David"/>
          <w:rtl/>
        </w:rPr>
        <w:t xml:space="preserve"> נוגע למכבי. </w:t>
      </w:r>
      <w:r w:rsidRPr="00E2060A">
        <w:rPr>
          <w:rFonts w:ascii="David" w:hAnsi="David" w:hint="cs"/>
          <w:rtl/>
        </w:rPr>
        <w:t>ואילו ב</w:t>
      </w:r>
      <w:r w:rsidRPr="00E2060A">
        <w:rPr>
          <w:rFonts w:ascii="David" w:hAnsi="David"/>
          <w:rtl/>
        </w:rPr>
        <w:t xml:space="preserve">מסגרת התביעה שכנגד </w:t>
      </w:r>
      <w:r w:rsidRPr="00E2060A">
        <w:rPr>
          <w:rFonts w:ascii="David" w:hAnsi="David" w:hint="cs"/>
          <w:rtl/>
        </w:rPr>
        <w:t>(</w:t>
      </w:r>
      <w:r w:rsidRPr="00E2060A">
        <w:rPr>
          <w:rFonts w:ascii="David" w:hAnsi="David"/>
          <w:rtl/>
        </w:rPr>
        <w:t xml:space="preserve">לרבות </w:t>
      </w:r>
      <w:r w:rsidRPr="00E2060A">
        <w:rPr>
          <w:rFonts w:ascii="David" w:hAnsi="David" w:hint="cs"/>
          <w:rtl/>
        </w:rPr>
        <w:t xml:space="preserve">תביעת </w:t>
      </w:r>
      <w:r w:rsidRPr="00E2060A">
        <w:rPr>
          <w:rFonts w:ascii="David" w:hAnsi="David"/>
          <w:rtl/>
        </w:rPr>
        <w:t>ב.ב.ח.מ1</w:t>
      </w:r>
      <w:r w:rsidRPr="00E2060A">
        <w:rPr>
          <w:rFonts w:ascii="David" w:hAnsi="David" w:hint="cs"/>
          <w:rtl/>
        </w:rPr>
        <w:t>)</w:t>
      </w:r>
      <w:r w:rsidRPr="00E2060A">
        <w:rPr>
          <w:rFonts w:ascii="David" w:hAnsi="David"/>
          <w:rtl/>
        </w:rPr>
        <w:t>,</w:t>
      </w:r>
      <w:r w:rsidRPr="00E2060A">
        <w:rPr>
          <w:rFonts w:ascii="David" w:hAnsi="David" w:hint="cs"/>
          <w:rtl/>
        </w:rPr>
        <w:t xml:space="preserve"> נטענו </w:t>
      </w:r>
      <w:r w:rsidRPr="00E2060A">
        <w:rPr>
          <w:rFonts w:ascii="David" w:hAnsi="David"/>
          <w:rtl/>
        </w:rPr>
        <w:t>טענות להשתלטות על שטחים ציבוריים וחניות ותביעה כספית בגין שימוש בשטחי פרסום</w:t>
      </w:r>
      <w:r w:rsidRPr="00E2060A">
        <w:rPr>
          <w:rFonts w:ascii="David" w:hAnsi="David" w:hint="cs"/>
          <w:rtl/>
        </w:rPr>
        <w:t xml:space="preserve">, שהן </w:t>
      </w:r>
      <w:r w:rsidRPr="00E2060A">
        <w:rPr>
          <w:rFonts w:ascii="David" w:hAnsi="David"/>
          <w:rtl/>
        </w:rPr>
        <w:t xml:space="preserve">טענות עובדתיות ושאלות משפטיות </w:t>
      </w:r>
      <w:r w:rsidRPr="00E2060A">
        <w:rPr>
          <w:rFonts w:ascii="David" w:hAnsi="David" w:hint="cs"/>
          <w:rtl/>
        </w:rPr>
        <w:t xml:space="preserve">שאין להן נגיעה </w:t>
      </w:r>
      <w:r w:rsidRPr="00E2060A">
        <w:rPr>
          <w:rFonts w:ascii="David" w:hAnsi="David"/>
          <w:rtl/>
        </w:rPr>
        <w:t>לאירועי התביעה העיקרית ו</w:t>
      </w:r>
      <w:r w:rsidR="00324022">
        <w:rPr>
          <w:rFonts w:ascii="David" w:hAnsi="David" w:hint="cs"/>
          <w:rtl/>
        </w:rPr>
        <w:t xml:space="preserve">הן </w:t>
      </w:r>
      <w:r w:rsidRPr="00E2060A">
        <w:rPr>
          <w:rFonts w:ascii="David" w:hAnsi="David"/>
          <w:rtl/>
        </w:rPr>
        <w:t xml:space="preserve">לא רלבנטיות </w:t>
      </w:r>
      <w:r w:rsidRPr="00E2060A">
        <w:rPr>
          <w:rFonts w:ascii="David" w:hAnsi="David" w:hint="cs"/>
          <w:rtl/>
        </w:rPr>
        <w:t>לתביעה העיקרית</w:t>
      </w:r>
      <w:r w:rsidRPr="00E2060A">
        <w:rPr>
          <w:rFonts w:ascii="David" w:hAnsi="David"/>
          <w:rtl/>
        </w:rPr>
        <w:t xml:space="preserve">. </w:t>
      </w:r>
      <w:r w:rsidRPr="00E2060A">
        <w:rPr>
          <w:rFonts w:ascii="David" w:hAnsi="David" w:hint="cs"/>
          <w:rtl/>
        </w:rPr>
        <w:t xml:space="preserve">בכתב התביעה שכנגד </w:t>
      </w:r>
      <w:r w:rsidRPr="00E2060A">
        <w:rPr>
          <w:rFonts w:ascii="David" w:hAnsi="David"/>
          <w:rtl/>
        </w:rPr>
        <w:t xml:space="preserve">נטענו טענות אחרות לחלוטין, </w:t>
      </w:r>
      <w:r w:rsidRPr="00E2060A">
        <w:rPr>
          <w:rFonts w:ascii="David" w:hAnsi="David" w:hint="cs"/>
          <w:rtl/>
        </w:rPr>
        <w:t xml:space="preserve">אשר </w:t>
      </w:r>
      <w:r w:rsidRPr="00E2060A">
        <w:rPr>
          <w:rFonts w:ascii="David" w:hAnsi="David"/>
          <w:rtl/>
        </w:rPr>
        <w:t>מצריכות ברור עובדתי אחר אשר אינו רל</w:t>
      </w:r>
      <w:r w:rsidRPr="00E2060A">
        <w:rPr>
          <w:rFonts w:ascii="David" w:hAnsi="David" w:hint="cs"/>
          <w:rtl/>
        </w:rPr>
        <w:t>וו</w:t>
      </w:r>
      <w:r w:rsidRPr="00E2060A">
        <w:rPr>
          <w:rFonts w:ascii="David" w:hAnsi="David"/>
          <w:rtl/>
        </w:rPr>
        <w:t>נטי לתביעה העיקרית</w:t>
      </w:r>
      <w:r w:rsidRPr="00B74470">
        <w:rPr>
          <w:rFonts w:ascii="David" w:hAnsi="David"/>
          <w:rtl/>
        </w:rPr>
        <w:t xml:space="preserve"> </w:t>
      </w:r>
      <w:r w:rsidRPr="00E2060A">
        <w:rPr>
          <w:rFonts w:ascii="David" w:hAnsi="David"/>
          <w:rtl/>
        </w:rPr>
        <w:t>גם כנגד ארבע נתבעות חדשות (לרבות מכבי).</w:t>
      </w:r>
      <w:r w:rsidRPr="00E2060A">
        <w:rPr>
          <w:rFonts w:ascii="David" w:hAnsi="David" w:hint="cs"/>
          <w:rtl/>
        </w:rPr>
        <w:t xml:space="preserve"> מכבי הוסיפה </w:t>
      </w:r>
      <w:r>
        <w:rPr>
          <w:rFonts w:ascii="David" w:hAnsi="David" w:hint="cs"/>
          <w:rtl/>
        </w:rPr>
        <w:t xml:space="preserve">עוד </w:t>
      </w:r>
      <w:r w:rsidRPr="00E2060A">
        <w:rPr>
          <w:rFonts w:ascii="David" w:hAnsi="David" w:hint="cs"/>
          <w:rtl/>
        </w:rPr>
        <w:t xml:space="preserve">כי </w:t>
      </w:r>
      <w:r w:rsidRPr="00E2060A">
        <w:rPr>
          <w:rFonts w:ascii="David" w:hAnsi="David"/>
          <w:rtl/>
        </w:rPr>
        <w:t>בסעיף 44 ג' לכתב התביעה שכנגד עותרים התובעים שכנגד  לפיצול סעדים</w:t>
      </w:r>
      <w:r w:rsidRPr="00E2060A">
        <w:rPr>
          <w:rFonts w:ascii="David" w:hAnsi="David" w:hint="cs"/>
          <w:rtl/>
        </w:rPr>
        <w:t xml:space="preserve"> </w:t>
      </w:r>
      <w:r w:rsidRPr="00E2060A">
        <w:rPr>
          <w:rFonts w:ascii="David" w:hAnsi="David"/>
          <w:rtl/>
        </w:rPr>
        <w:t xml:space="preserve">- כך שלשיטת התובעים בתביעה שכנגד מבוקש להשאיר פתח להליך נוסף והמשמעות היא </w:t>
      </w:r>
      <w:r w:rsidRPr="00E2060A">
        <w:rPr>
          <w:rFonts w:ascii="David" w:hAnsi="David" w:hint="cs"/>
          <w:rtl/>
        </w:rPr>
        <w:t xml:space="preserve">שנראה כי התביעה שכנגד היא </w:t>
      </w:r>
      <w:r w:rsidRPr="00E2060A">
        <w:rPr>
          <w:rFonts w:ascii="David" w:hAnsi="David"/>
          <w:rtl/>
        </w:rPr>
        <w:t>הליך מורכב כשלעצמו.</w:t>
      </w:r>
    </w:p>
    <w:p w:rsidR="00012659" w:rsidRPr="00012659" w:rsidRDefault="00012659" w:rsidP="00012659">
      <w:pPr>
        <w:spacing w:line="360" w:lineRule="auto"/>
        <w:ind w:left="-57"/>
        <w:jc w:val="both"/>
        <w:rPr>
          <w:rFonts w:ascii="David" w:hAnsi="David"/>
        </w:rPr>
      </w:pPr>
    </w:p>
    <w:p w:rsidR="00E2060A" w:rsidRPr="00A51380" w:rsidRDefault="0085306C" w:rsidP="006C4321">
      <w:pPr>
        <w:pStyle w:val="ad"/>
        <w:numPr>
          <w:ilvl w:val="0"/>
          <w:numId w:val="1"/>
        </w:numPr>
        <w:spacing w:line="360" w:lineRule="auto"/>
        <w:ind w:left="510" w:hanging="567"/>
        <w:jc w:val="both"/>
        <w:rPr>
          <w:rFonts w:ascii="David" w:hAnsi="David"/>
        </w:rPr>
      </w:pPr>
      <w:r>
        <w:rPr>
          <w:rFonts w:ascii="David" w:hAnsi="David"/>
          <w:rtl/>
        </w:rPr>
        <w:t>לעניין צירופה של ב.ב.ח.מ</w:t>
      </w:r>
      <w:r>
        <w:rPr>
          <w:rFonts w:ascii="David" w:hAnsi="David" w:hint="cs"/>
          <w:rtl/>
        </w:rPr>
        <w:t xml:space="preserve"> כתוב</w:t>
      </w:r>
      <w:r w:rsidR="00E2060A">
        <w:rPr>
          <w:rFonts w:ascii="David" w:hAnsi="David" w:hint="cs"/>
          <w:rtl/>
        </w:rPr>
        <w:t>ע</w:t>
      </w:r>
      <w:r>
        <w:rPr>
          <w:rFonts w:ascii="David" w:hAnsi="David" w:hint="cs"/>
          <w:rtl/>
        </w:rPr>
        <w:t>ת שכנגד</w:t>
      </w:r>
      <w:r>
        <w:rPr>
          <w:rFonts w:ascii="David" w:hAnsi="David"/>
          <w:rtl/>
        </w:rPr>
        <w:t xml:space="preserve">, טוענת מכבי כי </w:t>
      </w:r>
      <w:r>
        <w:rPr>
          <w:rFonts w:ascii="David" w:hAnsi="David" w:hint="cs"/>
          <w:rtl/>
        </w:rPr>
        <w:t xml:space="preserve">רק </w:t>
      </w:r>
      <w:r>
        <w:rPr>
          <w:rFonts w:ascii="David" w:hAnsi="David"/>
          <w:rtl/>
        </w:rPr>
        <w:t>נתבע בהליך המקורי זכאי להגיש תביעה שכנגד. תקנות 21(א) ו-26 לתקנות החדשות</w:t>
      </w:r>
      <w:r>
        <w:rPr>
          <w:rFonts w:ascii="David" w:hAnsi="David" w:hint="cs"/>
          <w:rtl/>
        </w:rPr>
        <w:t xml:space="preserve"> אינן</w:t>
      </w:r>
      <w:r>
        <w:rPr>
          <w:rFonts w:ascii="David" w:hAnsi="David"/>
          <w:rtl/>
        </w:rPr>
        <w:t xml:space="preserve"> מסייע</w:t>
      </w:r>
      <w:r>
        <w:rPr>
          <w:rFonts w:ascii="David" w:hAnsi="David" w:hint="cs"/>
          <w:rtl/>
        </w:rPr>
        <w:t>ו</w:t>
      </w:r>
      <w:r>
        <w:rPr>
          <w:rFonts w:ascii="David" w:hAnsi="David"/>
          <w:rtl/>
        </w:rPr>
        <w:t xml:space="preserve">ת </w:t>
      </w:r>
      <w:r w:rsidR="00B74470">
        <w:rPr>
          <w:rFonts w:ascii="David" w:hAnsi="David" w:hint="cs"/>
          <w:rtl/>
        </w:rPr>
        <w:t xml:space="preserve">לתובעים שכנגד </w:t>
      </w:r>
      <w:r>
        <w:rPr>
          <w:rFonts w:ascii="David" w:hAnsi="David" w:hint="cs"/>
          <w:rtl/>
        </w:rPr>
        <w:t xml:space="preserve">שכן </w:t>
      </w:r>
      <w:r>
        <w:rPr>
          <w:rFonts w:ascii="David" w:hAnsi="David"/>
          <w:rtl/>
        </w:rPr>
        <w:t xml:space="preserve">תקנה 26 מאפשרת צירוף צדדים לכתב תביעה עיקרי ולא רלבנטית </w:t>
      </w:r>
      <w:r>
        <w:rPr>
          <w:rFonts w:ascii="David" w:hAnsi="David" w:hint="cs"/>
          <w:rtl/>
        </w:rPr>
        <w:t>לשאלה מי רשאי להגיש תביעה שכנגד</w:t>
      </w:r>
      <w:r>
        <w:rPr>
          <w:rFonts w:ascii="David" w:hAnsi="David"/>
          <w:rtl/>
        </w:rPr>
        <w:t xml:space="preserve">. </w:t>
      </w:r>
      <w:r>
        <w:rPr>
          <w:rFonts w:ascii="David" w:hAnsi="David" w:hint="cs"/>
          <w:rtl/>
        </w:rPr>
        <w:t>על פי הפסיקה</w:t>
      </w:r>
      <w:r w:rsidR="00324022">
        <w:rPr>
          <w:rFonts w:ascii="David" w:hAnsi="David" w:hint="cs"/>
          <w:rtl/>
        </w:rPr>
        <w:t>,</w:t>
      </w:r>
      <w:r>
        <w:rPr>
          <w:rFonts w:ascii="David" w:hAnsi="David" w:hint="cs"/>
          <w:rtl/>
        </w:rPr>
        <w:t xml:space="preserve"> </w:t>
      </w:r>
      <w:r>
        <w:rPr>
          <w:rFonts w:ascii="David" w:hAnsi="David"/>
          <w:rtl/>
        </w:rPr>
        <w:t xml:space="preserve">אין </w:t>
      </w:r>
      <w:r>
        <w:rPr>
          <w:rFonts w:ascii="David" w:hAnsi="David" w:hint="cs"/>
          <w:rtl/>
        </w:rPr>
        <w:t xml:space="preserve">בידי </w:t>
      </w:r>
      <w:r>
        <w:rPr>
          <w:rFonts w:ascii="David" w:hAnsi="David"/>
          <w:rtl/>
        </w:rPr>
        <w:t>מי שאינו נתבע בהליך עיקרי ל</w:t>
      </w:r>
      <w:r>
        <w:rPr>
          <w:rFonts w:ascii="David" w:hAnsi="David" w:hint="cs"/>
          <w:rtl/>
        </w:rPr>
        <w:t xml:space="preserve">הגיש </w:t>
      </w:r>
      <w:r>
        <w:rPr>
          <w:rFonts w:ascii="David" w:hAnsi="David"/>
          <w:rtl/>
        </w:rPr>
        <w:t>תביעה שכנגד, ועליו להגיש תביעה נפרדת ועצמאית</w:t>
      </w:r>
      <w:r w:rsidR="00B65661">
        <w:rPr>
          <w:rFonts w:ascii="David" w:hAnsi="David" w:hint="cs"/>
          <w:rtl/>
        </w:rPr>
        <w:t>, תוך הפניה ל</w:t>
      </w:r>
      <w:r>
        <w:rPr>
          <w:rFonts w:ascii="David" w:hAnsi="David"/>
          <w:rtl/>
        </w:rPr>
        <w:t xml:space="preserve">רע"א (מחוזי חי') 15818-01-09 </w:t>
      </w:r>
      <w:r>
        <w:rPr>
          <w:rFonts w:ascii="David" w:hAnsi="David"/>
          <w:b/>
          <w:bCs/>
          <w:rtl/>
        </w:rPr>
        <w:t>דאמוני נ' מ.צ.מ מכונות וציוד לאפיה ולמזון בע"מ</w:t>
      </w:r>
      <w:r w:rsidR="006C4321">
        <w:rPr>
          <w:rFonts w:ascii="David" w:hAnsi="David" w:hint="cs"/>
          <w:rtl/>
        </w:rPr>
        <w:t>, כב' השופט עמית</w:t>
      </w:r>
      <w:r>
        <w:rPr>
          <w:rFonts w:ascii="David" w:hAnsi="David"/>
          <w:rtl/>
        </w:rPr>
        <w:t xml:space="preserve"> (</w:t>
      </w:r>
      <w:r>
        <w:rPr>
          <w:rFonts w:ascii="David" w:hAnsi="David" w:hint="cs"/>
          <w:rtl/>
        </w:rPr>
        <w:t>15.5.1998)</w:t>
      </w:r>
      <w:r w:rsidR="00B65661">
        <w:rPr>
          <w:rFonts w:ascii="David" w:hAnsi="David" w:hint="cs"/>
          <w:rtl/>
        </w:rPr>
        <w:t xml:space="preserve">. </w:t>
      </w:r>
      <w:r w:rsidR="00B74470">
        <w:rPr>
          <w:rFonts w:ascii="David" w:hAnsi="David" w:hint="cs"/>
          <w:rtl/>
        </w:rPr>
        <w:t xml:space="preserve">ממילא גם </w:t>
      </w:r>
      <w:r w:rsidR="00E2060A">
        <w:rPr>
          <w:rFonts w:ascii="David" w:hAnsi="David" w:hint="cs"/>
          <w:rtl/>
        </w:rPr>
        <w:t xml:space="preserve">על פי דין, </w:t>
      </w:r>
      <w:r w:rsidR="00E2060A" w:rsidRPr="00A51380">
        <w:rPr>
          <w:rFonts w:ascii="David" w:hAnsi="David"/>
          <w:rtl/>
        </w:rPr>
        <w:t xml:space="preserve">צירוף תובע שכנגד אשר אינו נתבע בהליך העיקרי יעשה </w:t>
      </w:r>
      <w:r w:rsidR="00B65661">
        <w:rPr>
          <w:rFonts w:ascii="David" w:hAnsi="David" w:hint="cs"/>
          <w:rtl/>
        </w:rPr>
        <w:t xml:space="preserve">רק אם </w:t>
      </w:r>
      <w:r w:rsidR="00E2060A" w:rsidRPr="00A51380">
        <w:rPr>
          <w:rFonts w:ascii="David" w:hAnsi="David"/>
          <w:rtl/>
        </w:rPr>
        <w:t>ציר</w:t>
      </w:r>
      <w:r w:rsidR="00324022">
        <w:rPr>
          <w:rFonts w:ascii="David" w:hAnsi="David" w:hint="cs"/>
          <w:rtl/>
        </w:rPr>
        <w:t>ו</w:t>
      </w:r>
      <w:r w:rsidR="00E2060A" w:rsidRPr="00A51380">
        <w:rPr>
          <w:rFonts w:ascii="David" w:hAnsi="David"/>
          <w:rtl/>
        </w:rPr>
        <w:t xml:space="preserve">פו חיוני ודרוש להכרעה שלמה בפלוגתאות שבמחלוקות ואין בו </w:t>
      </w:r>
      <w:r w:rsidR="00324022">
        <w:rPr>
          <w:rFonts w:ascii="David" w:hAnsi="David" w:hint="cs"/>
          <w:rtl/>
        </w:rPr>
        <w:t xml:space="preserve">כדי </w:t>
      </w:r>
      <w:r w:rsidR="00E2060A" w:rsidRPr="00A51380">
        <w:rPr>
          <w:rFonts w:ascii="David" w:hAnsi="David"/>
          <w:rtl/>
        </w:rPr>
        <w:t>לסרבל את ההליך</w:t>
      </w:r>
      <w:r w:rsidR="00B74470">
        <w:rPr>
          <w:rFonts w:ascii="David" w:hAnsi="David" w:hint="cs"/>
          <w:rtl/>
        </w:rPr>
        <w:t>;</w:t>
      </w:r>
      <w:r w:rsidR="00E2060A">
        <w:rPr>
          <w:rFonts w:ascii="David" w:hAnsi="David" w:hint="cs"/>
          <w:rtl/>
        </w:rPr>
        <w:t xml:space="preserve"> </w:t>
      </w:r>
      <w:r w:rsidR="00B74470">
        <w:rPr>
          <w:rFonts w:ascii="David" w:hAnsi="David" w:hint="cs"/>
          <w:rtl/>
        </w:rPr>
        <w:t>ו</w:t>
      </w:r>
      <w:r w:rsidR="00E2060A">
        <w:rPr>
          <w:rFonts w:ascii="David" w:hAnsi="David" w:hint="cs"/>
          <w:rtl/>
        </w:rPr>
        <w:t xml:space="preserve">תנאי זה, כאמור, </w:t>
      </w:r>
      <w:r w:rsidR="00B74470">
        <w:rPr>
          <w:rFonts w:ascii="David" w:hAnsi="David" w:hint="cs"/>
          <w:rtl/>
        </w:rPr>
        <w:t>אינו מ</w:t>
      </w:r>
      <w:r w:rsidR="00E2060A">
        <w:rPr>
          <w:rFonts w:ascii="David" w:hAnsi="David" w:hint="cs"/>
          <w:rtl/>
        </w:rPr>
        <w:t>תקיים</w:t>
      </w:r>
      <w:r w:rsidR="00B74470">
        <w:rPr>
          <w:rFonts w:ascii="David" w:hAnsi="David" w:hint="cs"/>
          <w:rtl/>
        </w:rPr>
        <w:t xml:space="preserve"> כאן</w:t>
      </w:r>
      <w:r w:rsidR="00E2060A">
        <w:rPr>
          <w:rFonts w:ascii="David" w:hAnsi="David" w:hint="cs"/>
          <w:rtl/>
        </w:rPr>
        <w:t>.</w:t>
      </w:r>
    </w:p>
    <w:p w:rsidR="0085306C" w:rsidRPr="0085306C" w:rsidRDefault="0085306C" w:rsidP="0085306C">
      <w:pPr>
        <w:spacing w:line="360" w:lineRule="auto"/>
        <w:jc w:val="both"/>
        <w:rPr>
          <w:rFonts w:ascii="David" w:hAnsi="David"/>
          <w:rtl/>
        </w:rPr>
      </w:pPr>
    </w:p>
    <w:p w:rsidR="003A6048" w:rsidRPr="003A6048" w:rsidRDefault="003A6048" w:rsidP="006C4321">
      <w:pPr>
        <w:pStyle w:val="ad"/>
        <w:numPr>
          <w:ilvl w:val="0"/>
          <w:numId w:val="1"/>
        </w:numPr>
        <w:spacing w:line="360" w:lineRule="auto"/>
        <w:ind w:left="510" w:hanging="567"/>
        <w:jc w:val="both"/>
        <w:rPr>
          <w:rFonts w:ascii="David" w:hAnsi="David"/>
        </w:rPr>
      </w:pPr>
      <w:r w:rsidRPr="003A6048">
        <w:rPr>
          <w:rFonts w:ascii="David" w:hAnsi="David" w:hint="cs"/>
          <w:rtl/>
        </w:rPr>
        <w:t xml:space="preserve">לשלמות התמונה </w:t>
      </w:r>
      <w:r>
        <w:rPr>
          <w:rFonts w:ascii="David" w:hAnsi="David" w:hint="cs"/>
          <w:rtl/>
        </w:rPr>
        <w:t xml:space="preserve">אציין, </w:t>
      </w:r>
      <w:r w:rsidRPr="003A6048">
        <w:rPr>
          <w:rFonts w:ascii="David" w:hAnsi="David" w:hint="cs"/>
          <w:rtl/>
        </w:rPr>
        <w:t xml:space="preserve">כי </w:t>
      </w:r>
      <w:r w:rsidR="009207E9" w:rsidRPr="003A6048">
        <w:rPr>
          <w:rFonts w:ascii="David" w:hAnsi="David"/>
          <w:rtl/>
        </w:rPr>
        <w:t xml:space="preserve">לאחר </w:t>
      </w:r>
      <w:r w:rsidRPr="003A6048">
        <w:rPr>
          <w:rFonts w:ascii="David" w:hAnsi="David" w:hint="cs"/>
          <w:rtl/>
        </w:rPr>
        <w:t>שהוגשה עמדת מכבי הוריתי על הגשת תגובה לתשובה "</w:t>
      </w:r>
      <w:r w:rsidR="009207E9" w:rsidRPr="003A6048">
        <w:rPr>
          <w:rFonts w:ascii="David" w:hAnsi="David"/>
          <w:rtl/>
        </w:rPr>
        <w:t>לרבות לסוגיית הסמכות העניינית כאמור בסעיף 12 לעמדתה..."</w:t>
      </w:r>
      <w:r w:rsidR="005979F2">
        <w:rPr>
          <w:rFonts w:ascii="David" w:hAnsi="David" w:hint="cs"/>
          <w:rtl/>
        </w:rPr>
        <w:t xml:space="preserve"> </w:t>
      </w:r>
      <w:r w:rsidR="005979F2" w:rsidRPr="003A6048">
        <w:rPr>
          <w:rFonts w:ascii="David" w:hAnsi="David" w:hint="cs"/>
          <w:rtl/>
        </w:rPr>
        <w:t>(</w:t>
      </w:r>
      <w:r w:rsidR="005979F2" w:rsidRPr="003A6048">
        <w:rPr>
          <w:rFonts w:ascii="David" w:hAnsi="David"/>
          <w:rtl/>
        </w:rPr>
        <w:t>החלט</w:t>
      </w:r>
      <w:r w:rsidR="005979F2" w:rsidRPr="003A6048">
        <w:rPr>
          <w:rFonts w:ascii="David" w:hAnsi="David" w:hint="cs"/>
          <w:rtl/>
        </w:rPr>
        <w:t>ה</w:t>
      </w:r>
      <w:r w:rsidR="005979F2" w:rsidRPr="003A6048">
        <w:rPr>
          <w:rFonts w:ascii="David" w:hAnsi="David"/>
          <w:rtl/>
        </w:rPr>
        <w:t xml:space="preserve"> מיום</w:t>
      </w:r>
      <w:r w:rsidR="005979F2" w:rsidRPr="003A6048">
        <w:rPr>
          <w:rFonts w:ascii="David" w:hAnsi="David" w:hint="cs"/>
          <w:rtl/>
        </w:rPr>
        <w:t xml:space="preserve"> 22.8.2022)</w:t>
      </w:r>
      <w:r w:rsidR="009207E9" w:rsidRPr="003A6048">
        <w:rPr>
          <w:rFonts w:ascii="David" w:hAnsi="David"/>
          <w:rtl/>
        </w:rPr>
        <w:t xml:space="preserve">. התובעים שכנגד הגישו עמדתם ובה בחרו שלא להתייחס לסוגיית הסמכות העניינית של בית משפט זה לדון בתביעה שכנגד. </w:t>
      </w:r>
      <w:r w:rsidRPr="003A6048">
        <w:rPr>
          <w:rFonts w:ascii="David" w:hAnsi="David"/>
          <w:rtl/>
        </w:rPr>
        <w:t xml:space="preserve">לא הוגשו עמדות מטעם צדדים נוספים להליך. </w:t>
      </w:r>
    </w:p>
    <w:p w:rsidR="003A6048" w:rsidRDefault="003A6048" w:rsidP="003A6048">
      <w:pPr>
        <w:jc w:val="both"/>
        <w:rPr>
          <w:rFonts w:ascii="David" w:hAnsi="David"/>
          <w:b/>
          <w:bCs/>
          <w:u w:val="single"/>
          <w:rtl/>
        </w:rPr>
      </w:pPr>
    </w:p>
    <w:p w:rsidR="009207E9" w:rsidRDefault="009207E9" w:rsidP="003A6048">
      <w:pPr>
        <w:jc w:val="both"/>
        <w:rPr>
          <w:rFonts w:ascii="David" w:hAnsi="David"/>
          <w:b/>
          <w:bCs/>
          <w:u w:val="single"/>
          <w:rtl/>
        </w:rPr>
      </w:pPr>
      <w:r>
        <w:rPr>
          <w:rFonts w:ascii="David" w:hAnsi="David"/>
          <w:b/>
          <w:bCs/>
          <w:u w:val="single"/>
          <w:rtl/>
        </w:rPr>
        <w:t xml:space="preserve">דיון והכרעה </w:t>
      </w:r>
    </w:p>
    <w:p w:rsidR="003A6048" w:rsidRDefault="003A6048" w:rsidP="003A6048">
      <w:pPr>
        <w:jc w:val="both"/>
        <w:rPr>
          <w:rFonts w:ascii="David" w:hAnsi="David"/>
          <w:b/>
          <w:bCs/>
          <w:u w:val="single"/>
          <w:rtl/>
        </w:rPr>
      </w:pPr>
    </w:p>
    <w:p w:rsidR="00E2060A" w:rsidRDefault="00E2060A" w:rsidP="00B772A2">
      <w:pPr>
        <w:pStyle w:val="ad"/>
        <w:numPr>
          <w:ilvl w:val="0"/>
          <w:numId w:val="1"/>
        </w:numPr>
        <w:spacing w:line="360" w:lineRule="auto"/>
        <w:ind w:left="510" w:hanging="567"/>
        <w:jc w:val="both"/>
        <w:rPr>
          <w:rFonts w:ascii="David" w:hAnsi="David"/>
        </w:rPr>
      </w:pPr>
      <w:r>
        <w:rPr>
          <w:rFonts w:ascii="David" w:hAnsi="David" w:hint="cs"/>
          <w:rtl/>
        </w:rPr>
        <w:t>לאחר שעיינתי בקפידה בכתב הטענות ו</w:t>
      </w:r>
      <w:r w:rsidR="009207E9">
        <w:rPr>
          <w:rFonts w:ascii="David" w:hAnsi="David"/>
          <w:rtl/>
        </w:rPr>
        <w:t>בחנתי את עמדות הצדדים והדין הרל</w:t>
      </w:r>
      <w:r w:rsidR="00B772A2">
        <w:rPr>
          <w:rFonts w:ascii="David" w:hAnsi="David" w:hint="cs"/>
          <w:rtl/>
        </w:rPr>
        <w:t>וו</w:t>
      </w:r>
      <w:r w:rsidR="009207E9">
        <w:rPr>
          <w:rFonts w:ascii="David" w:hAnsi="David"/>
          <w:rtl/>
        </w:rPr>
        <w:t>נטי, סבורני כי יש לפצל את הדיון בתביעה שכנגד</w:t>
      </w:r>
      <w:r w:rsidR="00B74470">
        <w:rPr>
          <w:rFonts w:ascii="David" w:hAnsi="David" w:hint="cs"/>
          <w:rtl/>
        </w:rPr>
        <w:t xml:space="preserve"> בה עסקינן</w:t>
      </w:r>
      <w:r w:rsidR="009207E9">
        <w:rPr>
          <w:rFonts w:ascii="David" w:hAnsi="David"/>
          <w:rtl/>
        </w:rPr>
        <w:t xml:space="preserve">. </w:t>
      </w:r>
      <w:r w:rsidR="003B110C">
        <w:rPr>
          <w:rFonts w:ascii="David" w:hAnsi="David" w:hint="cs"/>
          <w:rtl/>
        </w:rPr>
        <w:t xml:space="preserve">הכל כמפורט </w:t>
      </w:r>
      <w:r w:rsidR="009207E9">
        <w:rPr>
          <w:rFonts w:ascii="David" w:hAnsi="David"/>
          <w:rtl/>
        </w:rPr>
        <w:t>להלן.</w:t>
      </w:r>
    </w:p>
    <w:p w:rsidR="00E2060A" w:rsidRPr="00E2060A" w:rsidRDefault="00E2060A" w:rsidP="00E2060A">
      <w:pPr>
        <w:spacing w:line="360" w:lineRule="auto"/>
        <w:jc w:val="both"/>
        <w:rPr>
          <w:rFonts w:ascii="David" w:hAnsi="David"/>
        </w:rPr>
      </w:pPr>
    </w:p>
    <w:p w:rsidR="00D64F42" w:rsidRDefault="003B110C" w:rsidP="006C4321">
      <w:pPr>
        <w:pStyle w:val="ad"/>
        <w:numPr>
          <w:ilvl w:val="0"/>
          <w:numId w:val="1"/>
        </w:numPr>
        <w:spacing w:line="360" w:lineRule="auto"/>
        <w:ind w:left="510" w:hanging="567"/>
        <w:jc w:val="both"/>
        <w:rPr>
          <w:rFonts w:ascii="David" w:hAnsi="David"/>
        </w:rPr>
      </w:pPr>
      <w:r>
        <w:rPr>
          <w:rFonts w:ascii="David" w:hAnsi="David" w:hint="cs"/>
          <w:rtl/>
        </w:rPr>
        <w:t xml:space="preserve">מקובלת עליי </w:t>
      </w:r>
      <w:r w:rsidR="00E2060A" w:rsidRPr="00A51380">
        <w:rPr>
          <w:rFonts w:ascii="David" w:hAnsi="David"/>
          <w:rtl/>
        </w:rPr>
        <w:t xml:space="preserve">טענת מכבי, </w:t>
      </w:r>
      <w:r>
        <w:rPr>
          <w:rFonts w:ascii="David" w:hAnsi="David" w:hint="cs"/>
          <w:rtl/>
        </w:rPr>
        <w:t xml:space="preserve">כי </w:t>
      </w:r>
      <w:r w:rsidR="00E2060A" w:rsidRPr="00A51380">
        <w:rPr>
          <w:rFonts w:ascii="David" w:hAnsi="David"/>
          <w:rtl/>
        </w:rPr>
        <w:t>עניינה של התביעה שכנגד</w:t>
      </w:r>
      <w:r w:rsidR="005979F2">
        <w:rPr>
          <w:rFonts w:ascii="David" w:hAnsi="David" w:hint="cs"/>
          <w:rtl/>
        </w:rPr>
        <w:t xml:space="preserve"> </w:t>
      </w:r>
      <w:r w:rsidR="00E2060A" w:rsidRPr="00A51380">
        <w:rPr>
          <w:rFonts w:ascii="David" w:hAnsi="David"/>
          <w:rtl/>
        </w:rPr>
        <w:t xml:space="preserve">חורג באופן </w:t>
      </w:r>
      <w:r w:rsidR="00297885">
        <w:rPr>
          <w:rFonts w:ascii="David" w:hAnsi="David" w:hint="cs"/>
          <w:rtl/>
        </w:rPr>
        <w:t xml:space="preserve">משמעותי ומובהק </w:t>
      </w:r>
      <w:r w:rsidR="00E2060A" w:rsidRPr="00A51380">
        <w:rPr>
          <w:rFonts w:ascii="David" w:hAnsi="David"/>
          <w:rtl/>
        </w:rPr>
        <w:t>מהמחלוק</w:t>
      </w:r>
      <w:r w:rsidR="000446BC">
        <w:rPr>
          <w:rFonts w:ascii="David" w:hAnsi="David" w:hint="cs"/>
          <w:rtl/>
        </w:rPr>
        <w:t>ו</w:t>
      </w:r>
      <w:r w:rsidR="00E2060A" w:rsidRPr="00A51380">
        <w:rPr>
          <w:rFonts w:ascii="David" w:hAnsi="David"/>
          <w:rtl/>
        </w:rPr>
        <w:t xml:space="preserve">ת </w:t>
      </w:r>
      <w:r>
        <w:rPr>
          <w:rFonts w:ascii="David" w:hAnsi="David" w:hint="cs"/>
          <w:rtl/>
        </w:rPr>
        <w:t>העולות מ</w:t>
      </w:r>
      <w:r w:rsidR="00E2060A" w:rsidRPr="00A51380">
        <w:rPr>
          <w:rFonts w:ascii="David" w:hAnsi="David"/>
          <w:rtl/>
        </w:rPr>
        <w:t xml:space="preserve">כתבי הטענות בתביעה העיקרית </w:t>
      </w:r>
      <w:r>
        <w:rPr>
          <w:rFonts w:ascii="David" w:hAnsi="David" w:hint="cs"/>
          <w:rtl/>
        </w:rPr>
        <w:t>(ובתביעות שכנגד האחרות)</w:t>
      </w:r>
      <w:r w:rsidR="00E2060A" w:rsidRPr="00A51380">
        <w:rPr>
          <w:rFonts w:ascii="David" w:hAnsi="David"/>
          <w:rtl/>
        </w:rPr>
        <w:t>, באופן שניהול</w:t>
      </w:r>
      <w:r>
        <w:rPr>
          <w:rFonts w:ascii="David" w:hAnsi="David" w:hint="cs"/>
          <w:rtl/>
        </w:rPr>
        <w:t>ה</w:t>
      </w:r>
      <w:r w:rsidR="00E2060A" w:rsidRPr="00A51380">
        <w:rPr>
          <w:rFonts w:ascii="David" w:hAnsi="David"/>
          <w:rtl/>
        </w:rPr>
        <w:t xml:space="preserve"> במסגרת הת</w:t>
      </w:r>
      <w:r>
        <w:rPr>
          <w:rFonts w:ascii="David" w:hAnsi="David" w:hint="cs"/>
          <w:rtl/>
        </w:rPr>
        <w:t>יק שבכותרת</w:t>
      </w:r>
      <w:r w:rsidR="00E2060A" w:rsidRPr="00A51380">
        <w:rPr>
          <w:rFonts w:ascii="David" w:hAnsi="David"/>
          <w:rtl/>
        </w:rPr>
        <w:t xml:space="preserve"> </w:t>
      </w:r>
      <w:r>
        <w:rPr>
          <w:rFonts w:ascii="David" w:hAnsi="David" w:hint="cs"/>
          <w:rtl/>
        </w:rPr>
        <w:t xml:space="preserve">הוא בבחינת </w:t>
      </w:r>
      <w:r w:rsidR="00E2060A" w:rsidRPr="00A51380">
        <w:rPr>
          <w:rFonts w:ascii="David" w:hAnsi="David"/>
          <w:rtl/>
        </w:rPr>
        <w:t xml:space="preserve">סרבול משמעותי </w:t>
      </w:r>
      <w:r w:rsidR="00A4298D">
        <w:rPr>
          <w:rFonts w:ascii="David" w:hAnsi="David" w:hint="cs"/>
          <w:rtl/>
        </w:rPr>
        <w:t>ו</w:t>
      </w:r>
      <w:r w:rsidR="00E2060A" w:rsidRPr="00A51380">
        <w:rPr>
          <w:rFonts w:ascii="David" w:hAnsi="David"/>
          <w:rtl/>
        </w:rPr>
        <w:t>יגזול זמן שיפוטי מיותר</w:t>
      </w:r>
      <w:r w:rsidR="00E7540B">
        <w:rPr>
          <w:rFonts w:ascii="David" w:hAnsi="David" w:hint="cs"/>
          <w:rtl/>
        </w:rPr>
        <w:t>;</w:t>
      </w:r>
      <w:r w:rsidR="00D64F42">
        <w:rPr>
          <w:rFonts w:ascii="David" w:hAnsi="David" w:hint="cs"/>
          <w:rtl/>
        </w:rPr>
        <w:t xml:space="preserve"> כשמנגד,</w:t>
      </w:r>
      <w:r w:rsidR="00E2060A" w:rsidRPr="00A51380">
        <w:rPr>
          <w:rFonts w:ascii="David" w:hAnsi="David"/>
          <w:rtl/>
        </w:rPr>
        <w:t xml:space="preserve"> </w:t>
      </w:r>
      <w:r>
        <w:rPr>
          <w:rFonts w:ascii="David" w:hAnsi="David" w:hint="cs"/>
          <w:rtl/>
        </w:rPr>
        <w:t xml:space="preserve">לבירור בצוותא </w:t>
      </w:r>
      <w:r w:rsidR="005979F2">
        <w:rPr>
          <w:rFonts w:ascii="David" w:hAnsi="David" w:hint="cs"/>
          <w:rtl/>
        </w:rPr>
        <w:t xml:space="preserve">חדא </w:t>
      </w:r>
      <w:r>
        <w:rPr>
          <w:rFonts w:ascii="David" w:hAnsi="David" w:hint="cs"/>
          <w:rtl/>
        </w:rPr>
        <w:t xml:space="preserve">אין בנסיבות העניין </w:t>
      </w:r>
      <w:r w:rsidR="00297885">
        <w:rPr>
          <w:rFonts w:ascii="David" w:hAnsi="David" w:hint="cs"/>
          <w:rtl/>
        </w:rPr>
        <w:t xml:space="preserve">כל </w:t>
      </w:r>
      <w:r w:rsidRPr="00A51380">
        <w:rPr>
          <w:rFonts w:ascii="David" w:hAnsi="David"/>
          <w:rtl/>
        </w:rPr>
        <w:t>יתרון</w:t>
      </w:r>
      <w:r w:rsidR="00D64F42">
        <w:rPr>
          <w:rFonts w:ascii="David" w:hAnsi="David" w:hint="cs"/>
          <w:rtl/>
        </w:rPr>
        <w:t xml:space="preserve"> משמעותי</w:t>
      </w:r>
      <w:r w:rsidR="00297885">
        <w:rPr>
          <w:rFonts w:ascii="David" w:hAnsi="David" w:hint="cs"/>
          <w:rtl/>
        </w:rPr>
        <w:t>,</w:t>
      </w:r>
      <w:r w:rsidR="00D64F42">
        <w:rPr>
          <w:rFonts w:ascii="David" w:hAnsi="David" w:hint="cs"/>
          <w:rtl/>
        </w:rPr>
        <w:t xml:space="preserve"> אם בכלל</w:t>
      </w:r>
      <w:r w:rsidR="00E7540B">
        <w:rPr>
          <w:rFonts w:ascii="David" w:hAnsi="David" w:hint="cs"/>
          <w:rtl/>
        </w:rPr>
        <w:t>,</w:t>
      </w:r>
      <w:r>
        <w:rPr>
          <w:rFonts w:ascii="David" w:hAnsi="David" w:hint="cs"/>
          <w:rtl/>
        </w:rPr>
        <w:t xml:space="preserve"> </w:t>
      </w:r>
      <w:r w:rsidR="00B13CF0">
        <w:rPr>
          <w:rFonts w:ascii="David" w:hAnsi="David" w:hint="cs"/>
          <w:rtl/>
        </w:rPr>
        <w:t xml:space="preserve">בהעדר </w:t>
      </w:r>
      <w:r w:rsidR="00D64F42">
        <w:rPr>
          <w:rFonts w:ascii="David" w:hAnsi="David" w:hint="cs"/>
          <w:rtl/>
        </w:rPr>
        <w:t>זהות ה</w:t>
      </w:r>
      <w:r>
        <w:rPr>
          <w:rFonts w:ascii="David" w:hAnsi="David" w:hint="cs"/>
          <w:rtl/>
        </w:rPr>
        <w:t>צדדים</w:t>
      </w:r>
      <w:r w:rsidR="00297885" w:rsidRPr="00297885">
        <w:rPr>
          <w:rFonts w:ascii="David" w:hAnsi="David" w:hint="cs"/>
          <w:rtl/>
        </w:rPr>
        <w:t xml:space="preserve"> </w:t>
      </w:r>
      <w:r w:rsidR="00297885">
        <w:rPr>
          <w:rFonts w:ascii="David" w:hAnsi="David" w:hint="cs"/>
          <w:rtl/>
        </w:rPr>
        <w:t>ובשים לב לשוני בעילות התביעה</w:t>
      </w:r>
      <w:r>
        <w:rPr>
          <w:rFonts w:ascii="David" w:hAnsi="David" w:hint="cs"/>
          <w:rtl/>
        </w:rPr>
        <w:t xml:space="preserve"> </w:t>
      </w:r>
      <w:r w:rsidR="00297885">
        <w:rPr>
          <w:rFonts w:ascii="David" w:hAnsi="David" w:hint="cs"/>
          <w:rtl/>
        </w:rPr>
        <w:t xml:space="preserve">כמו גם </w:t>
      </w:r>
      <w:r w:rsidR="00D64F42">
        <w:rPr>
          <w:rFonts w:ascii="David" w:hAnsi="David" w:hint="cs"/>
          <w:rtl/>
        </w:rPr>
        <w:t>ב</w:t>
      </w:r>
      <w:r>
        <w:rPr>
          <w:rFonts w:ascii="David" w:hAnsi="David" w:hint="cs"/>
          <w:rtl/>
        </w:rPr>
        <w:t>עובדות ו</w:t>
      </w:r>
      <w:r w:rsidR="00D64F42">
        <w:rPr>
          <w:rFonts w:ascii="David" w:hAnsi="David" w:hint="cs"/>
          <w:rtl/>
        </w:rPr>
        <w:t>ב</w:t>
      </w:r>
      <w:r>
        <w:rPr>
          <w:rFonts w:ascii="David" w:hAnsi="David" w:hint="cs"/>
          <w:rtl/>
        </w:rPr>
        <w:t>טענות המשפטיות הנדרשות לבירור</w:t>
      </w:r>
      <w:r w:rsidR="00A4298D">
        <w:rPr>
          <w:rFonts w:ascii="David" w:hAnsi="David" w:hint="cs"/>
          <w:rtl/>
        </w:rPr>
        <w:t xml:space="preserve"> </w:t>
      </w:r>
      <w:r w:rsidR="00D64F42">
        <w:rPr>
          <w:rFonts w:ascii="David" w:hAnsi="David" w:hint="cs"/>
          <w:rtl/>
        </w:rPr>
        <w:t>ו</w:t>
      </w:r>
      <w:r w:rsidR="00297885">
        <w:rPr>
          <w:rFonts w:ascii="David" w:hAnsi="David" w:hint="cs"/>
          <w:rtl/>
        </w:rPr>
        <w:t>ל</w:t>
      </w:r>
      <w:r w:rsidR="00D64F42">
        <w:rPr>
          <w:rFonts w:ascii="David" w:hAnsi="David" w:hint="cs"/>
          <w:rtl/>
        </w:rPr>
        <w:t>הכרעה לצורך הסעדים המבוקשים בכל אחת מהן (</w:t>
      </w:r>
      <w:r w:rsidR="00A4298D">
        <w:rPr>
          <w:rFonts w:ascii="David" w:hAnsi="David" w:hint="cs"/>
          <w:rtl/>
        </w:rPr>
        <w:t>כעולה מהעיון בכתבי הטענות וכמפורט לעיל</w:t>
      </w:r>
      <w:r w:rsidR="00D64F42">
        <w:rPr>
          <w:rFonts w:ascii="David" w:hAnsi="David" w:hint="cs"/>
          <w:rtl/>
        </w:rPr>
        <w:t>)</w:t>
      </w:r>
      <w:r>
        <w:rPr>
          <w:rFonts w:ascii="David" w:hAnsi="David" w:hint="cs"/>
          <w:rtl/>
        </w:rPr>
        <w:t xml:space="preserve">. </w:t>
      </w:r>
      <w:r w:rsidR="005979F2">
        <w:rPr>
          <w:rFonts w:ascii="David" w:hAnsi="David" w:hint="cs"/>
          <w:rtl/>
        </w:rPr>
        <w:t>גם אם ת</w:t>
      </w:r>
      <w:r w:rsidR="00B13CF0">
        <w:rPr>
          <w:rFonts w:ascii="David" w:hAnsi="David" w:hint="cs"/>
          <w:rtl/>
        </w:rPr>
        <w:t>י</w:t>
      </w:r>
      <w:r w:rsidR="005979F2">
        <w:rPr>
          <w:rFonts w:ascii="David" w:hAnsi="David" w:hint="cs"/>
          <w:rtl/>
        </w:rPr>
        <w:t xml:space="preserve">מצאנה מספר סוגיות </w:t>
      </w:r>
      <w:r w:rsidR="00D64F42">
        <w:rPr>
          <w:rFonts w:ascii="David" w:hAnsi="David" w:hint="cs"/>
          <w:rtl/>
        </w:rPr>
        <w:t xml:space="preserve">עובדתיות או משפטיות </w:t>
      </w:r>
      <w:r w:rsidR="005979F2">
        <w:rPr>
          <w:rFonts w:ascii="David" w:hAnsi="David" w:hint="cs"/>
          <w:rtl/>
        </w:rPr>
        <w:t xml:space="preserve">משותפות </w:t>
      </w:r>
      <w:r w:rsidR="00E7540B">
        <w:rPr>
          <w:rFonts w:ascii="David" w:hAnsi="David" w:hint="cs"/>
          <w:rtl/>
        </w:rPr>
        <w:t xml:space="preserve">- </w:t>
      </w:r>
      <w:r w:rsidR="005979F2">
        <w:rPr>
          <w:rFonts w:ascii="David" w:hAnsi="David" w:hint="cs"/>
          <w:rtl/>
        </w:rPr>
        <w:t>ו</w:t>
      </w:r>
      <w:r w:rsidR="00D64F42">
        <w:rPr>
          <w:rFonts w:ascii="David" w:hAnsi="David" w:hint="cs"/>
          <w:rtl/>
        </w:rPr>
        <w:t xml:space="preserve">יודגש כי </w:t>
      </w:r>
      <w:r w:rsidR="005979F2">
        <w:rPr>
          <w:rFonts w:ascii="David" w:hAnsi="David" w:hint="cs"/>
          <w:rtl/>
        </w:rPr>
        <w:t>התובעים שכנגד לא הצביעו על</w:t>
      </w:r>
      <w:r w:rsidR="00297885">
        <w:rPr>
          <w:rFonts w:ascii="David" w:hAnsi="David" w:hint="cs"/>
          <w:rtl/>
        </w:rPr>
        <w:t xml:space="preserve"> עניינים ספציפיים כאמור</w:t>
      </w:r>
      <w:r w:rsidR="005979F2">
        <w:rPr>
          <w:rFonts w:ascii="David" w:hAnsi="David" w:hint="cs"/>
          <w:rtl/>
        </w:rPr>
        <w:t xml:space="preserve"> </w:t>
      </w:r>
      <w:r w:rsidR="00297885">
        <w:rPr>
          <w:rFonts w:ascii="David" w:hAnsi="David" w:hint="cs"/>
          <w:rtl/>
        </w:rPr>
        <w:t>והסתפקו ב</w:t>
      </w:r>
      <w:r w:rsidR="005979F2">
        <w:rPr>
          <w:rFonts w:ascii="David" w:hAnsi="David" w:hint="cs"/>
          <w:rtl/>
        </w:rPr>
        <w:t xml:space="preserve">טענה כללית וסתמית </w:t>
      </w:r>
      <w:r w:rsidR="00297885">
        <w:rPr>
          <w:rFonts w:ascii="David" w:hAnsi="David" w:hint="cs"/>
          <w:rtl/>
        </w:rPr>
        <w:t xml:space="preserve">כי </w:t>
      </w:r>
      <w:r w:rsidR="005979F2">
        <w:rPr>
          <w:rFonts w:ascii="David" w:hAnsi="David" w:hint="cs"/>
          <w:rtl/>
        </w:rPr>
        <w:t>מדובר באותו פרוייקט</w:t>
      </w:r>
      <w:r w:rsidR="00D64F42">
        <w:rPr>
          <w:rFonts w:ascii="David" w:hAnsi="David" w:hint="cs"/>
          <w:rtl/>
        </w:rPr>
        <w:t xml:space="preserve"> או רקע עובדתי</w:t>
      </w:r>
      <w:r w:rsidR="00E7540B">
        <w:rPr>
          <w:rFonts w:ascii="David" w:hAnsi="David" w:hint="cs"/>
          <w:rtl/>
        </w:rPr>
        <w:t xml:space="preserve"> -</w:t>
      </w:r>
      <w:r w:rsidR="005979F2">
        <w:rPr>
          <w:rFonts w:ascii="David" w:hAnsi="David" w:hint="cs"/>
          <w:rtl/>
        </w:rPr>
        <w:t xml:space="preserve"> היתרון </w:t>
      </w:r>
      <w:r w:rsidR="00A4298D">
        <w:rPr>
          <w:rFonts w:ascii="David" w:hAnsi="David" w:hint="cs"/>
          <w:rtl/>
        </w:rPr>
        <w:t xml:space="preserve">או החיסכון </w:t>
      </w:r>
      <w:r w:rsidR="005979F2">
        <w:rPr>
          <w:rFonts w:ascii="David" w:hAnsi="David" w:hint="cs"/>
          <w:rtl/>
        </w:rPr>
        <w:t xml:space="preserve">האפשרי </w:t>
      </w:r>
      <w:r w:rsidR="00297885">
        <w:rPr>
          <w:rFonts w:ascii="David" w:hAnsi="David" w:hint="cs"/>
          <w:rtl/>
        </w:rPr>
        <w:t>ב</w:t>
      </w:r>
      <w:r w:rsidR="005979F2">
        <w:rPr>
          <w:rFonts w:ascii="David" w:hAnsi="David" w:hint="cs"/>
          <w:rtl/>
        </w:rPr>
        <w:t xml:space="preserve">ניהול משותף </w:t>
      </w:r>
      <w:r w:rsidR="00A4298D">
        <w:rPr>
          <w:rFonts w:ascii="David" w:hAnsi="David" w:hint="cs"/>
          <w:rtl/>
        </w:rPr>
        <w:t xml:space="preserve">של התביעות </w:t>
      </w:r>
      <w:r w:rsidR="005979F2">
        <w:rPr>
          <w:rFonts w:ascii="David" w:hAnsi="David" w:hint="cs"/>
          <w:rtl/>
        </w:rPr>
        <w:t>בטל בשישים וסבורני</w:t>
      </w:r>
      <w:r w:rsidR="00A4298D">
        <w:rPr>
          <w:rFonts w:ascii="David" w:hAnsi="David" w:hint="cs"/>
          <w:rtl/>
        </w:rPr>
        <w:t>,</w:t>
      </w:r>
      <w:r w:rsidR="005979F2">
        <w:rPr>
          <w:rFonts w:ascii="David" w:hAnsi="David" w:hint="cs"/>
          <w:rtl/>
        </w:rPr>
        <w:t xml:space="preserve"> כי שכרו יצא בהפסדו. </w:t>
      </w:r>
      <w:r w:rsidR="00D64F42">
        <w:rPr>
          <w:rFonts w:ascii="David" w:hAnsi="David" w:hint="cs"/>
          <w:rtl/>
        </w:rPr>
        <w:t>על כן,</w:t>
      </w:r>
      <w:r w:rsidR="00001111">
        <w:rPr>
          <w:rFonts w:ascii="David" w:hAnsi="David" w:hint="cs"/>
          <w:rtl/>
        </w:rPr>
        <w:t xml:space="preserve"> </w:t>
      </w:r>
      <w:r w:rsidR="00D64F42">
        <w:rPr>
          <w:rFonts w:ascii="David" w:hAnsi="David" w:hint="cs"/>
          <w:rtl/>
        </w:rPr>
        <w:t>בנסיבות העניין, מן הראוי להפריד את הדיון בתביעות ו</w:t>
      </w:r>
      <w:r w:rsidR="00D64F42" w:rsidRPr="00A51380">
        <w:rPr>
          <w:rFonts w:ascii="David" w:hAnsi="David"/>
          <w:rtl/>
        </w:rPr>
        <w:t xml:space="preserve">אין לאפשר </w:t>
      </w:r>
      <w:r w:rsidR="00D64F42">
        <w:rPr>
          <w:rFonts w:ascii="David" w:hAnsi="David" w:hint="cs"/>
          <w:rtl/>
        </w:rPr>
        <w:t xml:space="preserve">ניהולן </w:t>
      </w:r>
      <w:r w:rsidR="00D64F42" w:rsidRPr="00A51380">
        <w:rPr>
          <w:rFonts w:ascii="David" w:hAnsi="David"/>
          <w:rtl/>
        </w:rPr>
        <w:t>בצוותא</w:t>
      </w:r>
      <w:r w:rsidR="00D64F42">
        <w:rPr>
          <w:rFonts w:ascii="David" w:hAnsi="David" w:hint="cs"/>
          <w:rtl/>
        </w:rPr>
        <w:t xml:space="preserve">. </w:t>
      </w:r>
    </w:p>
    <w:p w:rsidR="00D64F42" w:rsidRPr="00297885" w:rsidRDefault="00D64F42" w:rsidP="00297885">
      <w:pPr>
        <w:spacing w:line="360" w:lineRule="auto"/>
        <w:jc w:val="both"/>
        <w:rPr>
          <w:rFonts w:ascii="David" w:hAnsi="David"/>
          <w:rtl/>
        </w:rPr>
      </w:pPr>
    </w:p>
    <w:p w:rsidR="00001111" w:rsidRPr="00001111" w:rsidRDefault="00001111" w:rsidP="006C4321">
      <w:pPr>
        <w:pStyle w:val="ad"/>
        <w:numPr>
          <w:ilvl w:val="0"/>
          <w:numId w:val="1"/>
        </w:numPr>
        <w:spacing w:line="360" w:lineRule="auto"/>
        <w:ind w:left="510" w:hanging="567"/>
        <w:jc w:val="both"/>
        <w:rPr>
          <w:rFonts w:ascii="David" w:hAnsi="David"/>
        </w:rPr>
      </w:pPr>
      <w:r w:rsidRPr="00001111">
        <w:rPr>
          <w:rFonts w:ascii="David" w:hAnsi="David" w:hint="cs"/>
          <w:rtl/>
        </w:rPr>
        <w:t>אין מחלוקת אשר לסמכותו של בית המשפט להורות על פיצול התביעה שכנגד מן התביעה העיקרית</w:t>
      </w:r>
      <w:r>
        <w:rPr>
          <w:rFonts w:ascii="David" w:hAnsi="David" w:hint="cs"/>
          <w:rtl/>
        </w:rPr>
        <w:t xml:space="preserve">, </w:t>
      </w:r>
      <w:r w:rsidR="00B21B2E">
        <w:rPr>
          <w:rFonts w:ascii="David" w:hAnsi="David" w:hint="cs"/>
          <w:rtl/>
        </w:rPr>
        <w:t>גם ל</w:t>
      </w:r>
      <w:r w:rsidR="000C5607">
        <w:rPr>
          <w:rFonts w:ascii="David" w:hAnsi="David" w:hint="cs"/>
          <w:rtl/>
        </w:rPr>
        <w:t xml:space="preserve">אחר כניסתן לתוקף של </w:t>
      </w:r>
      <w:r w:rsidR="00B13CF0">
        <w:rPr>
          <w:rFonts w:ascii="David" w:hAnsi="David" w:hint="cs"/>
          <w:rtl/>
        </w:rPr>
        <w:t>ה</w:t>
      </w:r>
      <w:r w:rsidR="00B21B2E">
        <w:rPr>
          <w:rFonts w:ascii="David" w:hAnsi="David" w:hint="cs"/>
          <w:rtl/>
        </w:rPr>
        <w:t>תקנות החדשות</w:t>
      </w:r>
      <w:r w:rsidRPr="00001111">
        <w:rPr>
          <w:rFonts w:ascii="David" w:hAnsi="David" w:hint="cs"/>
          <w:rtl/>
        </w:rPr>
        <w:t>. "</w:t>
      </w:r>
      <w:r w:rsidRPr="00001111">
        <w:rPr>
          <w:rFonts w:ascii="David" w:hAnsi="David" w:hint="cs"/>
          <w:b/>
          <w:bCs/>
          <w:rtl/>
        </w:rPr>
        <w:t>תקנה 21(ג) לתקנות קובעת כי בית המשפט יורה על עיתוי שמיעת התביעה שכנגד וסדר ניהולה. ניסוח זה דומה לניסוחה של תקנה 53 לתקנות הקודמות, שעסקה בתביעה שכנגד, אך אפשר למצוא הבדל אחר, שאינו נחזה כמהותי. תקנה 53(ב) לתקנות הקודמות קבעה כי תביעה שכנגד תתברר במסגרת התביעה המקורית, ואולם רשאי בית המשפט או הרשם, ביוזמתו או לבקשת בעל דין, להורות על הפרדת הדיון אם ראה שאין זה מן הרא</w:t>
      </w:r>
      <w:r w:rsidR="000C5607">
        <w:rPr>
          <w:rFonts w:ascii="David" w:hAnsi="David" w:hint="cs"/>
          <w:b/>
          <w:bCs/>
          <w:rtl/>
        </w:rPr>
        <w:t>ו</w:t>
      </w:r>
      <w:r w:rsidRPr="00001111">
        <w:rPr>
          <w:rFonts w:ascii="David" w:hAnsi="David" w:hint="cs"/>
          <w:b/>
          <w:bCs/>
          <w:rtl/>
        </w:rPr>
        <w:t xml:space="preserve">י לפסוק בתביעה שכנגד במאוחד עם התביעה המקורית. עתה, אין בנמצא ברירת מחדל מעין זו, אלא נקבע כי בית המשפט יורה על עיתוי שמיעת התביעה שכנגד. </w:t>
      </w:r>
      <w:r w:rsidRPr="000C5607">
        <w:rPr>
          <w:rFonts w:ascii="David" w:hAnsi="David" w:hint="cs"/>
          <w:b/>
          <w:bCs/>
          <w:u w:val="single"/>
          <w:rtl/>
        </w:rPr>
        <w:t>מנוסח תקנה 21 לתקנות עולה שיקול דעת רחב של בית המשפט אשר לשאלה אם לשמוע את התביעה שכנגד עם התביע</w:t>
      </w:r>
      <w:r w:rsidR="000C5607" w:rsidRPr="000C5607">
        <w:rPr>
          <w:rFonts w:ascii="David" w:hAnsi="David" w:hint="cs"/>
          <w:b/>
          <w:bCs/>
          <w:u w:val="single"/>
          <w:rtl/>
        </w:rPr>
        <w:t>ה</w:t>
      </w:r>
      <w:r w:rsidRPr="000C5607">
        <w:rPr>
          <w:rFonts w:ascii="David" w:hAnsi="David" w:hint="cs"/>
          <w:b/>
          <w:bCs/>
          <w:u w:val="single"/>
          <w:rtl/>
        </w:rPr>
        <w:t xml:space="preserve"> </w:t>
      </w:r>
      <w:r w:rsidRPr="006C4321">
        <w:rPr>
          <w:rFonts w:ascii="David" w:hAnsi="David" w:hint="cs"/>
          <w:b/>
          <w:bCs/>
          <w:u w:val="single"/>
          <w:rtl/>
        </w:rPr>
        <w:t>העיקרית. אחד המק</w:t>
      </w:r>
      <w:r w:rsidRPr="000C5607">
        <w:rPr>
          <w:rFonts w:ascii="David" w:hAnsi="David" w:hint="cs"/>
          <w:b/>
          <w:bCs/>
          <w:u w:val="single"/>
          <w:rtl/>
        </w:rPr>
        <w:t>רים העיקריים שבהם ראוי לשקול את הפרדת הדיון בתביעה העיקרית מהדיון בתביעה שכנגד הוא כאשר יגרום האיחוד לסרבול ההליכים ולעיכוב בירור התביעה העיקרית יתר על המידה</w:t>
      </w:r>
      <w:r w:rsidRPr="00001111">
        <w:rPr>
          <w:rFonts w:ascii="David" w:hAnsi="David" w:hint="cs"/>
          <w:rtl/>
        </w:rPr>
        <w:t>"</w:t>
      </w:r>
      <w:r>
        <w:rPr>
          <w:rFonts w:ascii="David" w:hAnsi="David" w:hint="cs"/>
          <w:rtl/>
        </w:rPr>
        <w:t xml:space="preserve"> (</w:t>
      </w:r>
      <w:r w:rsidRPr="00001111">
        <w:rPr>
          <w:rFonts w:ascii="David" w:hAnsi="David"/>
          <w:rtl/>
        </w:rPr>
        <w:t xml:space="preserve">יעקב שקד </w:t>
      </w:r>
      <w:r w:rsidRPr="00001111">
        <w:rPr>
          <w:rFonts w:ascii="David" w:hAnsi="David"/>
          <w:b/>
          <w:bCs/>
          <w:rtl/>
        </w:rPr>
        <w:t>סדר הדין האזרחי החדש</w:t>
      </w:r>
      <w:r w:rsidRPr="00001111">
        <w:rPr>
          <w:rFonts w:ascii="David" w:hAnsi="David" w:hint="cs"/>
          <w:rtl/>
        </w:rPr>
        <w:t xml:space="preserve"> מהדורה שניה (2020), 191-192</w:t>
      </w:r>
      <w:r w:rsidR="000C5607">
        <w:rPr>
          <w:rFonts w:ascii="David" w:hAnsi="David" w:hint="cs"/>
          <w:rtl/>
        </w:rPr>
        <w:t xml:space="preserve">. ההדגשה בקו היא שלי </w:t>
      </w:r>
      <w:r w:rsidR="000C5607">
        <w:rPr>
          <w:rFonts w:ascii="David" w:hAnsi="David"/>
          <w:rtl/>
        </w:rPr>
        <w:t>–</w:t>
      </w:r>
      <w:r w:rsidR="000C5607">
        <w:rPr>
          <w:rFonts w:ascii="David" w:hAnsi="David" w:hint="cs"/>
          <w:rtl/>
        </w:rPr>
        <w:t xml:space="preserve"> י'ב').</w:t>
      </w:r>
    </w:p>
    <w:p w:rsidR="00001111" w:rsidRPr="00001111" w:rsidRDefault="00001111" w:rsidP="006C4321">
      <w:pPr>
        <w:pStyle w:val="ad"/>
        <w:spacing w:line="360" w:lineRule="auto"/>
        <w:ind w:left="510"/>
        <w:jc w:val="both"/>
        <w:rPr>
          <w:rFonts w:ascii="David" w:hAnsi="David"/>
          <w:rtl/>
        </w:rPr>
      </w:pPr>
    </w:p>
    <w:p w:rsidR="00321F6E" w:rsidRDefault="000C5607" w:rsidP="0091266C">
      <w:pPr>
        <w:pStyle w:val="ad"/>
        <w:numPr>
          <w:ilvl w:val="0"/>
          <w:numId w:val="1"/>
        </w:numPr>
        <w:spacing w:line="360" w:lineRule="auto"/>
        <w:ind w:left="510" w:hanging="567"/>
        <w:jc w:val="both"/>
        <w:rPr>
          <w:rFonts w:ascii="David" w:hAnsi="David"/>
        </w:rPr>
      </w:pPr>
      <w:r w:rsidRPr="000C5607">
        <w:rPr>
          <w:rFonts w:ascii="David" w:hAnsi="David" w:hint="cs"/>
          <w:rtl/>
        </w:rPr>
        <w:t xml:space="preserve">שיקול זה של מניעת סרבול ההליך העיקרי יתר על המידה </w:t>
      </w:r>
      <w:r>
        <w:rPr>
          <w:rFonts w:ascii="David" w:hAnsi="David" w:hint="cs"/>
          <w:rtl/>
        </w:rPr>
        <w:t>הוא, אפוא</w:t>
      </w:r>
      <w:r w:rsidR="00321F6E">
        <w:rPr>
          <w:rFonts w:ascii="David" w:hAnsi="David" w:hint="cs"/>
          <w:rtl/>
        </w:rPr>
        <w:t>,</w:t>
      </w:r>
      <w:r>
        <w:rPr>
          <w:rFonts w:ascii="David" w:hAnsi="David" w:hint="cs"/>
          <w:rtl/>
        </w:rPr>
        <w:t xml:space="preserve"> </w:t>
      </w:r>
      <w:r w:rsidRPr="000C5607">
        <w:rPr>
          <w:rFonts w:ascii="David" w:hAnsi="David" w:hint="cs"/>
          <w:rtl/>
        </w:rPr>
        <w:t xml:space="preserve">שיקול מרכזי בהפעלת שיקול הדעת, </w:t>
      </w:r>
      <w:r w:rsidR="00321F6E">
        <w:rPr>
          <w:rFonts w:ascii="David" w:hAnsi="David" w:hint="cs"/>
          <w:rtl/>
        </w:rPr>
        <w:t>הן לפי ה</w:t>
      </w:r>
      <w:r w:rsidRPr="000C5607">
        <w:rPr>
          <w:rFonts w:ascii="David" w:hAnsi="David" w:hint="cs"/>
          <w:rtl/>
        </w:rPr>
        <w:t>תקנות החדשות</w:t>
      </w:r>
      <w:r w:rsidR="00321F6E">
        <w:rPr>
          <w:rFonts w:ascii="David" w:hAnsi="David" w:hint="cs"/>
          <w:rtl/>
        </w:rPr>
        <w:t xml:space="preserve"> והן לפי התקנות הקודמות (</w:t>
      </w:r>
      <w:r w:rsidRPr="000C5607">
        <w:rPr>
          <w:rFonts w:ascii="David" w:hAnsi="David" w:hint="cs"/>
          <w:rtl/>
        </w:rPr>
        <w:t xml:space="preserve">ראו למשל </w:t>
      </w:r>
      <w:r w:rsidR="00E2060A" w:rsidRPr="000C5607">
        <w:rPr>
          <w:rFonts w:ascii="David" w:hAnsi="David"/>
          <w:rtl/>
        </w:rPr>
        <w:t xml:space="preserve">רע"א 210/00 </w:t>
      </w:r>
      <w:r w:rsidR="00E2060A" w:rsidRPr="000C5607">
        <w:rPr>
          <w:rFonts w:ascii="David" w:hAnsi="David"/>
          <w:b/>
          <w:bCs/>
          <w:rtl/>
        </w:rPr>
        <w:t>שלומוביץ ואח' נ' שיכון עובדים בע"מ</w:t>
      </w:r>
      <w:r w:rsidR="00E2060A" w:rsidRPr="000C5607">
        <w:rPr>
          <w:rFonts w:ascii="David" w:hAnsi="David"/>
          <w:rtl/>
        </w:rPr>
        <w:t xml:space="preserve">, </w:t>
      </w:r>
      <w:r w:rsidR="00B13CF0">
        <w:rPr>
          <w:rFonts w:ascii="David" w:hAnsi="David" w:hint="cs"/>
          <w:rtl/>
        </w:rPr>
        <w:t xml:space="preserve">פ"ד </w:t>
      </w:r>
      <w:r w:rsidR="00E2060A" w:rsidRPr="000C5607">
        <w:rPr>
          <w:rFonts w:ascii="David" w:hAnsi="David"/>
          <w:rtl/>
        </w:rPr>
        <w:t>נד(7) (2000)</w:t>
      </w:r>
      <w:r w:rsidR="00B21B2E" w:rsidRPr="000C5607">
        <w:rPr>
          <w:rFonts w:ascii="David" w:hAnsi="David" w:hint="cs"/>
          <w:rtl/>
        </w:rPr>
        <w:t xml:space="preserve"> </w:t>
      </w:r>
      <w:r w:rsidRPr="000C5607">
        <w:rPr>
          <w:rFonts w:ascii="David" w:hAnsi="David" w:hint="cs"/>
          <w:rtl/>
        </w:rPr>
        <w:t xml:space="preserve">שם </w:t>
      </w:r>
      <w:r w:rsidR="00B21B2E" w:rsidRPr="000C5607">
        <w:rPr>
          <w:rFonts w:ascii="David" w:hAnsi="David" w:hint="cs"/>
          <w:rtl/>
        </w:rPr>
        <w:t xml:space="preserve">נקבע </w:t>
      </w:r>
      <w:r w:rsidR="0091266C">
        <w:rPr>
          <w:rFonts w:ascii="David" w:hAnsi="David" w:hint="cs"/>
          <w:rtl/>
        </w:rPr>
        <w:t xml:space="preserve">לאורן של התקנות הקודמות </w:t>
      </w:r>
      <w:r w:rsidR="00B21B2E" w:rsidRPr="000C5607">
        <w:rPr>
          <w:rFonts w:ascii="David" w:hAnsi="David" w:hint="cs"/>
          <w:rtl/>
        </w:rPr>
        <w:t>כי</w:t>
      </w:r>
      <w:r w:rsidR="00E2060A" w:rsidRPr="000C5607">
        <w:rPr>
          <w:rFonts w:ascii="David" w:hAnsi="David"/>
          <w:rtl/>
        </w:rPr>
        <w:t xml:space="preserve"> "</w:t>
      </w:r>
      <w:r w:rsidR="00E2060A" w:rsidRPr="000C5607">
        <w:rPr>
          <w:rFonts w:ascii="David" w:hAnsi="David"/>
          <w:b/>
          <w:bCs/>
          <w:rtl/>
        </w:rPr>
        <w:t>אחד המקרים שבהם ראוי להפריד את הדיון בתביעה שכנגד מהדיון בתביעה העיקרית הוא כאשר יגרום האיחוד לסרבול ההליכים ולעיכוב בירור התביעה העיקרית יתר על המידה</w:t>
      </w:r>
      <w:r w:rsidR="00E2060A" w:rsidRPr="000C5607">
        <w:rPr>
          <w:rFonts w:ascii="David" w:hAnsi="David"/>
          <w:rtl/>
        </w:rPr>
        <w:t>"</w:t>
      </w:r>
      <w:r w:rsidR="00321F6E">
        <w:rPr>
          <w:rFonts w:ascii="David" w:hAnsi="David" w:hint="cs"/>
          <w:rtl/>
        </w:rPr>
        <w:t>)</w:t>
      </w:r>
      <w:r w:rsidR="00E2060A" w:rsidRPr="000C5607">
        <w:rPr>
          <w:rFonts w:ascii="David" w:hAnsi="David"/>
          <w:rtl/>
        </w:rPr>
        <w:t>.</w:t>
      </w:r>
      <w:r>
        <w:rPr>
          <w:rFonts w:ascii="David" w:hAnsi="David" w:hint="cs"/>
          <w:rtl/>
        </w:rPr>
        <w:t xml:space="preserve"> </w:t>
      </w:r>
      <w:r w:rsidR="00057441">
        <w:rPr>
          <w:rFonts w:ascii="David" w:hAnsi="David" w:hint="cs"/>
          <w:rtl/>
        </w:rPr>
        <w:t>בהקשר זה ראוי להזכיר גם את חובתו של בית המשפט</w:t>
      </w:r>
      <w:r w:rsidR="0091266C">
        <w:rPr>
          <w:rFonts w:ascii="David" w:hAnsi="David" w:hint="cs"/>
          <w:rtl/>
        </w:rPr>
        <w:t>, שעוגנה בפרק א' לתקנות החדשות,</w:t>
      </w:r>
      <w:r w:rsidR="00057441">
        <w:rPr>
          <w:rFonts w:ascii="David" w:hAnsi="David" w:hint="cs"/>
          <w:rtl/>
        </w:rPr>
        <w:t xml:space="preserve"> להביא בחשבון שיקוליו גם את כלל ציבור המתדיינים ולאזן בין אינטרס הציבור לאינטרס בעלי הדין. כך, </w:t>
      </w:r>
      <w:r w:rsidR="00057441" w:rsidRPr="00A4298D">
        <w:rPr>
          <w:rFonts w:ascii="David" w:hAnsi="David"/>
          <w:rtl/>
        </w:rPr>
        <w:t xml:space="preserve">בתקנה 5 </w:t>
      </w:r>
      <w:r w:rsidR="00212EB9">
        <w:rPr>
          <w:rFonts w:ascii="David" w:hAnsi="David" w:hint="cs"/>
          <w:rtl/>
        </w:rPr>
        <w:t xml:space="preserve">לתקנות </w:t>
      </w:r>
      <w:r w:rsidR="00057441" w:rsidRPr="00A4298D">
        <w:rPr>
          <w:rFonts w:ascii="David" w:hAnsi="David" w:hint="cs"/>
          <w:rtl/>
        </w:rPr>
        <w:t xml:space="preserve">נקבע כי </w:t>
      </w:r>
      <w:r w:rsidR="00057441" w:rsidRPr="00A4298D">
        <w:rPr>
          <w:rFonts w:ascii="David" w:hAnsi="David"/>
          <w:rtl/>
        </w:rPr>
        <w:t>"</w:t>
      </w:r>
      <w:r w:rsidR="00057441" w:rsidRPr="00A4298D">
        <w:rPr>
          <w:rFonts w:ascii="David" w:hAnsi="David"/>
          <w:b/>
          <w:bCs/>
          <w:rtl/>
        </w:rPr>
        <w:t>בית המשפט יאזן, לפי הצורך, בין האינטרס של בעלי הדין ובין האינטרס הציבורי; לעניין זה, 'אינטרס ציבורי' - נגישות הציבור למערכת בתי המשפט לרבות קיומו של דיון משפטי צודק, מהיר ויעיל, חיסכון במשאבי זמן ועלויות, מניעת הכרעות סותרות ומניעת שימוש לרעה בהליך השיפוטי</w:t>
      </w:r>
      <w:r w:rsidR="00057441" w:rsidRPr="00A4298D">
        <w:rPr>
          <w:rFonts w:ascii="David" w:hAnsi="David"/>
          <w:rtl/>
        </w:rPr>
        <w:t>"</w:t>
      </w:r>
      <w:r w:rsidR="00212EB9">
        <w:rPr>
          <w:rFonts w:ascii="David" w:hAnsi="David" w:hint="cs"/>
          <w:rtl/>
        </w:rPr>
        <w:t>;</w:t>
      </w:r>
      <w:r w:rsidR="00057441" w:rsidRPr="00A4298D">
        <w:rPr>
          <w:rFonts w:ascii="David" w:hAnsi="David"/>
          <w:rtl/>
        </w:rPr>
        <w:t xml:space="preserve"> </w:t>
      </w:r>
      <w:r w:rsidR="00057441">
        <w:rPr>
          <w:rFonts w:ascii="David" w:hAnsi="David" w:hint="cs"/>
          <w:rtl/>
        </w:rPr>
        <w:t>ו</w:t>
      </w:r>
      <w:r w:rsidR="00057441" w:rsidRPr="00A4298D">
        <w:rPr>
          <w:rFonts w:ascii="David" w:hAnsi="David"/>
          <w:rtl/>
        </w:rPr>
        <w:t xml:space="preserve">בתקנה 3(א) </w:t>
      </w:r>
      <w:r w:rsidR="00057441">
        <w:rPr>
          <w:rFonts w:ascii="David" w:hAnsi="David" w:hint="cs"/>
          <w:rtl/>
        </w:rPr>
        <w:t xml:space="preserve">נקבע, </w:t>
      </w:r>
      <w:r w:rsidR="00057441" w:rsidRPr="00A4298D">
        <w:rPr>
          <w:rFonts w:ascii="David" w:hAnsi="David"/>
          <w:rtl/>
        </w:rPr>
        <w:t>כי "</w:t>
      </w:r>
      <w:r w:rsidR="00057441" w:rsidRPr="00A4298D">
        <w:rPr>
          <w:rFonts w:ascii="David" w:hAnsi="David"/>
          <w:b/>
          <w:bCs/>
          <w:rtl/>
        </w:rPr>
        <w:t>בית המשפט אחראי על ניהול ההליך השיפוטי לשם הגשמת המטרות שביסוד תקנות אלה; לשם כך עליו ליזום, אם נדרש, ולהחליט כל החלטה לפי תקנות אלה במטרה לקדם את הנהלותו של הליך ראוי והוגן</w:t>
      </w:r>
      <w:r w:rsidR="00057441" w:rsidRPr="00A4298D">
        <w:rPr>
          <w:rFonts w:ascii="David" w:hAnsi="David"/>
          <w:rtl/>
        </w:rPr>
        <w:t>".</w:t>
      </w:r>
    </w:p>
    <w:p w:rsidR="00321F6E" w:rsidRPr="00321F6E" w:rsidRDefault="00321F6E" w:rsidP="00321F6E">
      <w:pPr>
        <w:spacing w:line="360" w:lineRule="auto"/>
        <w:jc w:val="both"/>
        <w:rPr>
          <w:rFonts w:ascii="David" w:hAnsi="David"/>
          <w:rtl/>
        </w:rPr>
      </w:pPr>
    </w:p>
    <w:p w:rsidR="00A4298D" w:rsidRPr="000C5607" w:rsidRDefault="004262D1" w:rsidP="00B772A2">
      <w:pPr>
        <w:pStyle w:val="ad"/>
        <w:numPr>
          <w:ilvl w:val="0"/>
          <w:numId w:val="1"/>
        </w:numPr>
        <w:spacing w:line="360" w:lineRule="auto"/>
        <w:ind w:left="510" w:hanging="567"/>
        <w:jc w:val="both"/>
        <w:rPr>
          <w:rFonts w:ascii="David" w:hAnsi="David"/>
        </w:rPr>
      </w:pPr>
      <w:r w:rsidRPr="000C5607">
        <w:rPr>
          <w:rFonts w:ascii="David" w:hAnsi="David"/>
          <w:rtl/>
        </w:rPr>
        <w:t xml:space="preserve">נקבע </w:t>
      </w:r>
      <w:r w:rsidR="00B772A2">
        <w:rPr>
          <w:rFonts w:ascii="David" w:hAnsi="David" w:hint="cs"/>
          <w:rtl/>
        </w:rPr>
        <w:t xml:space="preserve">עוד </w:t>
      </w:r>
      <w:r w:rsidRPr="000C5607">
        <w:rPr>
          <w:rFonts w:ascii="David" w:hAnsi="David"/>
          <w:rtl/>
        </w:rPr>
        <w:t>כי צירוף של נתבעים נוספים פרט לתובע המקורי (הנתבע שכנגד)</w:t>
      </w:r>
      <w:r w:rsidR="001551DA">
        <w:rPr>
          <w:rFonts w:ascii="David" w:hAnsi="David" w:hint="cs"/>
          <w:rtl/>
        </w:rPr>
        <w:t xml:space="preserve"> לתביעה שכנגד</w:t>
      </w:r>
      <w:r w:rsidRPr="000C5607">
        <w:rPr>
          <w:rFonts w:ascii="David" w:hAnsi="David"/>
          <w:rtl/>
        </w:rPr>
        <w:t>, באופן שעלול להכביד על בירור התביעה המקורית, עשוי להצדיק הפרדת דיון בתביעות (</w:t>
      </w:r>
      <w:r w:rsidR="00321F6E">
        <w:rPr>
          <w:rFonts w:ascii="David" w:hAnsi="David"/>
          <w:rtl/>
        </w:rPr>
        <w:t xml:space="preserve">יששכר רוזן-צבי </w:t>
      </w:r>
      <w:r w:rsidR="00321F6E">
        <w:rPr>
          <w:rFonts w:ascii="David" w:hAnsi="David"/>
          <w:b/>
          <w:bCs/>
          <w:rtl/>
        </w:rPr>
        <w:t>הרפורמה בסדר הדין האזרחי: מורה נבוכים</w:t>
      </w:r>
      <w:r w:rsidR="00321F6E">
        <w:rPr>
          <w:rFonts w:ascii="David" w:hAnsi="David"/>
          <w:rtl/>
        </w:rPr>
        <w:t xml:space="preserve"> 154, 356 (2021)</w:t>
      </w:r>
      <w:r w:rsidRPr="000C5607">
        <w:rPr>
          <w:rFonts w:ascii="David" w:hAnsi="David"/>
          <w:rtl/>
        </w:rPr>
        <w:t xml:space="preserve">; ע"א 639/89 </w:t>
      </w:r>
      <w:r w:rsidRPr="000C5607">
        <w:rPr>
          <w:rFonts w:ascii="David" w:hAnsi="David"/>
          <w:b/>
          <w:bCs/>
          <w:rtl/>
        </w:rPr>
        <w:t>עיזבון המנוח צבי דגני ז"ל נ' חן</w:t>
      </w:r>
      <w:r w:rsidRPr="000C5607">
        <w:rPr>
          <w:rFonts w:ascii="David" w:hAnsi="David"/>
          <w:rtl/>
        </w:rPr>
        <w:t xml:space="preserve">, </w:t>
      </w:r>
      <w:r w:rsidR="00B13CF0">
        <w:rPr>
          <w:rFonts w:ascii="David" w:hAnsi="David" w:hint="cs"/>
          <w:rtl/>
        </w:rPr>
        <w:t xml:space="preserve">פ"ד </w:t>
      </w:r>
      <w:r w:rsidRPr="000C5607">
        <w:rPr>
          <w:rFonts w:ascii="David" w:hAnsi="David"/>
          <w:rtl/>
        </w:rPr>
        <w:t xml:space="preserve">מד(4) 744 (1990)). </w:t>
      </w:r>
      <w:r w:rsidRPr="000C5607">
        <w:rPr>
          <w:rFonts w:ascii="David" w:hAnsi="David" w:hint="cs"/>
          <w:rtl/>
        </w:rPr>
        <w:t xml:space="preserve">מנגד, </w:t>
      </w:r>
      <w:r w:rsidR="000A2071" w:rsidRPr="000C5607">
        <w:rPr>
          <w:rFonts w:ascii="David" w:hAnsi="David" w:hint="cs"/>
          <w:rtl/>
        </w:rPr>
        <w:t xml:space="preserve">העובדה שהפרדת הדיון תגרום כפילות מסויימת בהבאת הראיות אינה שוללת את סמכות בית המשפט להורות על הפרדה (רוזן צבי, </w:t>
      </w:r>
      <w:r w:rsidR="000A2071" w:rsidRPr="000C5607">
        <w:rPr>
          <w:rFonts w:ascii="David" w:hAnsi="David" w:hint="cs"/>
          <w:b/>
          <w:bCs/>
          <w:rtl/>
        </w:rPr>
        <w:t>שם</w:t>
      </w:r>
      <w:r w:rsidR="000A2071" w:rsidRPr="000C5607">
        <w:rPr>
          <w:rFonts w:ascii="David" w:hAnsi="David" w:hint="cs"/>
          <w:rtl/>
        </w:rPr>
        <w:t>).</w:t>
      </w:r>
    </w:p>
    <w:p w:rsidR="003C1178" w:rsidRPr="000E758C" w:rsidRDefault="003C1178" w:rsidP="000E758C">
      <w:pPr>
        <w:spacing w:line="360" w:lineRule="auto"/>
        <w:jc w:val="both"/>
        <w:rPr>
          <w:rFonts w:ascii="David" w:hAnsi="David"/>
          <w:rtl/>
        </w:rPr>
      </w:pPr>
    </w:p>
    <w:p w:rsidR="00001111" w:rsidRDefault="00001111" w:rsidP="008325CF">
      <w:pPr>
        <w:pStyle w:val="ad"/>
        <w:numPr>
          <w:ilvl w:val="0"/>
          <w:numId w:val="1"/>
        </w:numPr>
        <w:spacing w:line="360" w:lineRule="auto"/>
        <w:ind w:left="510" w:hanging="567"/>
        <w:jc w:val="both"/>
        <w:rPr>
          <w:rFonts w:ascii="David" w:hAnsi="David"/>
        </w:rPr>
      </w:pPr>
      <w:r w:rsidRPr="006C4321">
        <w:rPr>
          <w:rFonts w:ascii="David" w:hAnsi="David" w:hint="cs"/>
          <w:rtl/>
        </w:rPr>
        <w:t>ב</w:t>
      </w:r>
      <w:r w:rsidR="00212EB9" w:rsidRPr="006C4321">
        <w:rPr>
          <w:rFonts w:ascii="David" w:hAnsi="David" w:hint="cs"/>
          <w:rtl/>
        </w:rPr>
        <w:t>יישום הדין ל</w:t>
      </w:r>
      <w:r w:rsidRPr="006C4321">
        <w:rPr>
          <w:rFonts w:ascii="David" w:hAnsi="David" w:hint="cs"/>
          <w:rtl/>
        </w:rPr>
        <w:t>ענייננו על</w:t>
      </w:r>
      <w:r>
        <w:rPr>
          <w:rFonts w:ascii="David" w:hAnsi="David" w:hint="cs"/>
          <w:rtl/>
        </w:rPr>
        <w:t xml:space="preserve"> רקע </w:t>
      </w:r>
      <w:r w:rsidR="00321F6E">
        <w:rPr>
          <w:rFonts w:ascii="David" w:hAnsi="David" w:hint="cs"/>
          <w:rtl/>
        </w:rPr>
        <w:t xml:space="preserve">כל </w:t>
      </w:r>
      <w:r>
        <w:rPr>
          <w:rFonts w:ascii="David" w:hAnsi="David" w:hint="cs"/>
          <w:rtl/>
        </w:rPr>
        <w:t>המתואר לעיל</w:t>
      </w:r>
      <w:r w:rsidR="0091266C">
        <w:rPr>
          <w:rFonts w:ascii="David" w:hAnsi="David" w:hint="cs"/>
          <w:rtl/>
        </w:rPr>
        <w:t xml:space="preserve"> ובאיזון בין השיקולים הרלוונטיים</w:t>
      </w:r>
      <w:r w:rsidRPr="00001111">
        <w:rPr>
          <w:rFonts w:ascii="David" w:hAnsi="David"/>
          <w:rtl/>
        </w:rPr>
        <w:t>, נ</w:t>
      </w:r>
      <w:r w:rsidRPr="00001111">
        <w:rPr>
          <w:rFonts w:ascii="David" w:hAnsi="David" w:hint="cs"/>
          <w:rtl/>
        </w:rPr>
        <w:t xml:space="preserve">יכר על פניו </w:t>
      </w:r>
      <w:r w:rsidRPr="00001111">
        <w:rPr>
          <w:rFonts w:ascii="David" w:hAnsi="David"/>
          <w:rtl/>
        </w:rPr>
        <w:t xml:space="preserve">כי דיון בתביעה שכנגד השלישית ביחד עם התביעה המקורית </w:t>
      </w:r>
      <w:r w:rsidR="00B13CF0">
        <w:rPr>
          <w:rFonts w:ascii="David" w:hAnsi="David" w:hint="cs"/>
          <w:rtl/>
        </w:rPr>
        <w:t>י</w:t>
      </w:r>
      <w:r w:rsidR="00B13CF0" w:rsidRPr="00001111">
        <w:rPr>
          <w:rFonts w:ascii="David" w:hAnsi="David"/>
          <w:rtl/>
        </w:rPr>
        <w:t xml:space="preserve">סרבל </w:t>
      </w:r>
      <w:r w:rsidRPr="00001111">
        <w:rPr>
          <w:rFonts w:ascii="David" w:hAnsi="David"/>
          <w:rtl/>
        </w:rPr>
        <w:t xml:space="preserve">את ההליכים </w:t>
      </w:r>
      <w:r w:rsidR="00B13CF0" w:rsidRPr="00001111">
        <w:rPr>
          <w:rFonts w:ascii="David" w:hAnsi="David"/>
          <w:rtl/>
        </w:rPr>
        <w:t>ו</w:t>
      </w:r>
      <w:r w:rsidR="00B13CF0">
        <w:rPr>
          <w:rFonts w:ascii="David" w:hAnsi="David" w:hint="cs"/>
          <w:rtl/>
        </w:rPr>
        <w:t>י</w:t>
      </w:r>
      <w:r w:rsidR="00B13CF0" w:rsidRPr="00001111">
        <w:rPr>
          <w:rFonts w:ascii="David" w:hAnsi="David"/>
          <w:rtl/>
        </w:rPr>
        <w:t xml:space="preserve">עכב </w:t>
      </w:r>
      <w:r w:rsidRPr="00001111">
        <w:rPr>
          <w:rFonts w:ascii="David" w:hAnsi="David"/>
          <w:rtl/>
        </w:rPr>
        <w:t>את בירור</w:t>
      </w:r>
      <w:r w:rsidR="00321F6E">
        <w:rPr>
          <w:rFonts w:ascii="David" w:hAnsi="David" w:hint="cs"/>
          <w:rtl/>
        </w:rPr>
        <w:t>ה</w:t>
      </w:r>
      <w:r w:rsidRPr="00001111">
        <w:rPr>
          <w:rFonts w:ascii="David" w:hAnsi="David"/>
          <w:rtl/>
        </w:rPr>
        <w:t xml:space="preserve"> </w:t>
      </w:r>
      <w:r w:rsidR="00321F6E">
        <w:rPr>
          <w:rFonts w:ascii="David" w:hAnsi="David" w:hint="cs"/>
          <w:rtl/>
        </w:rPr>
        <w:t>(כמו גם את בירור התביעה שכנגד שבנדון)</w:t>
      </w:r>
      <w:r>
        <w:rPr>
          <w:rFonts w:ascii="David" w:hAnsi="David" w:hint="cs"/>
          <w:rtl/>
        </w:rPr>
        <w:t xml:space="preserve"> </w:t>
      </w:r>
      <w:r w:rsidRPr="00001111">
        <w:rPr>
          <w:rFonts w:ascii="David" w:hAnsi="David"/>
          <w:rtl/>
        </w:rPr>
        <w:t xml:space="preserve">באופן </w:t>
      </w:r>
      <w:r w:rsidRPr="00001111">
        <w:rPr>
          <w:rFonts w:ascii="David" w:hAnsi="David" w:hint="cs"/>
          <w:rtl/>
        </w:rPr>
        <w:t>משמעותי</w:t>
      </w:r>
      <w:r w:rsidR="0091266C">
        <w:rPr>
          <w:rFonts w:ascii="David" w:hAnsi="David" w:hint="cs"/>
          <w:rtl/>
        </w:rPr>
        <w:t>; ו</w:t>
      </w:r>
      <w:r w:rsidR="00CC24C6">
        <w:rPr>
          <w:rFonts w:ascii="David" w:hAnsi="David" w:hint="cs"/>
          <w:rtl/>
        </w:rPr>
        <w:t xml:space="preserve">סבורני, </w:t>
      </w:r>
      <w:r w:rsidR="0091266C">
        <w:rPr>
          <w:rFonts w:ascii="David" w:hAnsi="David" w:hint="cs"/>
          <w:rtl/>
        </w:rPr>
        <w:t>כי יש להורות על הפרדת הדיון בתביעות</w:t>
      </w:r>
      <w:r>
        <w:rPr>
          <w:rFonts w:ascii="David" w:hAnsi="David" w:hint="cs"/>
          <w:rtl/>
        </w:rPr>
        <w:t>.</w:t>
      </w:r>
      <w:r w:rsidR="00CC24C6">
        <w:rPr>
          <w:rFonts w:ascii="David" w:hAnsi="David" w:hint="cs"/>
          <w:rtl/>
        </w:rPr>
        <w:t xml:space="preserve"> </w:t>
      </w:r>
      <w:r w:rsidR="001551DA">
        <w:rPr>
          <w:rFonts w:ascii="David" w:hAnsi="David" w:hint="cs"/>
          <w:rtl/>
        </w:rPr>
        <w:t>להלן א</w:t>
      </w:r>
      <w:r w:rsidR="008325CF">
        <w:rPr>
          <w:rFonts w:ascii="David" w:hAnsi="David" w:hint="cs"/>
          <w:rtl/>
        </w:rPr>
        <w:t>פרט נוספות בעניין ואבאר טעמיי.</w:t>
      </w:r>
    </w:p>
    <w:p w:rsidR="00001111" w:rsidRPr="00321F6E" w:rsidRDefault="00001111" w:rsidP="00321F6E">
      <w:pPr>
        <w:spacing w:line="360" w:lineRule="auto"/>
        <w:jc w:val="both"/>
        <w:rPr>
          <w:rFonts w:ascii="David" w:hAnsi="David"/>
        </w:rPr>
      </w:pPr>
    </w:p>
    <w:p w:rsidR="008B50BC" w:rsidRDefault="008B50BC" w:rsidP="0091266C">
      <w:pPr>
        <w:pStyle w:val="ad"/>
        <w:numPr>
          <w:ilvl w:val="0"/>
          <w:numId w:val="1"/>
        </w:numPr>
        <w:spacing w:line="360" w:lineRule="auto"/>
        <w:ind w:left="510" w:hanging="567"/>
        <w:jc w:val="both"/>
        <w:rPr>
          <w:rFonts w:ascii="David" w:hAnsi="David"/>
        </w:rPr>
      </w:pPr>
      <w:r>
        <w:rPr>
          <w:rFonts w:ascii="David" w:hAnsi="David"/>
          <w:rtl/>
        </w:rPr>
        <w:t>התב</w:t>
      </w:r>
      <w:r>
        <w:rPr>
          <w:rFonts w:ascii="David" w:hAnsi="David" w:hint="cs"/>
          <w:rtl/>
        </w:rPr>
        <w:t>י</w:t>
      </w:r>
      <w:r>
        <w:rPr>
          <w:rFonts w:ascii="David" w:hAnsi="David"/>
          <w:rtl/>
        </w:rPr>
        <w:t>עה שכנגד הוגשה על ידי שלושה נתבעים ב</w:t>
      </w:r>
      <w:r>
        <w:rPr>
          <w:rFonts w:ascii="David" w:hAnsi="David" w:hint="cs"/>
          <w:rtl/>
        </w:rPr>
        <w:t xml:space="preserve">תביעה העיקרית </w:t>
      </w:r>
      <w:r>
        <w:rPr>
          <w:rFonts w:ascii="David" w:hAnsi="David"/>
          <w:rtl/>
        </w:rPr>
        <w:t>ו</w:t>
      </w:r>
      <w:r>
        <w:rPr>
          <w:rFonts w:ascii="David" w:hAnsi="David" w:hint="cs"/>
          <w:rtl/>
        </w:rPr>
        <w:t xml:space="preserve">על ידי </w:t>
      </w:r>
      <w:r>
        <w:rPr>
          <w:rFonts w:ascii="David" w:hAnsi="David"/>
          <w:rtl/>
        </w:rPr>
        <w:t>תובע</w:t>
      </w:r>
      <w:r>
        <w:rPr>
          <w:rFonts w:ascii="David" w:hAnsi="David" w:hint="cs"/>
          <w:rtl/>
        </w:rPr>
        <w:t>ת</w:t>
      </w:r>
      <w:r>
        <w:rPr>
          <w:rFonts w:ascii="David" w:hAnsi="David"/>
          <w:rtl/>
        </w:rPr>
        <w:t xml:space="preserve"> </w:t>
      </w:r>
      <w:r>
        <w:rPr>
          <w:rFonts w:ascii="David" w:hAnsi="David" w:hint="cs"/>
          <w:rtl/>
        </w:rPr>
        <w:t xml:space="preserve">נוספת </w:t>
      </w:r>
      <w:r>
        <w:rPr>
          <w:rFonts w:ascii="David" w:hAnsi="David"/>
          <w:rtl/>
        </w:rPr>
        <w:t>שאינ</w:t>
      </w:r>
      <w:r>
        <w:rPr>
          <w:rFonts w:ascii="David" w:hAnsi="David" w:hint="cs"/>
          <w:rtl/>
        </w:rPr>
        <w:t>ה</w:t>
      </w:r>
      <w:r>
        <w:rPr>
          <w:rFonts w:ascii="David" w:hAnsi="David"/>
          <w:rtl/>
        </w:rPr>
        <w:t xml:space="preserve"> נתבע</w:t>
      </w:r>
      <w:r>
        <w:rPr>
          <w:rFonts w:ascii="David" w:hAnsi="David" w:hint="cs"/>
          <w:rtl/>
        </w:rPr>
        <w:t>ת</w:t>
      </w:r>
      <w:r>
        <w:rPr>
          <w:rFonts w:ascii="David" w:hAnsi="David"/>
          <w:rtl/>
        </w:rPr>
        <w:t xml:space="preserve"> בהליך העיקרי</w:t>
      </w:r>
      <w:r>
        <w:rPr>
          <w:rFonts w:ascii="David" w:hAnsi="David" w:hint="cs"/>
          <w:rtl/>
        </w:rPr>
        <w:t xml:space="preserve"> (ב.ב.ח.מ.1)</w:t>
      </w:r>
      <w:r>
        <w:rPr>
          <w:rFonts w:ascii="David" w:hAnsi="David"/>
          <w:rtl/>
        </w:rPr>
        <w:t xml:space="preserve">, כנגד 5 נתבעים שכנגד </w:t>
      </w:r>
      <w:r w:rsidR="001551DA">
        <w:rPr>
          <w:rFonts w:ascii="David" w:hAnsi="David" w:hint="cs"/>
          <w:rtl/>
        </w:rPr>
        <w:t>ש</w:t>
      </w:r>
      <w:r>
        <w:rPr>
          <w:rFonts w:ascii="David" w:hAnsi="David"/>
          <w:rtl/>
        </w:rPr>
        <w:t xml:space="preserve">אינם </w:t>
      </w:r>
      <w:r w:rsidR="0091266C">
        <w:rPr>
          <w:rFonts w:ascii="David" w:hAnsi="David" w:hint="cs"/>
          <w:rtl/>
        </w:rPr>
        <w:t>צד ל</w:t>
      </w:r>
      <w:r>
        <w:rPr>
          <w:rFonts w:ascii="David" w:hAnsi="David"/>
          <w:rtl/>
        </w:rPr>
        <w:t>הליך העיקרי</w:t>
      </w:r>
      <w:r w:rsidR="002A010F">
        <w:rPr>
          <w:rFonts w:ascii="David" w:hAnsi="David" w:hint="cs"/>
          <w:rtl/>
        </w:rPr>
        <w:t xml:space="preserve"> (</w:t>
      </w:r>
      <w:r w:rsidR="002A010F">
        <w:rPr>
          <w:rFonts w:ascii="David" w:hAnsi="David"/>
          <w:rtl/>
        </w:rPr>
        <w:t>ועוד 17 "נתבעים פורמליים"</w:t>
      </w:r>
      <w:r w:rsidR="002A010F">
        <w:rPr>
          <w:rFonts w:ascii="David" w:hAnsi="David" w:hint="cs"/>
          <w:rtl/>
        </w:rPr>
        <w:t>)</w:t>
      </w:r>
      <w:r>
        <w:rPr>
          <w:rFonts w:ascii="David" w:hAnsi="David"/>
          <w:rtl/>
        </w:rPr>
        <w:t xml:space="preserve">. </w:t>
      </w:r>
      <w:r>
        <w:rPr>
          <w:rFonts w:ascii="David" w:hAnsi="David" w:hint="cs"/>
          <w:rtl/>
        </w:rPr>
        <w:t>כך מבחינת זהות הצדדים.</w:t>
      </w:r>
    </w:p>
    <w:p w:rsidR="008B50BC" w:rsidRPr="008B50BC" w:rsidRDefault="008B50BC" w:rsidP="008B50BC">
      <w:pPr>
        <w:spacing w:line="360" w:lineRule="auto"/>
        <w:jc w:val="both"/>
        <w:rPr>
          <w:rFonts w:ascii="David" w:hAnsi="David"/>
        </w:rPr>
      </w:pPr>
    </w:p>
    <w:p w:rsidR="009207E9" w:rsidRDefault="008B50BC" w:rsidP="008325CF">
      <w:pPr>
        <w:pStyle w:val="ad"/>
        <w:numPr>
          <w:ilvl w:val="0"/>
          <w:numId w:val="1"/>
        </w:numPr>
        <w:spacing w:line="360" w:lineRule="auto"/>
        <w:ind w:left="510" w:hanging="567"/>
        <w:jc w:val="both"/>
        <w:rPr>
          <w:rFonts w:ascii="David" w:hAnsi="David"/>
        </w:rPr>
      </w:pPr>
      <w:r>
        <w:rPr>
          <w:rFonts w:ascii="David" w:hAnsi="David" w:hint="cs"/>
          <w:rtl/>
        </w:rPr>
        <w:t xml:space="preserve">לגופן של התביעות, </w:t>
      </w:r>
      <w:r w:rsidR="009207E9">
        <w:rPr>
          <w:rFonts w:ascii="David" w:hAnsi="David"/>
          <w:rtl/>
        </w:rPr>
        <w:t xml:space="preserve">התביעה העיקרית הוגשה ע"י 17 תובעים כנגד 12 נתבעים, על סך </w:t>
      </w:r>
      <w:r w:rsidR="002A010F">
        <w:rPr>
          <w:rFonts w:ascii="David" w:hAnsi="David" w:hint="cs"/>
          <w:rtl/>
        </w:rPr>
        <w:t xml:space="preserve">של </w:t>
      </w:r>
      <w:r w:rsidR="009207E9">
        <w:rPr>
          <w:rFonts w:ascii="David" w:hAnsi="David"/>
          <w:rtl/>
        </w:rPr>
        <w:t>מעל 27 מיליון שקלים ו</w:t>
      </w:r>
      <w:r w:rsidR="001551DA">
        <w:rPr>
          <w:rFonts w:ascii="David" w:hAnsi="David" w:hint="cs"/>
          <w:rtl/>
        </w:rPr>
        <w:t xml:space="preserve">עניינה </w:t>
      </w:r>
      <w:r w:rsidR="009207E9">
        <w:rPr>
          <w:rFonts w:ascii="David" w:hAnsi="David"/>
          <w:rtl/>
        </w:rPr>
        <w:t>עילות שונות ובי</w:t>
      </w:r>
      <w:r w:rsidR="001551DA">
        <w:rPr>
          <w:rFonts w:ascii="David" w:hAnsi="David" w:hint="cs"/>
          <w:rtl/>
        </w:rPr>
        <w:t xml:space="preserve">ן היתר הועלו שם </w:t>
      </w:r>
      <w:r w:rsidR="009207E9">
        <w:rPr>
          <w:rFonts w:ascii="David" w:hAnsi="David"/>
          <w:rtl/>
        </w:rPr>
        <w:t>טענות לליקוי</w:t>
      </w:r>
      <w:r w:rsidR="00B13CF0">
        <w:rPr>
          <w:rFonts w:ascii="David" w:hAnsi="David" w:hint="cs"/>
          <w:rtl/>
        </w:rPr>
        <w:t>י</w:t>
      </w:r>
      <w:r w:rsidR="009207E9">
        <w:rPr>
          <w:rFonts w:ascii="David" w:hAnsi="David"/>
          <w:rtl/>
        </w:rPr>
        <w:t xml:space="preserve"> בנייה </w:t>
      </w:r>
      <w:r w:rsidR="002A010F">
        <w:rPr>
          <w:rFonts w:ascii="David" w:hAnsi="David" w:hint="cs"/>
          <w:rtl/>
        </w:rPr>
        <w:t>ו</w:t>
      </w:r>
      <w:r w:rsidR="009207E9">
        <w:rPr>
          <w:rFonts w:ascii="David" w:hAnsi="David"/>
          <w:rtl/>
        </w:rPr>
        <w:t>איחור במסירת ה</w:t>
      </w:r>
      <w:r w:rsidR="002A010F">
        <w:rPr>
          <w:rFonts w:ascii="David" w:hAnsi="David" w:hint="cs"/>
          <w:rtl/>
        </w:rPr>
        <w:t>דירות והרכוש המשותף,</w:t>
      </w:r>
      <w:r w:rsidR="009207E9">
        <w:rPr>
          <w:rFonts w:ascii="David" w:hAnsi="David"/>
          <w:rtl/>
        </w:rPr>
        <w:t xml:space="preserve"> גביית שכר </w:t>
      </w:r>
      <w:r w:rsidR="00EA5EEB">
        <w:rPr>
          <w:rFonts w:ascii="David" w:hAnsi="David"/>
          <w:rtl/>
        </w:rPr>
        <w:t>טרח</w:t>
      </w:r>
      <w:r w:rsidR="00EA5EEB">
        <w:rPr>
          <w:rFonts w:ascii="David" w:hAnsi="David" w:hint="cs"/>
          <w:rtl/>
        </w:rPr>
        <w:t>ת</w:t>
      </w:r>
      <w:r w:rsidR="00EA5EEB">
        <w:rPr>
          <w:rFonts w:ascii="David" w:hAnsi="David"/>
          <w:rtl/>
        </w:rPr>
        <w:t xml:space="preserve"> </w:t>
      </w:r>
      <w:r w:rsidR="009207E9">
        <w:rPr>
          <w:rFonts w:ascii="David" w:hAnsi="David"/>
          <w:rtl/>
        </w:rPr>
        <w:t>עו"ד ושכר טרחת יועץ שלא כדין וכן טענות להרמת מסך וחיוב בעלי מניות ונושאי משרה. זאת</w:t>
      </w:r>
      <w:r>
        <w:rPr>
          <w:rFonts w:ascii="David" w:hAnsi="David" w:hint="cs"/>
          <w:rtl/>
        </w:rPr>
        <w:t xml:space="preserve"> בעוד ש</w:t>
      </w:r>
      <w:r w:rsidR="009207E9">
        <w:rPr>
          <w:rFonts w:ascii="David" w:hAnsi="David"/>
          <w:rtl/>
        </w:rPr>
        <w:t xml:space="preserve">החלק המרכזי בתביעה שכנגד </w:t>
      </w:r>
      <w:r>
        <w:rPr>
          <w:rFonts w:ascii="David" w:hAnsi="David" w:hint="cs"/>
          <w:rtl/>
        </w:rPr>
        <w:t>(גם לשיטתם של התובעים שכנגד</w:t>
      </w:r>
      <w:r w:rsidR="00713BB4">
        <w:rPr>
          <w:rFonts w:ascii="David" w:hAnsi="David" w:hint="cs"/>
          <w:rtl/>
        </w:rPr>
        <w:t>,</w:t>
      </w:r>
      <w:r>
        <w:rPr>
          <w:rFonts w:ascii="David" w:hAnsi="David" w:hint="cs"/>
          <w:rtl/>
        </w:rPr>
        <w:t xml:space="preserve"> למשל בפסקה 22 לעמדתם) </w:t>
      </w:r>
      <w:r w:rsidR="009207E9">
        <w:rPr>
          <w:rFonts w:ascii="David" w:hAnsi="David"/>
          <w:rtl/>
        </w:rPr>
        <w:t xml:space="preserve">הוא </w:t>
      </w:r>
      <w:r>
        <w:rPr>
          <w:rFonts w:ascii="David" w:hAnsi="David" w:hint="cs"/>
          <w:rtl/>
        </w:rPr>
        <w:t>ב</w:t>
      </w:r>
      <w:r w:rsidR="008325CF">
        <w:rPr>
          <w:rFonts w:ascii="David" w:hAnsi="David" w:hint="cs"/>
          <w:rtl/>
        </w:rPr>
        <w:t>טענות ל</w:t>
      </w:r>
      <w:r w:rsidR="009207E9">
        <w:rPr>
          <w:rFonts w:ascii="David" w:hAnsi="David"/>
          <w:rtl/>
        </w:rPr>
        <w:t xml:space="preserve">השתלטות </w:t>
      </w:r>
      <w:r w:rsidR="002A010F">
        <w:rPr>
          <w:rFonts w:ascii="David" w:hAnsi="David" w:hint="cs"/>
          <w:rtl/>
        </w:rPr>
        <w:t xml:space="preserve">של הנתבעים שכנגד </w:t>
      </w:r>
      <w:r w:rsidR="009207E9">
        <w:rPr>
          <w:rFonts w:ascii="David" w:hAnsi="David"/>
          <w:rtl/>
        </w:rPr>
        <w:t xml:space="preserve">על שטחים ציבוריים וחניות </w:t>
      </w:r>
      <w:r w:rsidR="008325CF">
        <w:rPr>
          <w:rFonts w:ascii="David" w:hAnsi="David" w:hint="cs"/>
          <w:rtl/>
        </w:rPr>
        <w:t xml:space="preserve">של התובעים שכנגד </w:t>
      </w:r>
      <w:r w:rsidR="002A010F">
        <w:rPr>
          <w:rFonts w:ascii="David" w:hAnsi="David" w:hint="cs"/>
          <w:rtl/>
        </w:rPr>
        <w:t xml:space="preserve">ולצד זאת, </w:t>
      </w:r>
      <w:r w:rsidR="001028A8">
        <w:rPr>
          <w:rFonts w:ascii="David" w:hAnsi="David" w:hint="cs"/>
          <w:rtl/>
        </w:rPr>
        <w:t>תביעה ל</w:t>
      </w:r>
      <w:r w:rsidR="009207E9">
        <w:rPr>
          <w:rFonts w:ascii="David" w:hAnsi="David"/>
          <w:rtl/>
        </w:rPr>
        <w:t xml:space="preserve">דמי שימוש </w:t>
      </w:r>
      <w:r>
        <w:rPr>
          <w:rFonts w:ascii="David" w:hAnsi="David" w:hint="cs"/>
          <w:rtl/>
        </w:rPr>
        <w:t>בגין שימוש בשטחים אלה</w:t>
      </w:r>
      <w:r w:rsidR="008325CF">
        <w:rPr>
          <w:rFonts w:ascii="David" w:hAnsi="David" w:hint="cs"/>
          <w:rtl/>
        </w:rPr>
        <w:t>;</w:t>
      </w:r>
      <w:r>
        <w:rPr>
          <w:rFonts w:ascii="David" w:hAnsi="David" w:hint="cs"/>
          <w:rtl/>
        </w:rPr>
        <w:t xml:space="preserve"> ו</w:t>
      </w:r>
      <w:r w:rsidR="009207E9">
        <w:rPr>
          <w:rFonts w:ascii="David" w:hAnsi="David"/>
          <w:rtl/>
        </w:rPr>
        <w:t xml:space="preserve">תביעה </w:t>
      </w:r>
      <w:r w:rsidR="002A010F">
        <w:rPr>
          <w:rFonts w:ascii="David" w:hAnsi="David" w:hint="cs"/>
          <w:rtl/>
        </w:rPr>
        <w:t xml:space="preserve">כספית להשבת דמי </w:t>
      </w:r>
      <w:r w:rsidR="009207E9">
        <w:rPr>
          <w:rFonts w:ascii="David" w:hAnsi="David"/>
          <w:rtl/>
        </w:rPr>
        <w:t xml:space="preserve">השכרת שטחי פרסום </w:t>
      </w:r>
      <w:r w:rsidR="002A010F">
        <w:rPr>
          <w:rFonts w:ascii="David" w:hAnsi="David" w:hint="cs"/>
          <w:rtl/>
        </w:rPr>
        <w:t xml:space="preserve">ששייכים לפי הטענה לכלל בעלי הזכויות </w:t>
      </w:r>
      <w:r w:rsidR="009207E9">
        <w:rPr>
          <w:rFonts w:ascii="David" w:hAnsi="David"/>
          <w:rtl/>
        </w:rPr>
        <w:t xml:space="preserve">ונטילת הכספים שלא כדין. </w:t>
      </w:r>
      <w:r w:rsidR="001028A8">
        <w:rPr>
          <w:rFonts w:ascii="David" w:hAnsi="David" w:hint="cs"/>
          <w:rtl/>
        </w:rPr>
        <w:t>ו</w:t>
      </w:r>
      <w:r w:rsidR="009207E9">
        <w:rPr>
          <w:rFonts w:ascii="David" w:hAnsi="David"/>
          <w:rtl/>
        </w:rPr>
        <w:t>יושם אל לב כי</w:t>
      </w:r>
      <w:r>
        <w:rPr>
          <w:rFonts w:ascii="David" w:hAnsi="David" w:hint="cs"/>
          <w:rtl/>
        </w:rPr>
        <w:t xml:space="preserve"> לגבי</w:t>
      </w:r>
      <w:r w:rsidR="009207E9">
        <w:rPr>
          <w:rFonts w:ascii="David" w:hAnsi="David"/>
          <w:rtl/>
        </w:rPr>
        <w:t xml:space="preserve"> 9 מתוך 15 החניות שלגביהן </w:t>
      </w:r>
      <w:r w:rsidR="008325CF">
        <w:rPr>
          <w:rFonts w:ascii="David" w:hAnsi="David" w:hint="cs"/>
          <w:rtl/>
        </w:rPr>
        <w:t xml:space="preserve">התבקש סעד של </w:t>
      </w:r>
      <w:r w:rsidR="009207E9">
        <w:rPr>
          <w:rFonts w:ascii="David" w:hAnsi="David"/>
          <w:rtl/>
        </w:rPr>
        <w:t xml:space="preserve">סילוק יד ודמי שימוש </w:t>
      </w:r>
      <w:r>
        <w:rPr>
          <w:rFonts w:ascii="David" w:hAnsi="David" w:hint="cs"/>
          <w:rtl/>
        </w:rPr>
        <w:t>-</w:t>
      </w:r>
      <w:r w:rsidR="009207E9">
        <w:rPr>
          <w:rFonts w:ascii="David" w:hAnsi="David"/>
          <w:rtl/>
        </w:rPr>
        <w:t xml:space="preserve"> </w:t>
      </w:r>
      <w:r>
        <w:rPr>
          <w:rFonts w:ascii="David" w:hAnsi="David" w:hint="cs"/>
          <w:rtl/>
        </w:rPr>
        <w:t xml:space="preserve">התביעה היא של חברת </w:t>
      </w:r>
      <w:r w:rsidR="009207E9">
        <w:rPr>
          <w:rFonts w:ascii="David" w:hAnsi="David"/>
          <w:rtl/>
        </w:rPr>
        <w:t>ב.ב.ח.מ.1, ש</w:t>
      </w:r>
      <w:r w:rsidR="002A010F">
        <w:rPr>
          <w:rFonts w:ascii="David" w:hAnsi="David" w:hint="cs"/>
          <w:rtl/>
        </w:rPr>
        <w:t xml:space="preserve">כאמור, </w:t>
      </w:r>
      <w:r w:rsidR="009207E9">
        <w:rPr>
          <w:rFonts w:ascii="David" w:hAnsi="David"/>
          <w:rtl/>
        </w:rPr>
        <w:t xml:space="preserve">אינה נתבעת </w:t>
      </w:r>
      <w:r w:rsidR="005D6812">
        <w:rPr>
          <w:rFonts w:ascii="David" w:hAnsi="David" w:hint="cs"/>
          <w:rtl/>
        </w:rPr>
        <w:t xml:space="preserve">כלל </w:t>
      </w:r>
      <w:r w:rsidR="009207E9">
        <w:rPr>
          <w:rFonts w:ascii="David" w:hAnsi="David"/>
          <w:rtl/>
        </w:rPr>
        <w:t>בהליך העיקרי</w:t>
      </w:r>
      <w:r w:rsidR="00825D70">
        <w:rPr>
          <w:rFonts w:ascii="David" w:hAnsi="David" w:hint="cs"/>
          <w:rtl/>
        </w:rPr>
        <w:t>. נ</w:t>
      </w:r>
      <w:r w:rsidR="009207E9">
        <w:rPr>
          <w:rFonts w:ascii="David" w:hAnsi="David"/>
          <w:rtl/>
        </w:rPr>
        <w:t>וסף</w:t>
      </w:r>
      <w:r w:rsidR="008325CF">
        <w:rPr>
          <w:rFonts w:ascii="David" w:hAnsi="David" w:hint="cs"/>
          <w:rtl/>
        </w:rPr>
        <w:t xml:space="preserve"> על כך</w:t>
      </w:r>
      <w:r w:rsidR="009207E9">
        <w:rPr>
          <w:rFonts w:ascii="David" w:hAnsi="David"/>
          <w:rtl/>
        </w:rPr>
        <w:t xml:space="preserve">, </w:t>
      </w:r>
      <w:r w:rsidR="00825D70">
        <w:rPr>
          <w:rFonts w:ascii="David" w:hAnsi="David" w:hint="cs"/>
          <w:rtl/>
        </w:rPr>
        <w:t>הטענה ל</w:t>
      </w:r>
      <w:r w:rsidR="009207E9">
        <w:rPr>
          <w:rFonts w:ascii="David" w:hAnsi="David"/>
          <w:rtl/>
        </w:rPr>
        <w:t>השתלטות על שטחים ציבוריים והסעד המבוקש לסילוק יד משטחים אלה</w:t>
      </w:r>
      <w:r w:rsidR="00825D70">
        <w:rPr>
          <w:rFonts w:ascii="David" w:hAnsi="David" w:hint="cs"/>
          <w:rtl/>
        </w:rPr>
        <w:t>,</w:t>
      </w:r>
      <w:r w:rsidR="009207E9">
        <w:rPr>
          <w:rFonts w:ascii="David" w:hAnsi="David"/>
          <w:rtl/>
        </w:rPr>
        <w:t xml:space="preserve"> מופנים כנגד מכבי, שאינה צד לתביעה העיקרית. </w:t>
      </w:r>
    </w:p>
    <w:p w:rsidR="001028A8" w:rsidRPr="000E758C" w:rsidRDefault="001028A8" w:rsidP="000E758C">
      <w:pPr>
        <w:spacing w:line="360" w:lineRule="auto"/>
        <w:jc w:val="both"/>
        <w:rPr>
          <w:rFonts w:ascii="David" w:hAnsi="David"/>
          <w:rtl/>
        </w:rPr>
      </w:pPr>
    </w:p>
    <w:p w:rsidR="009207E9" w:rsidRDefault="00825D70" w:rsidP="006C4321">
      <w:pPr>
        <w:pStyle w:val="ad"/>
        <w:numPr>
          <w:ilvl w:val="0"/>
          <w:numId w:val="1"/>
        </w:numPr>
        <w:spacing w:line="360" w:lineRule="auto"/>
        <w:ind w:left="510" w:hanging="567"/>
        <w:jc w:val="both"/>
        <w:rPr>
          <w:rFonts w:ascii="David" w:hAnsi="David"/>
        </w:rPr>
      </w:pPr>
      <w:r>
        <w:rPr>
          <w:rFonts w:ascii="David" w:hAnsi="David" w:hint="cs"/>
          <w:rtl/>
        </w:rPr>
        <w:t xml:space="preserve">אכן התיק העיקרי מצוי עוד בשלב דיוני מוקדם יחסית, </w:t>
      </w:r>
      <w:r w:rsidR="00B471F9">
        <w:rPr>
          <w:rFonts w:ascii="David" w:hAnsi="David" w:hint="cs"/>
          <w:rtl/>
        </w:rPr>
        <w:t xml:space="preserve">אך </w:t>
      </w:r>
      <w:r>
        <w:rPr>
          <w:rFonts w:ascii="David" w:hAnsi="David" w:hint="cs"/>
          <w:rtl/>
        </w:rPr>
        <w:t>אין בשיקול זה כלשעצמו כדי להטות את הכף שלא להפריד בין התביעות או להצדיק דיון מאוחד</w:t>
      </w:r>
      <w:r w:rsidR="005D6812">
        <w:rPr>
          <w:rFonts w:ascii="David" w:hAnsi="David" w:hint="cs"/>
          <w:rtl/>
        </w:rPr>
        <w:t xml:space="preserve"> בהן</w:t>
      </w:r>
      <w:r>
        <w:rPr>
          <w:rFonts w:ascii="David" w:hAnsi="David" w:hint="cs"/>
          <w:rtl/>
        </w:rPr>
        <w:t xml:space="preserve">. </w:t>
      </w:r>
      <w:r w:rsidR="008B6AAD">
        <w:rPr>
          <w:rFonts w:ascii="David" w:hAnsi="David" w:hint="cs"/>
          <w:rtl/>
        </w:rPr>
        <w:t xml:space="preserve">העובדה שלעת הזו </w:t>
      </w:r>
      <w:r>
        <w:rPr>
          <w:rFonts w:ascii="David" w:hAnsi="David" w:hint="cs"/>
          <w:rtl/>
        </w:rPr>
        <w:t>התיק מצוי בשלב דיוני מוקדם</w:t>
      </w:r>
      <w:r w:rsidR="008B6AAD">
        <w:rPr>
          <w:rFonts w:ascii="David" w:hAnsi="David" w:hint="cs"/>
          <w:rtl/>
        </w:rPr>
        <w:t xml:space="preserve"> וטרם הושלם שלב הגשת כתבי הטענות אף שהתיק העיקרי נפתח בספטמבר 2021, נעוצה ב</w:t>
      </w:r>
      <w:r w:rsidR="00B471F9">
        <w:rPr>
          <w:rFonts w:ascii="David" w:hAnsi="David" w:hint="cs"/>
          <w:rtl/>
        </w:rPr>
        <w:t>ריבוי הצדדים וכתבי הטענות</w:t>
      </w:r>
      <w:r w:rsidR="008B6AAD">
        <w:rPr>
          <w:rFonts w:ascii="David" w:hAnsi="David" w:hint="cs"/>
          <w:rtl/>
        </w:rPr>
        <w:t xml:space="preserve"> כמו </w:t>
      </w:r>
      <w:r w:rsidR="00713BB4">
        <w:rPr>
          <w:rFonts w:ascii="David" w:hAnsi="David" w:hint="cs"/>
          <w:rtl/>
        </w:rPr>
        <w:t>גם ב</w:t>
      </w:r>
      <w:r w:rsidR="008B6AAD">
        <w:rPr>
          <w:rFonts w:ascii="David" w:hAnsi="David" w:hint="cs"/>
          <w:rtl/>
        </w:rPr>
        <w:t>הגשת שתי תביעות שכנגד בנוסף לתביעה שכנגד השלישית שבנדון.</w:t>
      </w:r>
      <w:r w:rsidR="009207E9">
        <w:rPr>
          <w:rFonts w:ascii="David" w:hAnsi="David"/>
          <w:rtl/>
        </w:rPr>
        <w:t xml:space="preserve"> </w:t>
      </w:r>
      <w:r w:rsidR="00B471F9">
        <w:rPr>
          <w:rFonts w:ascii="David" w:hAnsi="David" w:hint="cs"/>
          <w:rtl/>
        </w:rPr>
        <w:t xml:space="preserve">הגשת כתבי הטענות בתביעה שכנגד </w:t>
      </w:r>
      <w:r w:rsidR="008B6AAD">
        <w:rPr>
          <w:rFonts w:ascii="David" w:hAnsi="David" w:hint="cs"/>
          <w:rtl/>
        </w:rPr>
        <w:t xml:space="preserve">בה עסקינן </w:t>
      </w:r>
      <w:r w:rsidR="00B471F9">
        <w:rPr>
          <w:rFonts w:ascii="David" w:hAnsi="David" w:hint="cs"/>
          <w:rtl/>
        </w:rPr>
        <w:t xml:space="preserve">טרם הסתיימה </w:t>
      </w:r>
      <w:r>
        <w:rPr>
          <w:rFonts w:ascii="David" w:hAnsi="David" w:hint="cs"/>
          <w:rtl/>
        </w:rPr>
        <w:t xml:space="preserve">גם לעת הזו, </w:t>
      </w:r>
      <w:r w:rsidR="00B471F9">
        <w:rPr>
          <w:rFonts w:ascii="David" w:hAnsi="David" w:hint="cs"/>
          <w:rtl/>
        </w:rPr>
        <w:t>לאור ההודעה לצד ג' שהגישה מכבי (ומי יודע אם בהגשת כתב תשובה להודעה לצד ג'</w:t>
      </w:r>
      <w:r w:rsidR="005D6812">
        <w:rPr>
          <w:rFonts w:ascii="David" w:hAnsi="David" w:hint="cs"/>
          <w:rtl/>
        </w:rPr>
        <w:t>,</w:t>
      </w:r>
      <w:r w:rsidR="00B471F9">
        <w:rPr>
          <w:rFonts w:ascii="David" w:hAnsi="David" w:hint="cs"/>
          <w:rtl/>
        </w:rPr>
        <w:t xml:space="preserve"> יבוא הקץ). </w:t>
      </w:r>
      <w:r>
        <w:rPr>
          <w:rFonts w:ascii="David" w:hAnsi="David" w:hint="cs"/>
          <w:rtl/>
        </w:rPr>
        <w:t>אין בכך אלא כדי לחזק ולאשש את המסקנה ש</w:t>
      </w:r>
      <w:r w:rsidR="00B471F9">
        <w:rPr>
          <w:rFonts w:ascii="David" w:hAnsi="David" w:hint="cs"/>
          <w:rtl/>
        </w:rPr>
        <w:t xml:space="preserve">התביעה העיקרית ושתי התביעות שכנגד </w:t>
      </w:r>
      <w:r w:rsidR="00CD0A11">
        <w:rPr>
          <w:rFonts w:ascii="David" w:hAnsi="David" w:hint="cs"/>
          <w:rtl/>
        </w:rPr>
        <w:t>מורכבות ומרובות צדדים וסוגיות כשלעצמן</w:t>
      </w:r>
      <w:r>
        <w:rPr>
          <w:rFonts w:ascii="David" w:hAnsi="David" w:hint="cs"/>
          <w:rtl/>
        </w:rPr>
        <w:t>, ו</w:t>
      </w:r>
      <w:r w:rsidR="00CD0A11">
        <w:rPr>
          <w:rFonts w:ascii="David" w:hAnsi="David" w:hint="cs"/>
          <w:rtl/>
        </w:rPr>
        <w:t>אין כל מקום להכביר צדדים וסוגיות בדיון בתביעה שכנגד</w:t>
      </w:r>
      <w:r>
        <w:rPr>
          <w:rFonts w:ascii="David" w:hAnsi="David" w:hint="cs"/>
          <w:rtl/>
        </w:rPr>
        <w:t>,</w:t>
      </w:r>
      <w:r w:rsidR="00CD0A11">
        <w:rPr>
          <w:rFonts w:ascii="David" w:hAnsi="David" w:hint="cs"/>
          <w:rtl/>
        </w:rPr>
        <w:t xml:space="preserve"> שמעלה שאלות אחרות עובדתיות ומשפטיות</w:t>
      </w:r>
      <w:r w:rsidR="009207E9">
        <w:rPr>
          <w:rFonts w:ascii="David" w:hAnsi="David"/>
          <w:rtl/>
        </w:rPr>
        <w:t xml:space="preserve"> </w:t>
      </w:r>
      <w:r w:rsidR="00CD0A11">
        <w:rPr>
          <w:rFonts w:ascii="David" w:hAnsi="David" w:hint="cs"/>
          <w:rtl/>
        </w:rPr>
        <w:t>ומערבת גם צדדים נוספים.</w:t>
      </w:r>
      <w:r w:rsidR="009207E9">
        <w:rPr>
          <w:rFonts w:ascii="David" w:hAnsi="David"/>
          <w:rtl/>
        </w:rPr>
        <w:t xml:space="preserve"> </w:t>
      </w:r>
      <w:r w:rsidR="00CD0A11">
        <w:rPr>
          <w:rFonts w:ascii="David" w:hAnsi="David" w:hint="cs"/>
          <w:rtl/>
        </w:rPr>
        <w:t>לניהול הלי</w:t>
      </w:r>
      <w:r w:rsidR="006E1AF0">
        <w:rPr>
          <w:rFonts w:ascii="David" w:hAnsi="David" w:hint="cs"/>
          <w:rtl/>
        </w:rPr>
        <w:t>ך שכזה תוספת עלויות ניהול גבוהות בהיבטים רבים ו</w:t>
      </w:r>
      <w:r w:rsidR="00713BB4">
        <w:rPr>
          <w:rFonts w:ascii="David" w:hAnsi="David" w:hint="cs"/>
          <w:rtl/>
        </w:rPr>
        <w:t xml:space="preserve">היא </w:t>
      </w:r>
      <w:r w:rsidR="006E1AF0">
        <w:rPr>
          <w:rFonts w:ascii="David" w:hAnsi="David" w:hint="cs"/>
          <w:rtl/>
        </w:rPr>
        <w:t>תגרור ניהול הליך ארוך ומסורבל</w:t>
      </w:r>
      <w:r w:rsidR="005D6812">
        <w:rPr>
          <w:rFonts w:ascii="David" w:hAnsi="David" w:hint="cs"/>
          <w:rtl/>
        </w:rPr>
        <w:t xml:space="preserve"> ותעכב את בירור כל התביעות</w:t>
      </w:r>
      <w:r w:rsidR="009207E9">
        <w:rPr>
          <w:rFonts w:ascii="David" w:hAnsi="David"/>
          <w:rtl/>
        </w:rPr>
        <w:t xml:space="preserve">. </w:t>
      </w:r>
      <w:r w:rsidR="006E1AF0">
        <w:rPr>
          <w:rFonts w:ascii="David" w:hAnsi="David" w:hint="cs"/>
          <w:rtl/>
        </w:rPr>
        <w:t xml:space="preserve">הדבר נכון גם מבחינת האינטרס הציבורי הכללי שעליו מופקד בית המשפט והרצון לנהל הליך יעיל שיסתיים בזמן סביר. </w:t>
      </w:r>
      <w:r w:rsidR="00713BB4">
        <w:rPr>
          <w:rFonts w:ascii="David" w:hAnsi="David" w:hint="cs"/>
          <w:rtl/>
        </w:rPr>
        <w:t xml:space="preserve">הדברים יפים </w:t>
      </w:r>
      <w:r w:rsidR="008B6AAD">
        <w:rPr>
          <w:rFonts w:ascii="David" w:hAnsi="David" w:hint="cs"/>
          <w:rtl/>
        </w:rPr>
        <w:t xml:space="preserve">שבעתיים </w:t>
      </w:r>
      <w:r w:rsidR="006E1AF0">
        <w:rPr>
          <w:rFonts w:ascii="David" w:hAnsi="David" w:hint="cs"/>
          <w:rtl/>
        </w:rPr>
        <w:t>מבחינתם של בע</w:t>
      </w:r>
      <w:r w:rsidR="00687ADA">
        <w:rPr>
          <w:rFonts w:ascii="David" w:hAnsi="David" w:hint="cs"/>
          <w:rtl/>
        </w:rPr>
        <w:t>ל</w:t>
      </w:r>
      <w:r w:rsidR="006E1AF0">
        <w:rPr>
          <w:rFonts w:ascii="David" w:hAnsi="David" w:hint="cs"/>
          <w:rtl/>
        </w:rPr>
        <w:t xml:space="preserve">י הדין החדשים שנוספו </w:t>
      </w:r>
      <w:r w:rsidR="005D6812">
        <w:rPr>
          <w:rFonts w:ascii="David" w:hAnsi="David" w:hint="cs"/>
          <w:rtl/>
        </w:rPr>
        <w:t>כנתבעים שכנגד ואינם צד לתיק העיקרי, ש</w:t>
      </w:r>
      <w:r w:rsidR="006E1AF0">
        <w:rPr>
          <w:rFonts w:ascii="David" w:hAnsi="David" w:hint="cs"/>
          <w:rtl/>
        </w:rPr>
        <w:t xml:space="preserve">אותם מבקשים </w:t>
      </w:r>
      <w:r w:rsidR="005F7DC6">
        <w:rPr>
          <w:rFonts w:ascii="David" w:hAnsi="David" w:hint="cs"/>
          <w:rtl/>
        </w:rPr>
        <w:t xml:space="preserve">התובעים שכנגד </w:t>
      </w:r>
      <w:r w:rsidR="006E1AF0">
        <w:rPr>
          <w:rFonts w:ascii="David" w:hAnsi="David" w:hint="cs"/>
          <w:rtl/>
        </w:rPr>
        <w:t xml:space="preserve">לכרוך עם ניהול הליך </w:t>
      </w:r>
      <w:r w:rsidR="00687ADA">
        <w:rPr>
          <w:rFonts w:ascii="David" w:hAnsi="David" w:hint="cs"/>
          <w:rtl/>
        </w:rPr>
        <w:t>לא-להם (</w:t>
      </w:r>
      <w:r w:rsidR="00713BB4">
        <w:rPr>
          <w:rFonts w:ascii="David" w:hAnsi="David" w:hint="cs"/>
          <w:rtl/>
        </w:rPr>
        <w:t>ה</w:t>
      </w:r>
      <w:r w:rsidR="006E1AF0">
        <w:rPr>
          <w:rFonts w:ascii="David" w:hAnsi="David" w:hint="cs"/>
          <w:rtl/>
        </w:rPr>
        <w:t xml:space="preserve">תביעה העיקרית </w:t>
      </w:r>
      <w:r w:rsidR="00687ADA">
        <w:rPr>
          <w:rFonts w:ascii="David" w:hAnsi="David" w:hint="cs"/>
          <w:rtl/>
        </w:rPr>
        <w:t>והתביעות שכנגד האחרות)</w:t>
      </w:r>
      <w:r w:rsidR="005D6812">
        <w:rPr>
          <w:rFonts w:ascii="David" w:hAnsi="David" w:hint="cs"/>
          <w:rtl/>
        </w:rPr>
        <w:t xml:space="preserve">. </w:t>
      </w:r>
      <w:r w:rsidR="00687ADA">
        <w:rPr>
          <w:rFonts w:ascii="David" w:hAnsi="David" w:hint="cs"/>
          <w:rtl/>
        </w:rPr>
        <w:t xml:space="preserve">נדמה כי יש ליתן משקל גם לעמדתה של מכבי בעניין זה. ונזכיר כי מכבי </w:t>
      </w:r>
      <w:r w:rsidR="009207E9">
        <w:rPr>
          <w:rFonts w:ascii="David" w:hAnsi="David"/>
          <w:rtl/>
        </w:rPr>
        <w:t>אינ</w:t>
      </w:r>
      <w:r w:rsidR="00687ADA">
        <w:rPr>
          <w:rFonts w:ascii="David" w:hAnsi="David" w:hint="cs"/>
          <w:rtl/>
        </w:rPr>
        <w:t>ה צד דרוש או חיוני</w:t>
      </w:r>
      <w:r w:rsidR="009207E9">
        <w:rPr>
          <w:rFonts w:ascii="David" w:hAnsi="David"/>
          <w:rtl/>
        </w:rPr>
        <w:t xml:space="preserve"> לצורך הכרעה ביעילות ובשלמות בפלוגתאות שבמחלוקת במסגרת התביעה העיקרית</w:t>
      </w:r>
      <w:r w:rsidR="006D6979">
        <w:rPr>
          <w:rFonts w:ascii="David" w:hAnsi="David" w:hint="cs"/>
          <w:rtl/>
        </w:rPr>
        <w:t xml:space="preserve"> (ואף לא נטען שכך)</w:t>
      </w:r>
      <w:r w:rsidR="00687ADA">
        <w:rPr>
          <w:rFonts w:ascii="David" w:hAnsi="David" w:hint="cs"/>
          <w:rtl/>
        </w:rPr>
        <w:t xml:space="preserve">. </w:t>
      </w:r>
      <w:r w:rsidR="006D6979">
        <w:rPr>
          <w:rFonts w:ascii="David" w:hAnsi="David" w:hint="cs"/>
          <w:rtl/>
        </w:rPr>
        <w:t xml:space="preserve">ממילא גם </w:t>
      </w:r>
      <w:r w:rsidR="00687ADA">
        <w:rPr>
          <w:rFonts w:ascii="David" w:hAnsi="David" w:hint="cs"/>
          <w:rtl/>
        </w:rPr>
        <w:t xml:space="preserve">ככל </w:t>
      </w:r>
      <w:r w:rsidR="00713BB4">
        <w:rPr>
          <w:rFonts w:ascii="David" w:hAnsi="David" w:hint="cs"/>
          <w:rtl/>
        </w:rPr>
        <w:t>ש</w:t>
      </w:r>
      <w:r w:rsidR="00687ADA">
        <w:rPr>
          <w:rFonts w:ascii="David" w:hAnsi="David" w:hint="cs"/>
          <w:rtl/>
        </w:rPr>
        <w:t>בידי מכבי מידע שדרוש לניהול ההליך</w:t>
      </w:r>
      <w:r w:rsidR="006D6979">
        <w:rPr>
          <w:rFonts w:ascii="David" w:hAnsi="David" w:hint="cs"/>
          <w:rtl/>
        </w:rPr>
        <w:t>,</w:t>
      </w:r>
      <w:r w:rsidR="00687ADA">
        <w:rPr>
          <w:rFonts w:ascii="David" w:hAnsi="David" w:hint="cs"/>
          <w:rtl/>
        </w:rPr>
        <w:t xml:space="preserve"> הרי שהוא יכול להיות מובא לפני בית המשפט לפי הצורך גם ללא </w:t>
      </w:r>
      <w:r w:rsidR="00713BB4">
        <w:rPr>
          <w:rFonts w:ascii="David" w:hAnsi="David" w:hint="cs"/>
          <w:rtl/>
        </w:rPr>
        <w:t xml:space="preserve">צירופה </w:t>
      </w:r>
      <w:r w:rsidR="00687ADA">
        <w:rPr>
          <w:rFonts w:ascii="David" w:hAnsi="David" w:hint="cs"/>
          <w:rtl/>
        </w:rPr>
        <w:t xml:space="preserve">כצד. </w:t>
      </w:r>
    </w:p>
    <w:p w:rsidR="006D6979" w:rsidRPr="006D6979" w:rsidRDefault="006D6979" w:rsidP="006D6979">
      <w:pPr>
        <w:spacing w:line="360" w:lineRule="auto"/>
        <w:jc w:val="both"/>
        <w:rPr>
          <w:rFonts w:ascii="David" w:hAnsi="David"/>
        </w:rPr>
      </w:pPr>
    </w:p>
    <w:p w:rsidR="006D6979" w:rsidRDefault="009207E9" w:rsidP="0097593E">
      <w:pPr>
        <w:pStyle w:val="ad"/>
        <w:numPr>
          <w:ilvl w:val="0"/>
          <w:numId w:val="1"/>
        </w:numPr>
        <w:spacing w:line="360" w:lineRule="auto"/>
        <w:ind w:left="510" w:hanging="567"/>
        <w:jc w:val="both"/>
        <w:rPr>
          <w:rFonts w:ascii="David" w:hAnsi="David"/>
        </w:rPr>
      </w:pPr>
      <w:r>
        <w:rPr>
          <w:rFonts w:ascii="David" w:hAnsi="David"/>
          <w:rtl/>
        </w:rPr>
        <w:t xml:space="preserve">לאור כל האמור אני מורה על פיצול התביעה שכנגד השלישית </w:t>
      </w:r>
      <w:r w:rsidR="0097593E">
        <w:rPr>
          <w:rFonts w:ascii="David" w:hAnsi="David" w:hint="cs"/>
          <w:rtl/>
        </w:rPr>
        <w:t xml:space="preserve">כהגדרתה לעיל לתביעה נפרדת. </w:t>
      </w:r>
    </w:p>
    <w:p w:rsidR="006D6979" w:rsidRPr="007328D4" w:rsidRDefault="006D6979" w:rsidP="007328D4">
      <w:pPr>
        <w:spacing w:line="360" w:lineRule="auto"/>
        <w:jc w:val="both"/>
        <w:rPr>
          <w:rFonts w:ascii="David" w:hAnsi="David"/>
          <w:rtl/>
        </w:rPr>
      </w:pPr>
    </w:p>
    <w:p w:rsidR="006D6979" w:rsidRDefault="0097593E" w:rsidP="008048EF">
      <w:pPr>
        <w:pStyle w:val="ad"/>
        <w:numPr>
          <w:ilvl w:val="0"/>
          <w:numId w:val="1"/>
        </w:numPr>
        <w:spacing w:line="360" w:lineRule="auto"/>
        <w:ind w:left="510" w:hanging="567"/>
        <w:jc w:val="both"/>
        <w:rPr>
          <w:rFonts w:ascii="David" w:hAnsi="David"/>
        </w:rPr>
      </w:pPr>
      <w:r>
        <w:rPr>
          <w:rFonts w:ascii="David" w:hAnsi="David" w:hint="cs"/>
          <w:rtl/>
        </w:rPr>
        <w:t>נוכח החלטתי</w:t>
      </w:r>
      <w:r w:rsidR="006C4321">
        <w:rPr>
          <w:rFonts w:ascii="David" w:hAnsi="David" w:hint="cs"/>
          <w:rtl/>
        </w:rPr>
        <w:t xml:space="preserve"> </w:t>
      </w:r>
      <w:r w:rsidR="00881053">
        <w:rPr>
          <w:rFonts w:ascii="David" w:hAnsi="David" w:hint="cs"/>
          <w:rtl/>
        </w:rPr>
        <w:t xml:space="preserve">לפיה תפוצל התביעה שכנגד ותדון כתביעה נפרדת, אין משמעות לשאלה </w:t>
      </w:r>
      <w:r w:rsidR="006D6979">
        <w:rPr>
          <w:rFonts w:ascii="David" w:hAnsi="David" w:hint="cs"/>
          <w:rtl/>
        </w:rPr>
        <w:t>אם התובע</w:t>
      </w:r>
      <w:r w:rsidR="00713BB4">
        <w:rPr>
          <w:rFonts w:ascii="David" w:hAnsi="David" w:hint="cs"/>
          <w:rtl/>
        </w:rPr>
        <w:t>ת</w:t>
      </w:r>
      <w:r w:rsidR="006D6979">
        <w:rPr>
          <w:rFonts w:ascii="David" w:hAnsi="David" w:hint="cs"/>
          <w:rtl/>
        </w:rPr>
        <w:t xml:space="preserve"> שכנגד 4 </w:t>
      </w:r>
      <w:r w:rsidR="00CC24C6">
        <w:rPr>
          <w:rFonts w:ascii="David" w:hAnsi="David" w:hint="cs"/>
          <w:rtl/>
        </w:rPr>
        <w:t xml:space="preserve">(שאינה נתבעת בתיק העיקרי) </w:t>
      </w:r>
      <w:r w:rsidR="006D6979">
        <w:rPr>
          <w:rFonts w:ascii="David" w:hAnsi="David" w:hint="cs"/>
          <w:rtl/>
        </w:rPr>
        <w:t>רשאית כלל להגיש תביעה שכנגד</w:t>
      </w:r>
      <w:r w:rsidR="00CC24C6">
        <w:rPr>
          <w:rFonts w:ascii="David" w:hAnsi="David" w:hint="cs"/>
          <w:rtl/>
        </w:rPr>
        <w:t>,</w:t>
      </w:r>
      <w:r w:rsidR="00BC7D29">
        <w:rPr>
          <w:rFonts w:ascii="David" w:hAnsi="David" w:hint="cs"/>
          <w:rtl/>
        </w:rPr>
        <w:t xml:space="preserve"> והתייתר הצורך לדון בה</w:t>
      </w:r>
      <w:r w:rsidR="006D6979">
        <w:rPr>
          <w:rFonts w:ascii="David" w:hAnsi="David" w:hint="cs"/>
          <w:rtl/>
        </w:rPr>
        <w:t xml:space="preserve">. </w:t>
      </w:r>
      <w:r w:rsidR="00BC7D29">
        <w:rPr>
          <w:rFonts w:ascii="David" w:hAnsi="David"/>
          <w:rtl/>
        </w:rPr>
        <w:tab/>
      </w:r>
      <w:r w:rsidR="00881053">
        <w:rPr>
          <w:rFonts w:ascii="David" w:hAnsi="David"/>
          <w:rtl/>
        </w:rPr>
        <w:br/>
      </w:r>
      <w:r w:rsidR="006D6979">
        <w:rPr>
          <w:rFonts w:ascii="David" w:hAnsi="David" w:hint="cs"/>
          <w:rtl/>
        </w:rPr>
        <w:t>א</w:t>
      </w:r>
      <w:r w:rsidR="00BC7D29">
        <w:rPr>
          <w:rFonts w:ascii="David" w:hAnsi="David" w:hint="cs"/>
          <w:rtl/>
        </w:rPr>
        <w:t>עיר</w:t>
      </w:r>
      <w:r w:rsidR="006D6979">
        <w:rPr>
          <w:rFonts w:ascii="David" w:hAnsi="David" w:hint="cs"/>
          <w:rtl/>
        </w:rPr>
        <w:t xml:space="preserve"> עם זאת</w:t>
      </w:r>
      <w:r>
        <w:rPr>
          <w:rFonts w:ascii="David" w:hAnsi="David" w:hint="cs"/>
          <w:rtl/>
        </w:rPr>
        <w:t>,</w:t>
      </w:r>
      <w:r w:rsidR="006D6979">
        <w:rPr>
          <w:rFonts w:ascii="David" w:hAnsi="David" w:hint="cs"/>
          <w:rtl/>
        </w:rPr>
        <w:t xml:space="preserve"> כי על פניו לשון תקנה</w:t>
      </w:r>
      <w:r w:rsidR="000409B1">
        <w:rPr>
          <w:rFonts w:ascii="David" w:hAnsi="David" w:hint="cs"/>
          <w:rtl/>
        </w:rPr>
        <w:t xml:space="preserve"> 21(א) לתקנות</w:t>
      </w:r>
      <w:r w:rsidR="006D6979">
        <w:rPr>
          <w:rFonts w:ascii="David" w:hAnsi="David" w:hint="cs"/>
          <w:rtl/>
        </w:rPr>
        <w:t xml:space="preserve"> </w:t>
      </w:r>
      <w:r w:rsidR="00BC7D29">
        <w:rPr>
          <w:rFonts w:ascii="David" w:hAnsi="David" w:hint="cs"/>
          <w:rtl/>
        </w:rPr>
        <w:t xml:space="preserve">- </w:t>
      </w:r>
      <w:r w:rsidR="006D6979">
        <w:rPr>
          <w:rFonts w:ascii="David" w:hAnsi="David" w:hint="cs"/>
          <w:rtl/>
        </w:rPr>
        <w:t>"</w:t>
      </w:r>
      <w:r w:rsidR="006D6979" w:rsidRPr="006D6979">
        <w:rPr>
          <w:rFonts w:ascii="David" w:hAnsi="David" w:hint="cs"/>
          <w:b/>
          <w:bCs/>
          <w:u w:val="single"/>
          <w:rtl/>
        </w:rPr>
        <w:t>נתבע</w:t>
      </w:r>
      <w:r w:rsidR="006D6979" w:rsidRPr="006D6979">
        <w:rPr>
          <w:rFonts w:ascii="David" w:hAnsi="David" w:hint="cs"/>
          <w:b/>
          <w:bCs/>
          <w:rtl/>
        </w:rPr>
        <w:t xml:space="preserve"> רשאי להגיש תביעה שכנגד </w:t>
      </w:r>
      <w:r w:rsidR="00963907">
        <w:rPr>
          <w:rFonts w:ascii="David" w:hAnsi="David" w:hint="cs"/>
          <w:b/>
          <w:bCs/>
          <w:rtl/>
        </w:rPr>
        <w:t>ע</w:t>
      </w:r>
      <w:r w:rsidR="006D6979" w:rsidRPr="006D6979">
        <w:rPr>
          <w:rFonts w:ascii="David" w:hAnsi="David" w:hint="cs"/>
          <w:b/>
          <w:bCs/>
          <w:rtl/>
        </w:rPr>
        <w:t>ם הגשת כתב הגנה</w:t>
      </w:r>
      <w:r w:rsidR="00713BB4">
        <w:rPr>
          <w:rFonts w:ascii="David" w:hAnsi="David" w:hint="cs"/>
          <w:b/>
          <w:bCs/>
          <w:rtl/>
        </w:rPr>
        <w:t xml:space="preserve"> </w:t>
      </w:r>
      <w:r w:rsidR="006D6979" w:rsidRPr="006C4321">
        <w:rPr>
          <w:rFonts w:ascii="David" w:hAnsi="David" w:hint="cs"/>
          <w:rtl/>
        </w:rPr>
        <w:t>..."</w:t>
      </w:r>
      <w:r w:rsidR="006D6979">
        <w:rPr>
          <w:rFonts w:ascii="David" w:hAnsi="David" w:hint="cs"/>
          <w:rtl/>
        </w:rPr>
        <w:t xml:space="preserve"> </w:t>
      </w:r>
      <w:r w:rsidR="00BC7D29">
        <w:rPr>
          <w:rFonts w:ascii="David" w:hAnsi="David" w:hint="cs"/>
          <w:rtl/>
        </w:rPr>
        <w:t xml:space="preserve">- מלמדת כי </w:t>
      </w:r>
      <w:r w:rsidR="00881053">
        <w:rPr>
          <w:rFonts w:ascii="David" w:hAnsi="David" w:hint="cs"/>
          <w:rtl/>
        </w:rPr>
        <w:t xml:space="preserve">זכות זו קנויה לנתבע בתביעה העיקרית בלבד </w:t>
      </w:r>
      <w:r w:rsidR="006D6979">
        <w:rPr>
          <w:rFonts w:ascii="David" w:hAnsi="David" w:hint="cs"/>
          <w:rtl/>
        </w:rPr>
        <w:t xml:space="preserve">(וראו </w:t>
      </w:r>
      <w:r w:rsidR="00963907">
        <w:rPr>
          <w:rFonts w:ascii="David" w:hAnsi="David" w:hint="cs"/>
          <w:rtl/>
        </w:rPr>
        <w:t>גם פ</w:t>
      </w:r>
      <w:r w:rsidR="006D6979">
        <w:rPr>
          <w:rFonts w:ascii="David" w:hAnsi="David" w:hint="cs"/>
          <w:rtl/>
        </w:rPr>
        <w:t xml:space="preserve">סק דינו של כב' הש' עמית </w:t>
      </w:r>
      <w:r w:rsidR="00963907" w:rsidRPr="00881053">
        <w:rPr>
          <w:rFonts w:ascii="David" w:hAnsi="David" w:hint="cs"/>
          <w:rtl/>
        </w:rPr>
        <w:t>ביחס לתקנות הקודמות</w:t>
      </w:r>
      <w:r w:rsidR="00963907">
        <w:rPr>
          <w:rFonts w:ascii="David" w:hAnsi="David" w:hint="cs"/>
          <w:rtl/>
        </w:rPr>
        <w:t xml:space="preserve"> ב</w:t>
      </w:r>
      <w:r w:rsidR="006D6979" w:rsidRPr="00A4298D">
        <w:rPr>
          <w:rFonts w:ascii="David" w:hAnsi="David"/>
          <w:rtl/>
        </w:rPr>
        <w:t xml:space="preserve">רע"א (מחוזי חי') 15818-01-09 </w:t>
      </w:r>
      <w:r w:rsidR="006D6979" w:rsidRPr="00A4298D">
        <w:rPr>
          <w:rFonts w:ascii="David" w:hAnsi="David"/>
          <w:b/>
          <w:bCs/>
          <w:rtl/>
        </w:rPr>
        <w:t>דאמוני</w:t>
      </w:r>
      <w:r w:rsidR="006C4321">
        <w:rPr>
          <w:rFonts w:ascii="David" w:hAnsi="David" w:hint="cs"/>
          <w:rtl/>
        </w:rPr>
        <w:t xml:space="preserve"> הנזכר לעיל</w:t>
      </w:r>
      <w:r w:rsidR="00B21B2E">
        <w:rPr>
          <w:rFonts w:ascii="David" w:hAnsi="David" w:hint="cs"/>
          <w:rtl/>
        </w:rPr>
        <w:t xml:space="preserve">. לדעה </w:t>
      </w:r>
      <w:r w:rsidR="00BC7D29">
        <w:rPr>
          <w:rFonts w:ascii="David" w:hAnsi="David" w:hint="cs"/>
          <w:rtl/>
        </w:rPr>
        <w:t>ש</w:t>
      </w:r>
      <w:r w:rsidR="00B21B2E">
        <w:rPr>
          <w:rFonts w:ascii="David" w:hAnsi="David" w:hint="cs"/>
          <w:rtl/>
        </w:rPr>
        <w:t xml:space="preserve">ניתן לצרף </w:t>
      </w:r>
      <w:r w:rsidR="00BC7D29">
        <w:rPr>
          <w:rFonts w:ascii="David" w:hAnsi="David" w:hint="cs"/>
          <w:rtl/>
        </w:rPr>
        <w:t xml:space="preserve">תובעים נוספים לתביעה שכנגד </w:t>
      </w:r>
      <w:r w:rsidR="00B21B2E">
        <w:rPr>
          <w:rFonts w:ascii="David" w:hAnsi="David" w:hint="cs"/>
          <w:rtl/>
        </w:rPr>
        <w:t>בהיתר בית המשפט</w:t>
      </w:r>
      <w:r w:rsidR="00BC7D29">
        <w:rPr>
          <w:rFonts w:ascii="David" w:hAnsi="David" w:hint="cs"/>
          <w:rtl/>
        </w:rPr>
        <w:t>,</w:t>
      </w:r>
      <w:r w:rsidR="00B21B2E">
        <w:rPr>
          <w:rFonts w:ascii="David" w:hAnsi="David" w:hint="cs"/>
          <w:rtl/>
        </w:rPr>
        <w:t xml:space="preserve"> ועל פי הכללים הרלוונטים לצירוף צדדים</w:t>
      </w:r>
      <w:r w:rsidR="00BC7D29">
        <w:rPr>
          <w:rFonts w:ascii="David" w:hAnsi="David" w:hint="cs"/>
          <w:rtl/>
        </w:rPr>
        <w:t>,</w:t>
      </w:r>
      <w:r w:rsidR="00B21B2E">
        <w:rPr>
          <w:rFonts w:ascii="David" w:hAnsi="David" w:hint="cs"/>
          <w:rtl/>
        </w:rPr>
        <w:t xml:space="preserve"> ראו</w:t>
      </w:r>
      <w:r w:rsidR="00BC7D29">
        <w:rPr>
          <w:rFonts w:ascii="David" w:hAnsi="David" w:hint="cs"/>
          <w:rtl/>
        </w:rPr>
        <w:t>:</w:t>
      </w:r>
      <w:r w:rsidR="00B21B2E" w:rsidRPr="00B21B2E">
        <w:rPr>
          <w:rFonts w:ascii="David" w:hAnsi="David"/>
          <w:rtl/>
        </w:rPr>
        <w:t xml:space="preserve"> </w:t>
      </w:r>
      <w:r w:rsidR="00B21B2E">
        <w:rPr>
          <w:rFonts w:ascii="David" w:hAnsi="David"/>
          <w:rtl/>
        </w:rPr>
        <w:t>ת"א (</w:t>
      </w:r>
      <w:r w:rsidR="006C4321">
        <w:rPr>
          <w:rFonts w:ascii="David" w:hAnsi="David" w:hint="cs"/>
          <w:rtl/>
        </w:rPr>
        <w:t xml:space="preserve">מחוזי </w:t>
      </w:r>
      <w:r w:rsidR="00B21B2E">
        <w:rPr>
          <w:rFonts w:ascii="David" w:hAnsi="David"/>
          <w:rtl/>
        </w:rPr>
        <w:t>ת</w:t>
      </w:r>
      <w:r w:rsidR="006C4321">
        <w:rPr>
          <w:rFonts w:ascii="David" w:hAnsi="David" w:hint="cs"/>
          <w:rtl/>
        </w:rPr>
        <w:t>"א</w:t>
      </w:r>
      <w:r w:rsidR="00B21B2E">
        <w:rPr>
          <w:rFonts w:ascii="David" w:hAnsi="David"/>
          <w:rtl/>
        </w:rPr>
        <w:t xml:space="preserve">) 28148-02-11 </w:t>
      </w:r>
      <w:r w:rsidR="00B21B2E" w:rsidRPr="009801DA">
        <w:rPr>
          <w:rFonts w:ascii="David" w:hAnsi="David"/>
          <w:b/>
          <w:bCs/>
          <w:rtl/>
        </w:rPr>
        <w:t xml:space="preserve">זואי אינטראקטיב </w:t>
      </w:r>
      <w:r w:rsidR="006C4321" w:rsidRPr="006C4321">
        <w:rPr>
          <w:rFonts w:ascii="David" w:hAnsi="David" w:hint="cs"/>
          <w:rtl/>
        </w:rPr>
        <w:t>הנזכר לעיל</w:t>
      </w:r>
      <w:r w:rsidR="000409B1">
        <w:rPr>
          <w:rFonts w:ascii="David" w:hAnsi="David" w:hint="cs"/>
          <w:rtl/>
        </w:rPr>
        <w:t>. גם זאת ביחס לתקנות הקודמות</w:t>
      </w:r>
      <w:r w:rsidR="00963907">
        <w:rPr>
          <w:rFonts w:ascii="David" w:hAnsi="David" w:hint="cs"/>
          <w:rtl/>
        </w:rPr>
        <w:t xml:space="preserve">). </w:t>
      </w:r>
    </w:p>
    <w:p w:rsidR="006D6979" w:rsidRPr="007328D4" w:rsidRDefault="006D6979" w:rsidP="007328D4">
      <w:pPr>
        <w:spacing w:line="360" w:lineRule="auto"/>
        <w:jc w:val="both"/>
        <w:rPr>
          <w:rFonts w:ascii="David" w:hAnsi="David"/>
          <w:rtl/>
        </w:rPr>
      </w:pPr>
    </w:p>
    <w:p w:rsidR="00B67C6E" w:rsidRPr="00BC7D29" w:rsidRDefault="00B67C6E" w:rsidP="00212EB9">
      <w:pPr>
        <w:pStyle w:val="ad"/>
        <w:numPr>
          <w:ilvl w:val="0"/>
          <w:numId w:val="1"/>
        </w:numPr>
        <w:spacing w:line="360" w:lineRule="auto"/>
        <w:ind w:left="510" w:hanging="567"/>
        <w:jc w:val="both"/>
        <w:rPr>
          <w:rFonts w:ascii="Arial" w:hAnsi="Arial"/>
          <w:noProof w:val="0"/>
          <w:rtl/>
        </w:rPr>
      </w:pPr>
      <w:r w:rsidRPr="00BC7D29">
        <w:rPr>
          <w:rFonts w:ascii="David" w:hAnsi="David" w:hint="cs"/>
          <w:rtl/>
        </w:rPr>
        <w:t xml:space="preserve">משפוצלה התביעה מטעמים כאמור, </w:t>
      </w:r>
      <w:r w:rsidR="00BC7D29">
        <w:rPr>
          <w:rFonts w:ascii="David" w:hAnsi="David" w:hint="cs"/>
          <w:rtl/>
        </w:rPr>
        <w:t>אני מורה מכוח סמכותי לפי סעיף 79 לחוק בתי המשפט</w:t>
      </w:r>
      <w:r w:rsidR="00212EB9">
        <w:rPr>
          <w:rFonts w:ascii="David" w:hAnsi="David" w:hint="cs"/>
          <w:rtl/>
        </w:rPr>
        <w:t xml:space="preserve"> [נוסח חדש],</w:t>
      </w:r>
      <w:r w:rsidR="00BC7D29">
        <w:rPr>
          <w:rFonts w:ascii="David" w:hAnsi="David" w:hint="cs"/>
          <w:rtl/>
        </w:rPr>
        <w:t xml:space="preserve"> התשמ"ד</w:t>
      </w:r>
      <w:r w:rsidR="00212EB9">
        <w:rPr>
          <w:rFonts w:ascii="David" w:hAnsi="David" w:hint="cs"/>
          <w:rtl/>
        </w:rPr>
        <w:t>-</w:t>
      </w:r>
      <w:r w:rsidR="00BC7D29">
        <w:rPr>
          <w:rFonts w:ascii="David" w:hAnsi="David" w:hint="cs"/>
          <w:rtl/>
        </w:rPr>
        <w:t xml:space="preserve">1984, </w:t>
      </w:r>
      <w:r w:rsidRPr="00BC7D29">
        <w:rPr>
          <w:rFonts w:ascii="David" w:hAnsi="David" w:hint="cs"/>
          <w:rtl/>
        </w:rPr>
        <w:t>על העברתה לבית המשפט המוסמך לדון בה לאור הסעדים שהתבקשו</w:t>
      </w:r>
      <w:r w:rsidR="00BC7D29">
        <w:rPr>
          <w:rFonts w:ascii="David" w:hAnsi="David" w:hint="cs"/>
          <w:rtl/>
        </w:rPr>
        <w:t xml:space="preserve"> בה</w:t>
      </w:r>
      <w:r w:rsidRPr="00BC7D29">
        <w:rPr>
          <w:rFonts w:ascii="David" w:hAnsi="David" w:hint="cs"/>
          <w:rtl/>
        </w:rPr>
        <w:t xml:space="preserve">, הוא בית משפט השלום. </w:t>
      </w:r>
    </w:p>
    <w:p w:rsidR="00B67C6E" w:rsidRPr="00B67C6E" w:rsidRDefault="00B67C6E" w:rsidP="00B67C6E">
      <w:pPr>
        <w:spacing w:line="360" w:lineRule="auto"/>
        <w:jc w:val="both"/>
        <w:rPr>
          <w:rFonts w:ascii="Arial" w:hAnsi="Arial"/>
          <w:noProof w:val="0"/>
        </w:rPr>
      </w:pPr>
    </w:p>
    <w:p w:rsidR="00B67C6E" w:rsidRDefault="00B67C6E" w:rsidP="00B67C6E">
      <w:pPr>
        <w:ind w:left="-57"/>
        <w:jc w:val="both"/>
        <w:rPr>
          <w:rFonts w:ascii="David" w:hAnsi="David"/>
          <w:b/>
          <w:bCs/>
          <w:u w:val="single"/>
          <w:rtl/>
        </w:rPr>
      </w:pPr>
      <w:r w:rsidRPr="00B67C6E">
        <w:rPr>
          <w:rFonts w:ascii="David" w:hAnsi="David" w:hint="cs"/>
          <w:b/>
          <w:bCs/>
          <w:u w:val="single"/>
          <w:rtl/>
        </w:rPr>
        <w:t xml:space="preserve">סוף דבר </w:t>
      </w:r>
    </w:p>
    <w:p w:rsidR="00B67C6E" w:rsidRPr="00B67C6E" w:rsidRDefault="00B67C6E" w:rsidP="00B67C6E">
      <w:pPr>
        <w:ind w:left="-57"/>
        <w:jc w:val="both"/>
        <w:rPr>
          <w:rFonts w:ascii="Arial" w:hAnsi="Arial"/>
          <w:b/>
          <w:bCs/>
          <w:noProof w:val="0"/>
          <w:u w:val="single"/>
        </w:rPr>
      </w:pPr>
    </w:p>
    <w:p w:rsidR="00BD4BFD" w:rsidRDefault="00B67C6E" w:rsidP="00B67C6E">
      <w:pPr>
        <w:pStyle w:val="ad"/>
        <w:numPr>
          <w:ilvl w:val="0"/>
          <w:numId w:val="1"/>
        </w:numPr>
        <w:spacing w:line="360" w:lineRule="auto"/>
        <w:ind w:left="510" w:hanging="567"/>
        <w:jc w:val="both"/>
        <w:rPr>
          <w:rFonts w:ascii="David" w:hAnsi="David"/>
        </w:rPr>
      </w:pPr>
      <w:r w:rsidRPr="00B67C6E">
        <w:rPr>
          <w:rFonts w:ascii="David" w:hAnsi="David" w:hint="cs"/>
          <w:rtl/>
        </w:rPr>
        <w:t>אני מורה על פיצול התביעה שכנגד השלישית לתביעה נפרדת</w:t>
      </w:r>
      <w:r w:rsidR="00BD4BFD">
        <w:rPr>
          <w:rFonts w:ascii="David" w:hAnsi="David" w:hint="cs"/>
          <w:rtl/>
        </w:rPr>
        <w:t>,</w:t>
      </w:r>
      <w:r>
        <w:rPr>
          <w:rFonts w:ascii="David" w:hAnsi="David" w:hint="cs"/>
          <w:rtl/>
        </w:rPr>
        <w:t xml:space="preserve"> והעברת</w:t>
      </w:r>
      <w:r w:rsidR="00BD4BFD">
        <w:rPr>
          <w:rFonts w:ascii="David" w:hAnsi="David" w:hint="cs"/>
          <w:rtl/>
        </w:rPr>
        <w:t>ה</w:t>
      </w:r>
      <w:r>
        <w:rPr>
          <w:rFonts w:ascii="David" w:hAnsi="David" w:hint="cs"/>
          <w:rtl/>
        </w:rPr>
        <w:t xml:space="preserve"> לבתי משפט השלום בתל-אביב</w:t>
      </w:r>
      <w:r w:rsidRPr="00B67C6E">
        <w:rPr>
          <w:rFonts w:ascii="David" w:hAnsi="David" w:hint="cs"/>
          <w:rtl/>
        </w:rPr>
        <w:t>.</w:t>
      </w:r>
    </w:p>
    <w:p w:rsidR="00B67C6E" w:rsidRPr="00BD4BFD" w:rsidRDefault="00B67C6E" w:rsidP="00BD4BFD">
      <w:pPr>
        <w:spacing w:line="360" w:lineRule="auto"/>
        <w:jc w:val="both"/>
        <w:rPr>
          <w:rFonts w:ascii="David" w:hAnsi="David"/>
        </w:rPr>
      </w:pPr>
      <w:r w:rsidRPr="00BD4BFD">
        <w:rPr>
          <w:rFonts w:ascii="David" w:hAnsi="David" w:hint="cs"/>
          <w:rtl/>
        </w:rPr>
        <w:t xml:space="preserve"> </w:t>
      </w:r>
    </w:p>
    <w:p w:rsidR="00B67C6E" w:rsidRPr="00BD4BFD" w:rsidRDefault="00B67C6E" w:rsidP="00DC440B">
      <w:pPr>
        <w:pStyle w:val="ad"/>
        <w:numPr>
          <w:ilvl w:val="0"/>
          <w:numId w:val="1"/>
        </w:numPr>
        <w:spacing w:line="360" w:lineRule="auto"/>
        <w:ind w:left="510" w:hanging="567"/>
        <w:jc w:val="both"/>
        <w:rPr>
          <w:rFonts w:ascii="Arial" w:hAnsi="Arial"/>
          <w:noProof w:val="0"/>
          <w:rtl/>
        </w:rPr>
      </w:pPr>
      <w:r w:rsidRPr="00BD4BFD">
        <w:rPr>
          <w:rFonts w:ascii="David" w:hAnsi="David" w:hint="cs"/>
          <w:b/>
          <w:bCs/>
          <w:rtl/>
        </w:rPr>
        <w:t>המזכירות</w:t>
      </w:r>
      <w:r w:rsidRPr="00BD4BFD">
        <w:rPr>
          <w:rFonts w:ascii="David" w:hAnsi="David" w:hint="cs"/>
          <w:rtl/>
        </w:rPr>
        <w:t xml:space="preserve"> תפתח תיק חדש אליו יועברו תביעה זו וכתבי ההגנה הרלוונטיים לה כמו גם ההודעה לצד ג'</w:t>
      </w:r>
      <w:r w:rsidR="00BD4BFD" w:rsidRPr="00BD4BFD">
        <w:rPr>
          <w:rFonts w:ascii="David" w:hAnsi="David" w:hint="cs"/>
          <w:rtl/>
        </w:rPr>
        <w:t xml:space="preserve"> שהגישה מכבי במסגרת התביעה שכנגד השלישית</w:t>
      </w:r>
      <w:r w:rsidRPr="00BD4BFD">
        <w:rPr>
          <w:rFonts w:ascii="David" w:hAnsi="David" w:hint="cs"/>
          <w:rtl/>
        </w:rPr>
        <w:t xml:space="preserve">. </w:t>
      </w:r>
      <w:r w:rsidR="00BD4BFD">
        <w:rPr>
          <w:rFonts w:ascii="David" w:hAnsi="David"/>
          <w:rtl/>
        </w:rPr>
        <w:tab/>
      </w:r>
      <w:r w:rsidR="00BD4BFD">
        <w:rPr>
          <w:rFonts w:ascii="David" w:hAnsi="David"/>
          <w:rtl/>
        </w:rPr>
        <w:br/>
      </w:r>
      <w:r w:rsidRPr="00BD4BFD">
        <w:rPr>
          <w:rFonts w:ascii="David" w:hAnsi="David" w:hint="cs"/>
          <w:rtl/>
        </w:rPr>
        <w:t>המזכירות תעביר את התיק לנשיא בתי משפט השלום בתל אביב.</w:t>
      </w:r>
    </w:p>
    <w:p w:rsidR="00BD4BFD" w:rsidRDefault="00BD4BFD">
      <w:pPr>
        <w:spacing w:line="360" w:lineRule="auto"/>
        <w:jc w:val="both"/>
        <w:rPr>
          <w:rFonts w:ascii="Arial" w:hAnsi="Arial"/>
          <w:noProof w:val="0"/>
          <w:rtl/>
        </w:rPr>
      </w:pPr>
    </w:p>
    <w:p w:rsidR="00BD4BFD" w:rsidRPr="00BD4BFD" w:rsidRDefault="00BD4BFD">
      <w:pPr>
        <w:spacing w:line="360" w:lineRule="auto"/>
        <w:jc w:val="both"/>
        <w:rPr>
          <w:rFonts w:ascii="Arial" w:hAnsi="Arial"/>
          <w:b/>
          <w:bCs/>
          <w:noProof w:val="0"/>
          <w:u w:val="single"/>
          <w:rtl/>
        </w:rPr>
      </w:pPr>
      <w:r w:rsidRPr="00BD4BFD">
        <w:rPr>
          <w:rFonts w:ascii="Arial" w:hAnsi="Arial" w:hint="cs"/>
          <w:b/>
          <w:bCs/>
          <w:noProof w:val="0"/>
          <w:u w:val="single"/>
          <w:rtl/>
        </w:rPr>
        <w:t>המזכירות תדוור לצדדים</w:t>
      </w:r>
    </w:p>
    <w:p w:rsidR="00694556" w:rsidRDefault="0043502B" w:rsidP="008048EF">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hint="cs"/>
              <w:noProof w:val="0"/>
              <w:rtl/>
            </w:rPr>
            <w:t>כ"ד כסלו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18 דצמבר 2022</w:t>
          </w:r>
        </w:sdtContent>
      </w:sdt>
      <w:r w:rsidR="00005C8B">
        <w:rPr>
          <w:rFonts w:ascii="Arial" w:hAnsi="Arial"/>
          <w:noProof w:val="0"/>
          <w:rtl/>
        </w:rPr>
        <w:t>, בהעדר הצדדים.</w:t>
      </w:r>
    </w:p>
    <w:p w:rsidR="00C43648" w:rsidRDefault="00E9313E"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71357776"/>
        </w:sdtPr>
        <w:sdtEndPr/>
        <w:sdtContent>
          <w:r w:rsidR="002403F7">
            <w:drawing>
              <wp:inline distT="0" distB="0" distL="0" distR="0" wp14:editId="50D07946">
                <wp:extent cx="10287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028700" cy="82867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95701B">
      <w:headerReference w:type="default" r:id="rId9"/>
      <w:footerReference w:type="default" r:id="rId10"/>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4F8" w:rsidRDefault="001304F8">
      <w:r>
        <w:separator/>
      </w:r>
    </w:p>
  </w:endnote>
  <w:endnote w:type="continuationSeparator" w:id="0">
    <w:p w:rsidR="001304F8" w:rsidRDefault="00130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583D56" w:rsidRDefault="000C3B60">
    <w:pPr>
      <w:pStyle w:val="a4"/>
      <w:jc w:val="center"/>
      <w:rPr>
        <w:rStyle w:val="ab"/>
        <w:rFonts w:ascii="David" w:hAnsi="David"/>
        <w:sz w:val="22"/>
        <w:szCs w:val="22"/>
      </w:rPr>
    </w:pPr>
    <w:r w:rsidRPr="00583D56">
      <w:rPr>
        <w:rStyle w:val="ab"/>
        <w:rFonts w:ascii="David" w:hAnsi="David"/>
        <w:sz w:val="22"/>
        <w:szCs w:val="22"/>
      </w:rPr>
      <w:fldChar w:fldCharType="begin"/>
    </w:r>
    <w:r w:rsidR="00005C8B" w:rsidRPr="00583D56">
      <w:rPr>
        <w:rStyle w:val="ab"/>
        <w:rFonts w:ascii="David" w:hAnsi="David"/>
        <w:sz w:val="22"/>
        <w:szCs w:val="22"/>
      </w:rPr>
      <w:instrText xml:space="preserve"> PAGE </w:instrText>
    </w:r>
    <w:r w:rsidRPr="00583D56">
      <w:rPr>
        <w:rStyle w:val="ab"/>
        <w:rFonts w:ascii="David" w:hAnsi="David"/>
        <w:sz w:val="22"/>
        <w:szCs w:val="22"/>
      </w:rPr>
      <w:fldChar w:fldCharType="separate"/>
    </w:r>
    <w:r w:rsidR="00E9313E">
      <w:rPr>
        <w:rStyle w:val="ab"/>
        <w:rFonts w:ascii="David" w:hAnsi="David"/>
        <w:sz w:val="22"/>
        <w:szCs w:val="22"/>
        <w:rtl/>
      </w:rPr>
      <w:t>1</w:t>
    </w:r>
    <w:r w:rsidRPr="00583D56">
      <w:rPr>
        <w:rStyle w:val="ab"/>
        <w:rFonts w:ascii="David" w:hAnsi="David"/>
        <w:sz w:val="22"/>
        <w:szCs w:val="22"/>
      </w:rPr>
      <w:fldChar w:fldCharType="end"/>
    </w:r>
    <w:r w:rsidR="00005C8B" w:rsidRPr="00583D56">
      <w:rPr>
        <w:rStyle w:val="ab"/>
        <w:rFonts w:ascii="David" w:hAnsi="David"/>
        <w:sz w:val="22"/>
        <w:szCs w:val="22"/>
        <w:rtl/>
      </w:rPr>
      <w:t xml:space="preserve"> מתוך </w:t>
    </w:r>
    <w:r w:rsidRPr="00583D56">
      <w:rPr>
        <w:rStyle w:val="ab"/>
        <w:rFonts w:ascii="David" w:hAnsi="David"/>
        <w:sz w:val="22"/>
        <w:szCs w:val="22"/>
      </w:rPr>
      <w:fldChar w:fldCharType="begin"/>
    </w:r>
    <w:r w:rsidR="00005C8B" w:rsidRPr="00583D56">
      <w:rPr>
        <w:rStyle w:val="ab"/>
        <w:rFonts w:ascii="David" w:hAnsi="David"/>
        <w:sz w:val="22"/>
        <w:szCs w:val="22"/>
      </w:rPr>
      <w:instrText xml:space="preserve"> NUMPAGES </w:instrText>
    </w:r>
    <w:r w:rsidRPr="00583D56">
      <w:rPr>
        <w:rStyle w:val="ab"/>
        <w:rFonts w:ascii="David" w:hAnsi="David"/>
        <w:sz w:val="22"/>
        <w:szCs w:val="22"/>
      </w:rPr>
      <w:fldChar w:fldCharType="separate"/>
    </w:r>
    <w:r w:rsidR="00E9313E">
      <w:rPr>
        <w:rStyle w:val="ab"/>
        <w:rFonts w:ascii="David" w:hAnsi="David"/>
        <w:sz w:val="22"/>
        <w:szCs w:val="22"/>
        <w:rtl/>
      </w:rPr>
      <w:t>1</w:t>
    </w:r>
    <w:r w:rsidRPr="00583D56">
      <w:rPr>
        <w:rStyle w:val="ab"/>
        <w:rFonts w:ascii="David" w:hAnsi="David"/>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4F8" w:rsidRDefault="001304F8">
      <w:r>
        <w:separator/>
      </w:r>
    </w:p>
  </w:footnote>
  <w:footnote w:type="continuationSeparator" w:id="0">
    <w:p w:rsidR="001304F8" w:rsidRDefault="00130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D3BA177" wp14:editId="53AE42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583D56">
      <w:trPr>
        <w:trHeight w:hRule="exact" w:val="993"/>
        <w:jc w:val="center"/>
      </w:trPr>
      <w:sdt>
        <w:sdtPr>
          <w:rPr>
            <w:rFonts w:ascii="Tahoma" w:hAnsi="Tahoma"/>
            <w:b/>
            <w:bCs/>
            <w:color w:val="000080"/>
            <w:sz w:val="32"/>
            <w:szCs w:val="32"/>
            <w:rtl/>
          </w:rPr>
          <w:alias w:val="1174"/>
          <w:tag w:val="1174"/>
          <w:id w:val="-1585920285"/>
          <w:text w:multiLine="1"/>
        </w:sdtPr>
        <w:sdtEndPr/>
        <w:sdtContent>
          <w:tc>
            <w:tcPr>
              <w:tcW w:w="8307" w:type="dxa"/>
            </w:tcPr>
            <w:p w:rsidR="00694556" w:rsidRPr="00FA4EAF" w:rsidRDefault="003D1C8C" w:rsidP="003230C7">
              <w:pPr>
                <w:pStyle w:val="a3"/>
                <w:jc w:val="center"/>
                <w:rPr>
                  <w:rFonts w:ascii="Tahoma" w:hAnsi="Tahoma"/>
                  <w:noProof w:val="0"/>
                  <w:color w:val="000080"/>
                  <w:sz w:val="32"/>
                  <w:szCs w:val="32"/>
                  <w:rtl/>
                </w:rPr>
              </w:pPr>
              <w:r w:rsidRPr="00FA4EAF">
                <w:rPr>
                  <w:rFonts w:ascii="Tahoma" w:hAnsi="Tahoma"/>
                  <w:b/>
                  <w:bCs/>
                  <w:color w:val="000080"/>
                  <w:sz w:val="32"/>
                  <w:szCs w:val="32"/>
                  <w:rtl/>
                </w:rPr>
                <w:t>בית המשפט המחוזי בתל אביב - יפו</w:t>
              </w:r>
            </w:p>
          </w:tc>
        </w:sdtContent>
      </w:sdt>
    </w:tr>
    <w:tr w:rsidR="00694556" w:rsidRPr="00FA4EAF" w:rsidTr="00583D56">
      <w:trPr>
        <w:trHeight w:val="337"/>
        <w:jc w:val="center"/>
      </w:trPr>
      <w:tc>
        <w:tcPr>
          <w:tcW w:w="8307" w:type="dxa"/>
        </w:tcPr>
        <w:p w:rsidR="007D45E3" w:rsidRPr="00FA4EAF" w:rsidRDefault="00E9313E" w:rsidP="007D45E3">
          <w:pPr>
            <w:rPr>
              <w:b/>
              <w:bCs/>
              <w:noProof w:val="0"/>
              <w:sz w:val="26"/>
              <w:szCs w:val="26"/>
              <w:rtl/>
            </w:rPr>
          </w:pPr>
          <w:sdt>
            <w:sdtPr>
              <w:rPr>
                <w:sz w:val="26"/>
                <w:szCs w:val="26"/>
                <w:rtl/>
              </w:rPr>
              <w:alias w:val="1170"/>
              <w:tag w:val="1170"/>
              <w:id w:val="1066377040"/>
              <w:text w:multiLine="1"/>
            </w:sdtPr>
            <w:sdtEndPr/>
            <w:sdtContent>
              <w:r w:rsidR="001F5DB6">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1F5DB6">
                <w:rPr>
                  <w:b/>
                  <w:bCs/>
                  <w:noProof w:val="0"/>
                  <w:sz w:val="26"/>
                  <w:szCs w:val="26"/>
                  <w:rtl/>
                </w:rPr>
                <w:t>5768-09-21</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F5DB6">
                <w:rPr>
                  <w:b/>
                  <w:bCs/>
                  <w:noProof w:val="0"/>
                  <w:sz w:val="26"/>
                  <w:szCs w:val="26"/>
                  <w:rtl/>
                </w:rPr>
                <w:t>טוסי ואח' נ' אחוזת עדי חברה לבניה בע"מ ואח'</w:t>
              </w:r>
            </w:sdtContent>
          </w:sdt>
        </w:p>
        <w:p w:rsidR="007D45E3" w:rsidRPr="00FA4EAF" w:rsidRDefault="007D45E3" w:rsidP="007D45E3">
          <w:pPr>
            <w:rPr>
              <w:b/>
              <w:bCs/>
              <w:noProof w:val="0"/>
              <w:sz w:val="26"/>
              <w:szCs w:val="26"/>
              <w:rtl/>
            </w:rPr>
          </w:pPr>
        </w:p>
        <w:p w:rsidR="008D10B2" w:rsidRPr="00FA4EAF" w:rsidRDefault="007D45E3" w:rsidP="00583D56">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6A2D09"/>
    <w:multiLevelType w:val="hybridMultilevel"/>
    <w:tmpl w:val="0B16BCBC"/>
    <w:lvl w:ilvl="0" w:tplc="2D50B340">
      <w:start w:val="1"/>
      <w:numFmt w:val="decimal"/>
      <w:lvlText w:val="%1."/>
      <w:lvlJc w:val="left"/>
      <w:pPr>
        <w:ind w:left="360" w:hanging="360"/>
      </w:pPr>
      <w:rPr>
        <w:b w:val="0"/>
        <w:bCs w:val="0"/>
        <w:lang w:val="en-U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622462"/>
    <w:docVar w:name="CourtID" w:val="15"/>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78622462&amp;lt;/CaseID&amp;gt;_x000d__x000a_        &amp;lt;DocumentID&amp;gt;397166622&amp;lt;/DocumentID&amp;gt;_x000d__x000a_      &amp;lt;/dt_DocumentCase&amp;gt;_x000d__x000a_      &amp;lt;dt_Document diffgr:id=&amp;quot;dt_Document1&amp;quot; msdata:rowOrder=&amp;quot;0&amp;quot;&amp;gt;_x000d__x000a_        &amp;lt;DocumentID&amp;gt;397166622&amp;lt;/DocumentID&amp;gt;_x000d__x000a_        &amp;lt;DocumentMainID&amp;gt;0&amp;lt;/DocumentMainID&amp;gt;_x000d__x000a_        &amp;lt;CaseID&amp;gt;78622462&amp;lt;/CaseID&amp;gt;_x000d__x000a_        &amp;lt;DocumentIncludedDate&amp;gt;2022-12-18T09:30:45.617+02:00&amp;lt;/DocumentIncludedDate&amp;gt;_x000d__x000a_        &amp;lt;DocumentDesc&amp;gt;החלטה  שניתנה ע&amp;quot;י  יעל בלכר&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1&amp;lt;/DocumentTypeID&amp;gt;_x000d__x000a_        &amp;lt;DocumentSavingDate&amp;gt;2022-12-18T09:30:45.617+02:00&amp;lt;/DocumentSavingDate&amp;gt;_x000d__x000a_        &amp;lt;DocumentChangeDate&amp;gt;2022-12-18T09:30:45.71+02:00&amp;lt;/DocumentChangeDate&amp;gt;_x000d__x000a_        &amp;lt;IsScanned&amp;gt;false&amp;lt;/IsScanned&amp;gt;_x000d__x000a_        &amp;lt;PageQuantity&amp;gt;0&amp;lt;/PageQuantity&amp;gt;_x000d__x000a_        &amp;lt;DocumentStatusID&amp;gt;2&amp;lt;/DocumentStatusID&amp;gt;_x000d__x000a_        &amp;lt;DocumentStatusChangeDate&amp;gt;2022-12-18T09:30:45.71+02:00&amp;lt;/DocumentStatusChangeDate&amp;gt;_x000d__x000a_        &amp;lt;TemplateVersionID&amp;gt;1&amp;lt;/TemplateVersionID&amp;gt;_x000d__x000a_        &amp;lt;DocumentChangeUserID&amp;gt;024176919@GOV.IL&amp;lt;/DocumentChangeUserID&amp;gt;_x000d__x000a_        &amp;lt;DocumentCreationUserID&amp;gt;024176919@GOV.IL&amp;lt;/DocumentCreationUserID&amp;gt;_x000d__x000a_        &amp;lt;OriginalDocumentID&amp;gt;386862396&amp;lt;/OriginalDocumentID&amp;gt;_x000d__x000a_        &amp;lt;PrivillegeID&amp;gt;1&amp;lt;/PrivillegeID&amp;gt;_x000d__x000a_        &amp;lt;FromPage&amp;gt;0&amp;lt;/FromPage&amp;gt;_x000d__x000a_        &amp;lt;ToPage&amp;gt;0&amp;lt;/ToPage&amp;gt;_x000d__x000a_        &amp;lt;FileID&amp;gt;a56e242485010000090037f6a4fa4ccd&amp;lt;/FileID&amp;gt;_x000d__x000a_        &amp;lt;URL&amp;gt;\\CTLNFSV02\doc_repository\589\607\1e7b2474edd54f8890813e2f870fd66b_copy.docx&amp;lt;/URL&amp;gt;_x000d__x000a_        &amp;lt;OlivePriority&amp;gt;1&amp;lt;/OlivePriority&amp;gt;_x000d__x000a_        &amp;lt;MetaDataTypeID&amp;gt;1&amp;lt;/MetaDataTypeID&amp;gt;_x000d__x000a_        &amp;lt;MetaDataChangeDate&amp;gt;2022-12-18T09:30:45.71+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1&amp;amp;lt;/anyType&amp;amp;gt;_x000d__x000a_    &amp;amp;lt;anyType xsi:type=&amp;quot;xsd:string&amp;quot;&amp;amp;gt;1&amp;amp;lt;/anyType&amp;amp;gt;_x000d__x000a_    &amp;amp;lt;anyType xsi:type=&amp;quot;xsd:string&amp;quot;&amp;amp;gt;יעל בלכר&amp;amp;lt;/anyType&amp;amp;gt;_x000d__x000a_    &amp;amp;lt;anyType xsi:type=&amp;quot;xsd:dateTime&amp;quot;&amp;amp;gt;2022-12-18T09:29:57.6685035&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2-12-18T09:29:57.67+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1111"/>
    <w:rsid w:val="0000226B"/>
    <w:rsid w:val="00002AA2"/>
    <w:rsid w:val="00005C8B"/>
    <w:rsid w:val="00012659"/>
    <w:rsid w:val="00017434"/>
    <w:rsid w:val="00026DBF"/>
    <w:rsid w:val="0003537C"/>
    <w:rsid w:val="000409B1"/>
    <w:rsid w:val="000446BC"/>
    <w:rsid w:val="000529D2"/>
    <w:rsid w:val="000564AB"/>
    <w:rsid w:val="00057336"/>
    <w:rsid w:val="00057441"/>
    <w:rsid w:val="00060FC8"/>
    <w:rsid w:val="00064FBD"/>
    <w:rsid w:val="00066EB9"/>
    <w:rsid w:val="00080AB6"/>
    <w:rsid w:val="00082AB2"/>
    <w:rsid w:val="000906FE"/>
    <w:rsid w:val="00096AF7"/>
    <w:rsid w:val="000A0841"/>
    <w:rsid w:val="000A2071"/>
    <w:rsid w:val="000A2259"/>
    <w:rsid w:val="000B344B"/>
    <w:rsid w:val="000B4E5C"/>
    <w:rsid w:val="000C3B0F"/>
    <w:rsid w:val="000C3B60"/>
    <w:rsid w:val="000C5607"/>
    <w:rsid w:val="000D0004"/>
    <w:rsid w:val="000D75B8"/>
    <w:rsid w:val="000E0DD2"/>
    <w:rsid w:val="000E3AF1"/>
    <w:rsid w:val="000E758C"/>
    <w:rsid w:val="000F0BC8"/>
    <w:rsid w:val="000F0DD6"/>
    <w:rsid w:val="00101036"/>
    <w:rsid w:val="0010168D"/>
    <w:rsid w:val="001028A8"/>
    <w:rsid w:val="00104134"/>
    <w:rsid w:val="00107E6D"/>
    <w:rsid w:val="0011194C"/>
    <w:rsid w:val="00112DC0"/>
    <w:rsid w:val="0011424C"/>
    <w:rsid w:val="001173C6"/>
    <w:rsid w:val="0012217F"/>
    <w:rsid w:val="001253DC"/>
    <w:rsid w:val="001304F8"/>
    <w:rsid w:val="001315C7"/>
    <w:rsid w:val="001367BC"/>
    <w:rsid w:val="00144D2A"/>
    <w:rsid w:val="0014653E"/>
    <w:rsid w:val="00153040"/>
    <w:rsid w:val="001551DA"/>
    <w:rsid w:val="00155DF9"/>
    <w:rsid w:val="00180519"/>
    <w:rsid w:val="00182A39"/>
    <w:rsid w:val="00191C82"/>
    <w:rsid w:val="001B147B"/>
    <w:rsid w:val="001B48A4"/>
    <w:rsid w:val="001C3FD7"/>
    <w:rsid w:val="001C4003"/>
    <w:rsid w:val="001D3441"/>
    <w:rsid w:val="001D442F"/>
    <w:rsid w:val="001D4DBF"/>
    <w:rsid w:val="001E75CA"/>
    <w:rsid w:val="001F2E05"/>
    <w:rsid w:val="001F5DB6"/>
    <w:rsid w:val="00211001"/>
    <w:rsid w:val="00212EB9"/>
    <w:rsid w:val="002265FF"/>
    <w:rsid w:val="002403F7"/>
    <w:rsid w:val="00271B56"/>
    <w:rsid w:val="00282590"/>
    <w:rsid w:val="00291593"/>
    <w:rsid w:val="00297885"/>
    <w:rsid w:val="002A010F"/>
    <w:rsid w:val="002B49CF"/>
    <w:rsid w:val="002C344E"/>
    <w:rsid w:val="002E75E9"/>
    <w:rsid w:val="0030516A"/>
    <w:rsid w:val="00305641"/>
    <w:rsid w:val="00307A6A"/>
    <w:rsid w:val="00307C40"/>
    <w:rsid w:val="0031317C"/>
    <w:rsid w:val="00320433"/>
    <w:rsid w:val="00321F6E"/>
    <w:rsid w:val="003230C7"/>
    <w:rsid w:val="00324022"/>
    <w:rsid w:val="00327E50"/>
    <w:rsid w:val="0033597A"/>
    <w:rsid w:val="00343D89"/>
    <w:rsid w:val="00355A04"/>
    <w:rsid w:val="00362612"/>
    <w:rsid w:val="0036743F"/>
    <w:rsid w:val="00370BCD"/>
    <w:rsid w:val="003715DD"/>
    <w:rsid w:val="003763AB"/>
    <w:rsid w:val="003823E0"/>
    <w:rsid w:val="00383464"/>
    <w:rsid w:val="00390F5A"/>
    <w:rsid w:val="00392069"/>
    <w:rsid w:val="003A4521"/>
    <w:rsid w:val="003A6048"/>
    <w:rsid w:val="003B110C"/>
    <w:rsid w:val="003B492C"/>
    <w:rsid w:val="003C1178"/>
    <w:rsid w:val="003D1C8C"/>
    <w:rsid w:val="0040096C"/>
    <w:rsid w:val="00414F1F"/>
    <w:rsid w:val="004262D1"/>
    <w:rsid w:val="0043125D"/>
    <w:rsid w:val="0043502B"/>
    <w:rsid w:val="004443AC"/>
    <w:rsid w:val="004452CE"/>
    <w:rsid w:val="00451D8C"/>
    <w:rsid w:val="00451E28"/>
    <w:rsid w:val="00462C62"/>
    <w:rsid w:val="00465D36"/>
    <w:rsid w:val="00466790"/>
    <w:rsid w:val="00471DA7"/>
    <w:rsid w:val="00475650"/>
    <w:rsid w:val="004C17EE"/>
    <w:rsid w:val="004C4BDF"/>
    <w:rsid w:val="004C6701"/>
    <w:rsid w:val="004D1187"/>
    <w:rsid w:val="004D3AA0"/>
    <w:rsid w:val="004E1987"/>
    <w:rsid w:val="004E2E15"/>
    <w:rsid w:val="004E4745"/>
    <w:rsid w:val="004E6E3C"/>
    <w:rsid w:val="004F7390"/>
    <w:rsid w:val="0050716D"/>
    <w:rsid w:val="00510DBC"/>
    <w:rsid w:val="0052031B"/>
    <w:rsid w:val="00520898"/>
    <w:rsid w:val="00523118"/>
    <w:rsid w:val="00523621"/>
    <w:rsid w:val="00524986"/>
    <w:rsid w:val="005268F6"/>
    <w:rsid w:val="0053176E"/>
    <w:rsid w:val="00534284"/>
    <w:rsid w:val="0054494A"/>
    <w:rsid w:val="00547DB7"/>
    <w:rsid w:val="00550EFE"/>
    <w:rsid w:val="005633D0"/>
    <w:rsid w:val="00564E22"/>
    <w:rsid w:val="00572D5D"/>
    <w:rsid w:val="00583D56"/>
    <w:rsid w:val="005979F2"/>
    <w:rsid w:val="005C7110"/>
    <w:rsid w:val="005D6812"/>
    <w:rsid w:val="005F4F09"/>
    <w:rsid w:val="005F7DC6"/>
    <w:rsid w:val="006009CD"/>
    <w:rsid w:val="0060643F"/>
    <w:rsid w:val="0061431B"/>
    <w:rsid w:val="00617CEE"/>
    <w:rsid w:val="00622BAA"/>
    <w:rsid w:val="006306CF"/>
    <w:rsid w:val="00631452"/>
    <w:rsid w:val="00631DF4"/>
    <w:rsid w:val="00641509"/>
    <w:rsid w:val="00644E9A"/>
    <w:rsid w:val="0066456A"/>
    <w:rsid w:val="00667421"/>
    <w:rsid w:val="00671BD5"/>
    <w:rsid w:val="006805C1"/>
    <w:rsid w:val="00686C21"/>
    <w:rsid w:val="00687ADA"/>
    <w:rsid w:val="00692C50"/>
    <w:rsid w:val="006931C1"/>
    <w:rsid w:val="00694556"/>
    <w:rsid w:val="0069708F"/>
    <w:rsid w:val="006B0F86"/>
    <w:rsid w:val="006C30C5"/>
    <w:rsid w:val="006C4321"/>
    <w:rsid w:val="006D3B31"/>
    <w:rsid w:val="006D6979"/>
    <w:rsid w:val="006E0D96"/>
    <w:rsid w:val="006E1A53"/>
    <w:rsid w:val="006E1AF0"/>
    <w:rsid w:val="006F56E6"/>
    <w:rsid w:val="0070286E"/>
    <w:rsid w:val="00704EDA"/>
    <w:rsid w:val="00713BB4"/>
    <w:rsid w:val="00721122"/>
    <w:rsid w:val="007328D4"/>
    <w:rsid w:val="00733AD0"/>
    <w:rsid w:val="00744B1C"/>
    <w:rsid w:val="00746F68"/>
    <w:rsid w:val="00753019"/>
    <w:rsid w:val="00754801"/>
    <w:rsid w:val="00766C2F"/>
    <w:rsid w:val="00767D5E"/>
    <w:rsid w:val="00782C95"/>
    <w:rsid w:val="00795365"/>
    <w:rsid w:val="007A351D"/>
    <w:rsid w:val="007B7765"/>
    <w:rsid w:val="007C2616"/>
    <w:rsid w:val="007C5BDD"/>
    <w:rsid w:val="007D45E3"/>
    <w:rsid w:val="007E6115"/>
    <w:rsid w:val="007F4609"/>
    <w:rsid w:val="008048EF"/>
    <w:rsid w:val="008176A1"/>
    <w:rsid w:val="00820005"/>
    <w:rsid w:val="00825D70"/>
    <w:rsid w:val="008325CF"/>
    <w:rsid w:val="008442E8"/>
    <w:rsid w:val="00844318"/>
    <w:rsid w:val="008470C4"/>
    <w:rsid w:val="0085306C"/>
    <w:rsid w:val="00855919"/>
    <w:rsid w:val="0085695D"/>
    <w:rsid w:val="00863F5D"/>
    <w:rsid w:val="00870890"/>
    <w:rsid w:val="00873602"/>
    <w:rsid w:val="00875D12"/>
    <w:rsid w:val="008800CD"/>
    <w:rsid w:val="00881053"/>
    <w:rsid w:val="0088479D"/>
    <w:rsid w:val="00887715"/>
    <w:rsid w:val="00896889"/>
    <w:rsid w:val="008B50BC"/>
    <w:rsid w:val="008B6AAD"/>
    <w:rsid w:val="008C5714"/>
    <w:rsid w:val="008D0A65"/>
    <w:rsid w:val="008D10B2"/>
    <w:rsid w:val="008F7D71"/>
    <w:rsid w:val="00903896"/>
    <w:rsid w:val="00906F3D"/>
    <w:rsid w:val="00912074"/>
    <w:rsid w:val="0091266C"/>
    <w:rsid w:val="009207E9"/>
    <w:rsid w:val="00921B02"/>
    <w:rsid w:val="0094424E"/>
    <w:rsid w:val="009541CA"/>
    <w:rsid w:val="0095555C"/>
    <w:rsid w:val="00955642"/>
    <w:rsid w:val="0095701B"/>
    <w:rsid w:val="009622DF"/>
    <w:rsid w:val="00963907"/>
    <w:rsid w:val="00967D9C"/>
    <w:rsid w:val="00967DFF"/>
    <w:rsid w:val="00971258"/>
    <w:rsid w:val="0097593E"/>
    <w:rsid w:val="009801DA"/>
    <w:rsid w:val="00980244"/>
    <w:rsid w:val="009803D3"/>
    <w:rsid w:val="00994341"/>
    <w:rsid w:val="009B4939"/>
    <w:rsid w:val="009B7085"/>
    <w:rsid w:val="009D1A48"/>
    <w:rsid w:val="009E1CE7"/>
    <w:rsid w:val="009E4EA5"/>
    <w:rsid w:val="009E56A0"/>
    <w:rsid w:val="009F157F"/>
    <w:rsid w:val="009F164B"/>
    <w:rsid w:val="009F323C"/>
    <w:rsid w:val="009F5FF1"/>
    <w:rsid w:val="00A3392B"/>
    <w:rsid w:val="00A4298D"/>
    <w:rsid w:val="00A51380"/>
    <w:rsid w:val="00A62113"/>
    <w:rsid w:val="00A94B64"/>
    <w:rsid w:val="00AA3229"/>
    <w:rsid w:val="00AA7596"/>
    <w:rsid w:val="00AB5E52"/>
    <w:rsid w:val="00AC2461"/>
    <w:rsid w:val="00AC3B02"/>
    <w:rsid w:val="00AC3B7B"/>
    <w:rsid w:val="00AC4429"/>
    <w:rsid w:val="00AC5209"/>
    <w:rsid w:val="00AD00A6"/>
    <w:rsid w:val="00AE729E"/>
    <w:rsid w:val="00AE7752"/>
    <w:rsid w:val="00AE78B9"/>
    <w:rsid w:val="00AF7FDA"/>
    <w:rsid w:val="00B13CF0"/>
    <w:rsid w:val="00B21B2E"/>
    <w:rsid w:val="00B2267B"/>
    <w:rsid w:val="00B266B2"/>
    <w:rsid w:val="00B45E96"/>
    <w:rsid w:val="00B471F9"/>
    <w:rsid w:val="00B5356E"/>
    <w:rsid w:val="00B604F3"/>
    <w:rsid w:val="00B62536"/>
    <w:rsid w:val="00B65661"/>
    <w:rsid w:val="00B67C6E"/>
    <w:rsid w:val="00B703D9"/>
    <w:rsid w:val="00B72C1C"/>
    <w:rsid w:val="00B74470"/>
    <w:rsid w:val="00B772A2"/>
    <w:rsid w:val="00B809AD"/>
    <w:rsid w:val="00B80CBD"/>
    <w:rsid w:val="00B86096"/>
    <w:rsid w:val="00B867B3"/>
    <w:rsid w:val="00B92D95"/>
    <w:rsid w:val="00B95A71"/>
    <w:rsid w:val="00B964D9"/>
    <w:rsid w:val="00BA02BF"/>
    <w:rsid w:val="00BA0A7C"/>
    <w:rsid w:val="00BA0B68"/>
    <w:rsid w:val="00BA517C"/>
    <w:rsid w:val="00BB3D05"/>
    <w:rsid w:val="00BB73BE"/>
    <w:rsid w:val="00BC2D89"/>
    <w:rsid w:val="00BC7D29"/>
    <w:rsid w:val="00BD3857"/>
    <w:rsid w:val="00BD4BFD"/>
    <w:rsid w:val="00BD6531"/>
    <w:rsid w:val="00BE05B2"/>
    <w:rsid w:val="00BE3C83"/>
    <w:rsid w:val="00BE68E4"/>
    <w:rsid w:val="00BF1908"/>
    <w:rsid w:val="00BF7F3B"/>
    <w:rsid w:val="00C03887"/>
    <w:rsid w:val="00C22D93"/>
    <w:rsid w:val="00C31120"/>
    <w:rsid w:val="00C34482"/>
    <w:rsid w:val="00C43648"/>
    <w:rsid w:val="00C50A9F"/>
    <w:rsid w:val="00C53EB8"/>
    <w:rsid w:val="00C60FE2"/>
    <w:rsid w:val="00C642FA"/>
    <w:rsid w:val="00C65565"/>
    <w:rsid w:val="00C800F5"/>
    <w:rsid w:val="00C82F52"/>
    <w:rsid w:val="00CB0EB1"/>
    <w:rsid w:val="00CC24C6"/>
    <w:rsid w:val="00CC7622"/>
    <w:rsid w:val="00CD0A11"/>
    <w:rsid w:val="00CD608F"/>
    <w:rsid w:val="00CE6C03"/>
    <w:rsid w:val="00D0064B"/>
    <w:rsid w:val="00D0118A"/>
    <w:rsid w:val="00D27982"/>
    <w:rsid w:val="00D30836"/>
    <w:rsid w:val="00D33B86"/>
    <w:rsid w:val="00D53924"/>
    <w:rsid w:val="00D55D0C"/>
    <w:rsid w:val="00D627CF"/>
    <w:rsid w:val="00D64F42"/>
    <w:rsid w:val="00D74378"/>
    <w:rsid w:val="00D77393"/>
    <w:rsid w:val="00D80C11"/>
    <w:rsid w:val="00D93475"/>
    <w:rsid w:val="00D96D8C"/>
    <w:rsid w:val="00DA6649"/>
    <w:rsid w:val="00DC1259"/>
    <w:rsid w:val="00DC1BD2"/>
    <w:rsid w:val="00DC2571"/>
    <w:rsid w:val="00DC487C"/>
    <w:rsid w:val="00DD215C"/>
    <w:rsid w:val="00DE55E5"/>
    <w:rsid w:val="00DE6BF6"/>
    <w:rsid w:val="00DF7565"/>
    <w:rsid w:val="00E1068A"/>
    <w:rsid w:val="00E2060A"/>
    <w:rsid w:val="00E25884"/>
    <w:rsid w:val="00E25B55"/>
    <w:rsid w:val="00E31C2B"/>
    <w:rsid w:val="00E37181"/>
    <w:rsid w:val="00E51826"/>
    <w:rsid w:val="00E5426A"/>
    <w:rsid w:val="00E54642"/>
    <w:rsid w:val="00E7540B"/>
    <w:rsid w:val="00E80CBE"/>
    <w:rsid w:val="00E826F7"/>
    <w:rsid w:val="00E84A66"/>
    <w:rsid w:val="00E87E6A"/>
    <w:rsid w:val="00E90722"/>
    <w:rsid w:val="00E9313E"/>
    <w:rsid w:val="00E962E3"/>
    <w:rsid w:val="00EA5EEB"/>
    <w:rsid w:val="00EB6C79"/>
    <w:rsid w:val="00EC0880"/>
    <w:rsid w:val="00EC37E9"/>
    <w:rsid w:val="00F06995"/>
    <w:rsid w:val="00F13623"/>
    <w:rsid w:val="00F44D1D"/>
    <w:rsid w:val="00F84B6D"/>
    <w:rsid w:val="00F857DA"/>
    <w:rsid w:val="00F94F25"/>
    <w:rsid w:val="00F96F1E"/>
    <w:rsid w:val="00FA4EAF"/>
    <w:rsid w:val="00FA5FDA"/>
    <w:rsid w:val="00FB6AB3"/>
    <w:rsid w:val="00FC58FA"/>
    <w:rsid w:val="00FD1419"/>
    <w:rsid w:val="00FD5255"/>
    <w:rsid w:val="00FD79E4"/>
    <w:rsid w:val="00FE1116"/>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920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570224">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208155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3E1A82" w:rsidP="003E1A82">
          <w:pPr>
            <w:pStyle w:val="E460D38E05664FF79D4EFF282EF8EC9918"/>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A4ACE"/>
    <w:rsid w:val="002D02C4"/>
    <w:rsid w:val="002E734C"/>
    <w:rsid w:val="00334638"/>
    <w:rsid w:val="00345C9D"/>
    <w:rsid w:val="003E1A82"/>
    <w:rsid w:val="003F412E"/>
    <w:rsid w:val="0048651F"/>
    <w:rsid w:val="00556D67"/>
    <w:rsid w:val="00793995"/>
    <w:rsid w:val="007C6F98"/>
    <w:rsid w:val="007E254A"/>
    <w:rsid w:val="008B4366"/>
    <w:rsid w:val="009133C7"/>
    <w:rsid w:val="009178E4"/>
    <w:rsid w:val="00961B27"/>
    <w:rsid w:val="00AA7CE3"/>
    <w:rsid w:val="00B91FA3"/>
    <w:rsid w:val="00BB26F1"/>
    <w:rsid w:val="00C96C06"/>
    <w:rsid w:val="00E31BF6"/>
    <w:rsid w:val="00E81DB1"/>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E1A82"/>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3368</Words>
  <Characters>16844</Characters>
  <Application>Microsoft Office Word</Application>
  <DocSecurity>4</DocSecurity>
  <Lines>140</Lines>
  <Paragraphs>40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2023-01-22T19:03:00Z</dcterms:created>
  <dcterms:modified xsi:type="dcterms:W3CDTF">2023-01-22T19:03:00Z</dcterms:modified>
</cp:coreProperties>
</file>