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8077"/>
      </w:tblGrid>
      <w:tr w:rsidR="00694556">
        <w:trPr>
          <w:jc w:val="center"/>
        </w:trPr>
        <w:tc>
          <w:tcPr>
            <w:tcW w:w="743" w:type="dxa"/>
          </w:tcPr>
          <w:p w:rsidR="00694556" w:rsidRDefault="000C0EB7">
            <w:pPr>
              <w:jc w:val="both"/>
              <w:rPr>
                <w:rFonts w:ascii="Arial" w:hAnsi="Arial"/>
                <w:b/>
                <w:bCs/>
              </w:rPr>
            </w:pPr>
            <w:bookmarkStart w:id="0" w:name="_GoBack"/>
            <w:bookmarkEnd w:id="0"/>
            <w:r>
              <w:rPr>
                <w:rFonts w:ascii="Arial" w:hAnsi="Arial" w:hint="cs"/>
                <w:b/>
                <w:bCs/>
                <w:rtl/>
              </w:rPr>
              <w:t>לפני</w:t>
            </w:r>
          </w:p>
        </w:tc>
        <w:tc>
          <w:tcPr>
            <w:tcW w:w="8077" w:type="dxa"/>
          </w:tcPr>
          <w:p w:rsidR="00694556" w:rsidRDefault="00005C8B">
            <w:pPr>
              <w:rPr>
                <w:rFonts w:ascii="Arial" w:hAnsi="Arial"/>
                <w:b/>
                <w:bCs/>
                <w:rtl/>
              </w:rPr>
            </w:pPr>
            <w:r>
              <w:rPr>
                <w:rFonts w:ascii="Arial" w:hAnsi="Arial" w:hint="cs"/>
                <w:b/>
                <w:bCs/>
                <w:rtl/>
              </w:rPr>
              <w:t>כב' ה</w:t>
            </w:r>
            <w:sdt>
              <w:sdtPr>
                <w:rPr>
                  <w:rtl/>
                </w:rPr>
                <w:alias w:val="1574"/>
                <w:tag w:val="1574"/>
                <w:id w:val="-736013521"/>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81628250"/>
                <w:text w:multiLine="1"/>
              </w:sdtPr>
              <w:sdtEndPr/>
              <w:sdtContent>
                <w:r>
                  <w:rPr>
                    <w:rFonts w:ascii="Arial" w:hAnsi="Arial"/>
                    <w:b/>
                    <w:bCs/>
                    <w:rtl/>
                  </w:rPr>
                  <w:t>רון סולקין</w:t>
                </w:r>
              </w:sdtContent>
            </w:sdt>
          </w:p>
          <w:p w:rsidR="00694556" w:rsidRDefault="00694556">
            <w:pPr>
              <w:rPr>
                <w:rFonts w:ascii="Arial" w:hAnsi="Arial" w:cs="FrankRuehl"/>
                <w:sz w:val="28"/>
                <w:szCs w:val="28"/>
                <w:highlight w:val="yellow"/>
              </w:rPr>
            </w:pPr>
          </w:p>
        </w:tc>
      </w:tr>
    </w:tbl>
    <w:p w:rsidR="00694556" w:rsidRPr="00331C58" w:rsidRDefault="00331C58" w:rsidP="00331C58">
      <w:pPr>
        <w:suppressLineNumbers/>
        <w:jc w:val="center"/>
        <w:rPr>
          <w:b/>
          <w:bCs/>
          <w:u w:val="single"/>
        </w:rPr>
      </w:pPr>
      <w:r w:rsidRPr="00331C58">
        <w:rPr>
          <w:rFonts w:hint="cs"/>
          <w:b/>
          <w:bCs/>
          <w:u w:val="single"/>
          <w:rtl/>
        </w:rPr>
        <w:t>תמצית גזר דין</w:t>
      </w:r>
    </w:p>
    <w:p w:rsidR="00331C58" w:rsidRDefault="00331C58" w:rsidP="008758E9">
      <w:pPr>
        <w:jc w:val="both"/>
        <w:rPr>
          <w:rtl/>
        </w:rPr>
      </w:pPr>
      <w:r>
        <w:rPr>
          <w:rFonts w:hint="cs"/>
          <w:rtl/>
        </w:rPr>
        <w:t>ב"ה</w:t>
      </w:r>
    </w:p>
    <w:p w:rsidR="00331C58" w:rsidRDefault="00331C58" w:rsidP="008758E9">
      <w:pPr>
        <w:jc w:val="both"/>
        <w:rPr>
          <w:b/>
          <w:bCs/>
          <w:rtl/>
        </w:rPr>
      </w:pPr>
      <w:r w:rsidRPr="00C22BBE">
        <w:rPr>
          <w:rFonts w:hint="cs"/>
          <w:b/>
          <w:bCs/>
          <w:rtl/>
        </w:rPr>
        <w:t xml:space="preserve">תמצית מאושרת לפרסום </w:t>
      </w:r>
      <w:r w:rsidRPr="00C22BBE">
        <w:rPr>
          <w:b/>
          <w:bCs/>
          <w:rtl/>
        </w:rPr>
        <w:t>–</w:t>
      </w:r>
      <w:r w:rsidRPr="00C22BBE">
        <w:rPr>
          <w:rFonts w:hint="cs"/>
          <w:b/>
          <w:bCs/>
          <w:rtl/>
        </w:rPr>
        <w:t xml:space="preserve"> גזר דין ת"פ 50347-04-22 מדינת ישראל נ' שאפי חאבס אשויכיה</w:t>
      </w:r>
    </w:p>
    <w:p w:rsidR="00331C58" w:rsidRDefault="00331C58" w:rsidP="008758E9">
      <w:pPr>
        <w:jc w:val="both"/>
        <w:rPr>
          <w:rtl/>
        </w:rPr>
      </w:pPr>
      <w:r>
        <w:rPr>
          <w:rFonts w:hint="cs"/>
          <w:rtl/>
        </w:rPr>
        <w:t>הנאשם, תושב העיירה דהריה שבאזור יהודה ושומרון, נותן את הדין בגין ארבע עבירות של גניבה, ארבע עבירות של התפרצות לבית מגורים במטרה לעבור עבירה, עבירה אחת של הסגת גבול לבית מגורים, עבירה אחת של החזקת מכשירי פריצה, שש עבירות של שהיה שלא כדין.</w:t>
      </w:r>
    </w:p>
    <w:p w:rsidR="00331C58" w:rsidRDefault="00331C58" w:rsidP="008758E9">
      <w:pPr>
        <w:jc w:val="both"/>
        <w:rPr>
          <w:rtl/>
        </w:rPr>
      </w:pPr>
      <w:r>
        <w:rPr>
          <w:rFonts w:hint="cs"/>
          <w:rtl/>
        </w:rPr>
        <w:t xml:space="preserve">כתב האישום המתוקן, בו הודה הנאשם במסגרת הסדר טיעון, עניינו ארבעה מקרים של התפרצות לבתי מגורים בעיר באר שבע, כולם באישון לילה, בשלושה מתוכם </w:t>
      </w:r>
      <w:r>
        <w:rPr>
          <w:rtl/>
        </w:rPr>
        <w:t>–</w:t>
      </w:r>
      <w:r>
        <w:rPr>
          <w:rFonts w:hint="cs"/>
          <w:rtl/>
        </w:rPr>
        <w:t xml:space="preserve"> כאשר בני הבית היו ישנים בביתם ובמקרה הרביעי </w:t>
      </w:r>
      <w:r>
        <w:rPr>
          <w:rtl/>
        </w:rPr>
        <w:t>–</w:t>
      </w:r>
      <w:r>
        <w:rPr>
          <w:rFonts w:hint="cs"/>
          <w:rtl/>
        </w:rPr>
        <w:t xml:space="preserve"> היו בני הזוג בחופשה משפחתית לרגל יום הולדתה של אם המשפחה, חופשה אשר ירדה לטימיון בשל כך שבמהלכה נודע להם על ההתפרצות. במקרה חמישי, הסיג הנאשם גבול בכך שנכנס לחצר בית בבאר שבע, חמוש בכלי פריצה, והציץ לבית דרך חלון בעודו אוחז מברג, אלא שהאזעקה פעלה והנאשם נמלט מהמקום. במקרה נוסף, נתפס הנאשם מחזיק ברכוש החשוד כגנוב. בכל חמשת המקרים </w:t>
      </w:r>
      <w:r>
        <w:rPr>
          <w:rtl/>
        </w:rPr>
        <w:t>–</w:t>
      </w:r>
      <w:r>
        <w:rPr>
          <w:rFonts w:hint="cs"/>
          <w:rtl/>
        </w:rPr>
        <w:t xml:space="preserve"> עבר הנאשם העבירות כשהוא שוהה בעיר באר שבע באופן בלתי חוקי, ופעם נוספת </w:t>
      </w:r>
      <w:r>
        <w:rPr>
          <w:rtl/>
        </w:rPr>
        <w:t>–</w:t>
      </w:r>
      <w:r>
        <w:rPr>
          <w:rFonts w:hint="cs"/>
          <w:rtl/>
        </w:rPr>
        <w:t xml:space="preserve"> נתפס הנאשם שוהה בעיר באר שבע ללא היתר, בלא שנעברה עבירה אחרת.</w:t>
      </w:r>
    </w:p>
    <w:p w:rsidR="00331C58" w:rsidRDefault="00331C58" w:rsidP="008758E9">
      <w:pPr>
        <w:jc w:val="both"/>
        <w:rPr>
          <w:rtl/>
        </w:rPr>
      </w:pPr>
      <w:r>
        <w:rPr>
          <w:rFonts w:hint="cs"/>
          <w:rtl/>
        </w:rPr>
        <w:t>הנאשם עבר את העבירות בסמוך לאחר שחרור ממאסר קודם וכאשר מרחף מעליו עונש מאסר מותנה בן חודשיים.</w:t>
      </w:r>
    </w:p>
    <w:p w:rsidR="00331C58" w:rsidRDefault="00331C58" w:rsidP="008758E9">
      <w:pPr>
        <w:jc w:val="both"/>
        <w:rPr>
          <w:rtl/>
        </w:rPr>
      </w:pPr>
      <w:r>
        <w:rPr>
          <w:rFonts w:hint="cs"/>
          <w:rtl/>
        </w:rPr>
        <w:t>נפגעי העבירות הגישו הצהרות מטעמם, בהם פירטו את הנזקים הישירים שנגרמו להם, בין היתר, גניבת רכוש בשווי רב, לרבות מכשירי טלפון ניידים ואופניים חשמליים; גניבת מחשב נייד ובו עבודות בהן הושקע זמן רב; גניבת תכשיטים בעלי ערך סנטימנטלי; גניבת כספים מזומנים. במרבית המקרים, לא אותר הרכוש הגנוב ולא הושב לבעליו.</w:t>
      </w:r>
    </w:p>
    <w:p w:rsidR="00331C58" w:rsidRDefault="00331C58" w:rsidP="008758E9">
      <w:pPr>
        <w:jc w:val="both"/>
        <w:rPr>
          <w:rtl/>
        </w:rPr>
      </w:pPr>
      <w:r>
        <w:rPr>
          <w:rFonts w:hint="cs"/>
          <w:rtl/>
        </w:rPr>
        <w:t>מעבר לאמור, פירטו נפגעי העבירה בהצהרותיהם את הנזקים העקיפים שנגרמו להם, החל מהצורך במיגון הבית, בעלות אלפי ₪, וכלה בנזקים בתחום הנפשי, כאשר מאז ההתפרצויות מסרבים ילדיהם לישון לבדם; מסרבים לישון ללא אור; סובלים מפחדים וחלקם מקבלים טיפול רגשי או פסיכולוגי.</w:t>
      </w:r>
    </w:p>
    <w:p w:rsidR="00331C58" w:rsidRPr="00C22BBE" w:rsidRDefault="00331C58" w:rsidP="008758E9">
      <w:pPr>
        <w:jc w:val="both"/>
        <w:rPr>
          <w:rtl/>
        </w:rPr>
      </w:pPr>
      <w:r>
        <w:rPr>
          <w:rFonts w:hint="cs"/>
          <w:rtl/>
        </w:rPr>
        <w:t xml:space="preserve">אחת מנפגעות העבירה ציינה, בהצהרתה: </w:t>
      </w:r>
      <w:r>
        <w:rPr>
          <w:rFonts w:ascii="Aharoni" w:eastAsia="David" w:hAnsi="Aharoni" w:cs="Aharoni" w:hint="cs"/>
          <w:rtl/>
        </w:rPr>
        <w:t>"</w:t>
      </w:r>
      <w:r w:rsidRPr="00C22BBE">
        <w:rPr>
          <w:rFonts w:ascii="Aharoni" w:eastAsia="David" w:hAnsi="Aharoni" w:cs="Aharoni"/>
          <w:rtl/>
        </w:rPr>
        <w:t>ההרגשה היתה איומה ומפחידה לדעת שאנשים זרים נכנסו לבית שלך, הפרטי, והסתובבו</w:t>
      </w:r>
      <w:r>
        <w:rPr>
          <w:rFonts w:ascii="Aharoni" w:eastAsia="David" w:hAnsi="Aharoni" w:cs="Aharoni"/>
          <w:rtl/>
        </w:rPr>
        <w:t xml:space="preserve"> חופש</w:t>
      </w:r>
      <w:r>
        <w:rPr>
          <w:rFonts w:ascii="Aharoni" w:eastAsia="David" w:hAnsi="Aharoni" w:cs="Aharoni" w:hint="cs"/>
          <w:rtl/>
        </w:rPr>
        <w:t>י"</w:t>
      </w:r>
      <w:r>
        <w:rPr>
          <w:rFonts w:hint="cs"/>
          <w:rtl/>
        </w:rPr>
        <w:t xml:space="preserve">. נפגע נוסף ציין, בהצהרתו: </w:t>
      </w:r>
      <w:r>
        <w:rPr>
          <w:rFonts w:ascii="Aharoni" w:eastAsia="David" w:hAnsi="Aharoni" w:cs="Aharoni" w:hint="cs"/>
          <w:rtl/>
        </w:rPr>
        <w:t>"</w:t>
      </w:r>
      <w:r w:rsidRPr="00C22BBE">
        <w:rPr>
          <w:rFonts w:ascii="Aharoni" w:eastAsia="David" w:hAnsi="Aharoni" w:cs="Aharoni"/>
          <w:rtl/>
        </w:rPr>
        <w:t>אם מישהו מהמשפחה היה מתעורר ורואה את</w:t>
      </w:r>
      <w:r>
        <w:rPr>
          <w:rFonts w:ascii="Aharoni" w:eastAsia="David" w:hAnsi="Aharoni" w:cs="Aharoni"/>
          <w:rtl/>
        </w:rPr>
        <w:t xml:space="preserve"> הפורץ זה יכול להסתיים אולי אחר</w:t>
      </w:r>
      <w:r>
        <w:rPr>
          <w:rFonts w:ascii="Aharoni" w:eastAsia="David" w:hAnsi="Aharoni" w:cs="Aharoni" w:hint="cs"/>
          <w:rtl/>
        </w:rPr>
        <w:t>ת"</w:t>
      </w:r>
      <w:r>
        <w:rPr>
          <w:rFonts w:hint="cs"/>
          <w:rtl/>
        </w:rPr>
        <w:t>.</w:t>
      </w:r>
    </w:p>
    <w:p w:rsidR="00331C58" w:rsidRDefault="00331C58" w:rsidP="008758E9">
      <w:pPr>
        <w:jc w:val="both"/>
        <w:rPr>
          <w:rtl/>
        </w:rPr>
      </w:pPr>
      <w:r>
        <w:rPr>
          <w:rFonts w:hint="cs"/>
          <w:rtl/>
        </w:rPr>
        <w:t>בית המשפט עמד, בגזר דינו, על החומרה היתירה הנלווית לעבירות אלה ועל פוטנציאל הסיכון המשמעותי לשלומם של בני הבית, כאשר המדובר בהתפרצות לבית מגורים, כשבני הבית נוכחים.</w:t>
      </w:r>
    </w:p>
    <w:p w:rsidR="00331C58" w:rsidRDefault="00331C58" w:rsidP="008758E9">
      <w:pPr>
        <w:jc w:val="both"/>
        <w:rPr>
          <w:rtl/>
        </w:rPr>
      </w:pPr>
      <w:r>
        <w:rPr>
          <w:rFonts w:hint="cs"/>
          <w:rtl/>
        </w:rPr>
        <w:t xml:space="preserve">בית המשפט הפנה, בגזר דינו, לעמדת המשפט העברי, המחמיר בהתייחסותו לגנב "הבא במחתרת" לעומת גנב עליו "זרחה השמש", כשההחמרה עם זה "הבא במחתרת" נובעת מהחשש, שכאשר מדובר בפורץ המגיע לבית באישון לילה, יתעמת עמו בעל הבית בניסיון להגן על רכושו, וכתוצאה מעימות זה תהיה סכנה ממשית </w:t>
      </w:r>
      <w:r>
        <w:rPr>
          <w:rFonts w:hint="cs"/>
          <w:rtl/>
        </w:rPr>
        <w:lastRenderedPageBreak/>
        <w:t>לשלומם ולחייהם של בני הבית. בית המשפט ציין, כי טבעם של בני אדם לא השתנה במהלך השנים שחלפו, וגם היום, עומד חשש זה בעינו.</w:t>
      </w:r>
    </w:p>
    <w:p w:rsidR="00331C58" w:rsidRDefault="00331C58" w:rsidP="008758E9">
      <w:pPr>
        <w:jc w:val="both"/>
        <w:rPr>
          <w:rtl/>
        </w:rPr>
      </w:pPr>
      <w:r>
        <w:rPr>
          <w:rFonts w:hint="cs"/>
          <w:rtl/>
        </w:rPr>
        <w:t>לאור עונשים קודמים שלא הרתיעו את הנאשם, מצא בית המשפט, כי יש להרחיקו מהחברה לתקופה ממשית.</w:t>
      </w:r>
    </w:p>
    <w:p w:rsidR="00331C58" w:rsidRDefault="00331C58" w:rsidP="008758E9">
      <w:pPr>
        <w:jc w:val="both"/>
        <w:rPr>
          <w:rtl/>
        </w:rPr>
      </w:pPr>
      <w:r>
        <w:rPr>
          <w:rFonts w:hint="cs"/>
          <w:rtl/>
        </w:rPr>
        <w:t>בית המשפט גזר על הנאשם שש שנות מאסר בפועל וכן הפעיל עונש מאסר מותנה, בחלקו במצטבר לעונש שהוטל.</w:t>
      </w:r>
    </w:p>
    <w:p w:rsidR="00694556" w:rsidRPr="00331C58" w:rsidRDefault="00331C58" w:rsidP="00780CC6">
      <w:pPr>
        <w:jc w:val="both"/>
      </w:pPr>
      <w:r>
        <w:rPr>
          <w:rFonts w:hint="cs"/>
          <w:rtl/>
        </w:rPr>
        <w:t>בית המשפט חייב את הנאשם לפצות את נפגעי העבירה בסכומים משמעותיים וציין בגזר הדין, שבהיות הנאשם תושב האוטונומיה באזור יהודה ושומרון, יקשה על נפגעי העבירה לנהל מולו, בעתיד, הליך אזרחי לקבלת פיצוי בגין הנזקים שנגרמו להם, ולכן ראוי שהנאשם יחויב לפצותם כבר במסגרת גזר הדין בהליך הפלילי.</w:t>
      </w:r>
    </w:p>
    <w:sectPr w:rsidR="00694556" w:rsidRPr="00331C58" w:rsidSect="003A4521">
      <w:headerReference w:type="default" r:id="rId8"/>
      <w:footerReference w:type="default" r:id="rId9"/>
      <w:pgSz w:w="11907" w:h="16840" w:code="9"/>
      <w:pgMar w:top="255" w:right="1701" w:bottom="2552"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C26" w:rsidRDefault="00F93C26">
      <w:r>
        <w:separator/>
      </w:r>
    </w:p>
  </w:endnote>
  <w:endnote w:type="continuationSeparator" w:id="0">
    <w:p w:rsidR="00F93C26" w:rsidRDefault="00F9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altName w:val="Malgun Gothic Semilight"/>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803" w:usb1="00000000" w:usb2="00000000" w:usb3="00000000" w:csb0="00000021" w:csb1="00000000"/>
  </w:font>
  <w:font w:name="Aharoni">
    <w:altName w:val="Segoe UI Semibold"/>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694556">
    <w:pPr>
      <w:pStyle w:val="a4"/>
      <w:jc w:val="center"/>
      <w:rPr>
        <w:rStyle w:val="a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C26" w:rsidRDefault="00F93C26">
      <w:r>
        <w:separator/>
      </w:r>
    </w:p>
  </w:footnote>
  <w:footnote w:type="continuationSeparator" w:id="0">
    <w:p w:rsidR="00F93C26" w:rsidRDefault="00F93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4E2AA1">
    <w:pPr>
      <w:pStyle w:val="a3"/>
      <w:jc w:val="center"/>
      <w:rPr>
        <w:rFonts w:cs="FrankRuehl"/>
        <w:noProof w:val="0"/>
        <w:sz w:val="28"/>
        <w:szCs w:val="28"/>
        <w:rtl/>
      </w:rPr>
    </w:pPr>
    <w:r>
      <w:rPr>
        <w:rFonts w:cs="FrankRuehl"/>
        <w:sz w:val="28"/>
        <w:szCs w:val="28"/>
      </w:rPr>
      <w:drawing>
        <wp:inline distT="0" distB="0" distL="0" distR="0">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62"/>
      <w:gridCol w:w="4287"/>
      <w:gridCol w:w="4028"/>
      <w:gridCol w:w="61"/>
    </w:tblGrid>
    <w:tr w:rsidR="00694556" w:rsidTr="002A5FB4">
      <w:trPr>
        <w:gridAfter w:val="1"/>
        <w:wAfter w:w="61" w:type="dxa"/>
        <w:trHeight w:hRule="exact" w:val="344"/>
        <w:jc w:val="center"/>
      </w:trPr>
      <w:sdt>
        <w:sdtPr>
          <w:rPr>
            <w:rtl/>
          </w:rPr>
          <w:alias w:val="1174"/>
          <w:tag w:val="1174"/>
          <w:id w:val="-1313327193"/>
          <w:text/>
        </w:sdtPr>
        <w:sdtEndPr/>
        <w:sdtContent>
          <w:tc>
            <w:tcPr>
              <w:tcW w:w="8377" w:type="dxa"/>
              <w:gridSpan w:val="3"/>
            </w:tcPr>
            <w:p w:rsidR="00686C21" w:rsidRDefault="00005C8B">
              <w:pPr>
                <w:pStyle w:val="a3"/>
                <w:jc w:val="center"/>
                <w:rPr>
                  <w:rFonts w:ascii="Tahoma" w:hAnsi="Tahoma" w:cs="Tahoma"/>
                  <w:b/>
                  <w:bCs/>
                  <w:noProof w:val="0"/>
                  <w:color w:val="000080"/>
                  <w:rtl/>
                </w:rPr>
              </w:pPr>
              <w:r>
                <w:rPr>
                  <w:rFonts w:ascii="Tahoma" w:hAnsi="Tahoma" w:cs="Tahoma"/>
                  <w:b/>
                  <w:bCs/>
                  <w:noProof w:val="0"/>
                  <w:color w:val="000080"/>
                  <w:rtl/>
                </w:rPr>
                <w:t>בית משפט השלום בבאר שבע</w:t>
              </w:r>
            </w:p>
            <w:p w:rsidR="00694556" w:rsidRDefault="00694556">
              <w:pPr>
                <w:pStyle w:val="a3"/>
                <w:jc w:val="center"/>
                <w:rPr>
                  <w:rFonts w:ascii="Tahoma" w:hAnsi="Tahoma" w:cs="Tahoma"/>
                  <w:noProof w:val="0"/>
                  <w:color w:val="000080"/>
                  <w:rtl/>
                </w:rPr>
              </w:pPr>
            </w:p>
          </w:tc>
        </w:sdtContent>
      </w:sdt>
    </w:tr>
    <w:tr w:rsidR="00694556" w:rsidTr="002A5FB4">
      <w:trPr>
        <w:gridBefore w:val="1"/>
        <w:wBefore w:w="62" w:type="dxa"/>
        <w:trHeight w:val="165"/>
        <w:jc w:val="center"/>
      </w:trPr>
      <w:tc>
        <w:tcPr>
          <w:tcW w:w="4287" w:type="dxa"/>
        </w:tcPr>
        <w:p w:rsidR="00694556" w:rsidRDefault="00694556">
          <w:pPr>
            <w:rPr>
              <w:b/>
              <w:bCs/>
              <w:noProof w:val="0"/>
              <w:sz w:val="26"/>
              <w:szCs w:val="26"/>
              <w:rtl/>
            </w:rPr>
          </w:pPr>
        </w:p>
      </w:tc>
      <w:tc>
        <w:tcPr>
          <w:tcW w:w="4089" w:type="dxa"/>
          <w:gridSpan w:val="2"/>
        </w:tcPr>
        <w:sdt>
          <w:sdtPr>
            <w:rPr>
              <w:rtl/>
            </w:rPr>
            <w:alias w:val="1455"/>
            <w:tag w:val="1455"/>
            <w:id w:val="1466245481"/>
            <w:text w:multiLine="1"/>
          </w:sdtPr>
          <w:sdtEndPr/>
          <w:sdtContent>
            <w:p w:rsidR="005E4959" w:rsidRDefault="004E1F9A">
              <w:pPr>
                <w:pStyle w:val="a3"/>
                <w:jc w:val="right"/>
                <w:rPr>
                  <w:b/>
                  <w:bCs/>
                  <w:noProof w:val="0"/>
                  <w:sz w:val="26"/>
                  <w:szCs w:val="26"/>
                  <w:rtl/>
                </w:rPr>
              </w:pPr>
              <w:r>
                <w:rPr>
                  <w:rFonts w:hint="cs"/>
                  <w:b/>
                  <w:bCs/>
                  <w:noProof w:val="0"/>
                  <w:sz w:val="26"/>
                  <w:szCs w:val="26"/>
                  <w:rtl/>
                </w:rPr>
                <w:t>כ"ג טבת תשפ"ג</w:t>
              </w:r>
            </w:p>
          </w:sdtContent>
        </w:sdt>
        <w:sdt>
          <w:sdtPr>
            <w:rPr>
              <w:rtl/>
            </w:rPr>
            <w:alias w:val="1456"/>
            <w:tag w:val="1456"/>
            <w:id w:val="211463919"/>
            <w:text w:multiLine="1"/>
          </w:sdtPr>
          <w:sdtEndPr/>
          <w:sdtContent>
            <w:p w:rsidR="005E4959" w:rsidRDefault="004E1F9A">
              <w:pPr>
                <w:pStyle w:val="a3"/>
                <w:jc w:val="right"/>
                <w:rPr>
                  <w:b/>
                  <w:bCs/>
                  <w:noProof w:val="0"/>
                  <w:sz w:val="26"/>
                  <w:szCs w:val="26"/>
                  <w:rtl/>
                </w:rPr>
              </w:pPr>
              <w:r>
                <w:rPr>
                  <w:rFonts w:hint="cs"/>
                  <w:b/>
                  <w:bCs/>
                  <w:noProof w:val="0"/>
                  <w:sz w:val="26"/>
                  <w:szCs w:val="26"/>
                  <w:rtl/>
                </w:rPr>
                <w:t>16 ינואר 2023</w:t>
              </w:r>
            </w:p>
          </w:sdtContent>
        </w:sdt>
      </w:tc>
    </w:tr>
    <w:tr w:rsidR="00694556" w:rsidTr="002A5FB4">
      <w:trPr>
        <w:gridAfter w:val="1"/>
        <w:wAfter w:w="61" w:type="dxa"/>
        <w:trHeight w:val="165"/>
        <w:jc w:val="center"/>
      </w:trPr>
      <w:tc>
        <w:tcPr>
          <w:tcW w:w="8377" w:type="dxa"/>
          <w:gridSpan w:val="3"/>
        </w:tcPr>
        <w:p w:rsidR="00694556" w:rsidRDefault="00F93C26">
          <w:pPr>
            <w:rPr>
              <w:b/>
              <w:bCs/>
              <w:noProof w:val="0"/>
              <w:sz w:val="26"/>
              <w:szCs w:val="26"/>
              <w:rtl/>
            </w:rPr>
          </w:pPr>
          <w:sdt>
            <w:sdtPr>
              <w:rPr>
                <w:rtl/>
              </w:rPr>
              <w:alias w:val="1170"/>
              <w:tag w:val="1170"/>
              <w:id w:val="1486206389"/>
              <w:text w:multiLine="1"/>
            </w:sdtPr>
            <w:sdtEndPr/>
            <w:sdtContent>
              <w:r w:rsidR="00836E92">
                <w:rPr>
                  <w:b/>
                  <w:bCs/>
                  <w:noProof w:val="0"/>
                  <w:sz w:val="26"/>
                  <w:szCs w:val="26"/>
                  <w:rtl/>
                </w:rPr>
                <w:t>ת"פ</w:t>
              </w:r>
            </w:sdtContent>
          </w:sdt>
          <w:r w:rsidR="00005C8B">
            <w:rPr>
              <w:b/>
              <w:bCs/>
              <w:noProof w:val="0"/>
              <w:sz w:val="26"/>
              <w:szCs w:val="26"/>
              <w:rtl/>
            </w:rPr>
            <w:t xml:space="preserve"> </w:t>
          </w:r>
          <w:sdt>
            <w:sdtPr>
              <w:rPr>
                <w:rtl/>
              </w:rPr>
              <w:alias w:val="1171"/>
              <w:tag w:val="1171"/>
              <w:id w:val="1099677722"/>
              <w:text w:multiLine="1"/>
            </w:sdtPr>
            <w:sdtEndPr/>
            <w:sdtContent>
              <w:r w:rsidR="00836E92">
                <w:rPr>
                  <w:b/>
                  <w:bCs/>
                  <w:noProof w:val="0"/>
                  <w:sz w:val="26"/>
                  <w:szCs w:val="26"/>
                  <w:rtl/>
                </w:rPr>
                <w:t>50347-04-22</w:t>
              </w:r>
            </w:sdtContent>
          </w:sdt>
          <w:r w:rsidR="00005C8B">
            <w:rPr>
              <w:b/>
              <w:bCs/>
              <w:noProof w:val="0"/>
              <w:sz w:val="26"/>
              <w:szCs w:val="26"/>
              <w:rtl/>
            </w:rPr>
            <w:t xml:space="preserve"> </w:t>
          </w:r>
          <w:sdt>
            <w:sdtPr>
              <w:rPr>
                <w:rtl/>
              </w:rPr>
              <w:alias w:val="1172"/>
              <w:tag w:val="1172"/>
              <w:id w:val="158362075"/>
              <w:text w:multiLine="1"/>
            </w:sdtPr>
            <w:sdtEndPr/>
            <w:sdtContent>
              <w:r w:rsidR="00836E92">
                <w:rPr>
                  <w:b/>
                  <w:bCs/>
                  <w:noProof w:val="0"/>
                  <w:sz w:val="26"/>
                  <w:szCs w:val="26"/>
                  <w:rtl/>
                </w:rPr>
                <w:t>מדינת ישראל נ' אשויכיה(עציר)</w:t>
              </w:r>
            </w:sdtContent>
          </w:sdt>
        </w:p>
        <w:p w:rsidR="00694556" w:rsidRDefault="00694556">
          <w:pPr>
            <w:rPr>
              <w:rtl/>
            </w:rPr>
          </w:pPr>
        </w:p>
        <w:p w:rsidR="008D10B2" w:rsidRDefault="008D10B2">
          <w:pPr>
            <w:rPr>
              <w:rtl/>
            </w:rPr>
          </w:pPr>
        </w:p>
      </w:tc>
    </w:tr>
  </w:tbl>
  <w:p w:rsidR="00694556" w:rsidRDefault="00694556">
    <w:pPr>
      <w:pStyle w:val="a3"/>
      <w:rPr>
        <w:noProof w:val="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61476F"/>
    <w:multiLevelType w:val="hybridMultilevel"/>
    <w:tmpl w:val="7CDA48DC"/>
    <w:lvl w:ilvl="0" w:tplc="7E0C18D0">
      <w:start w:val="1"/>
      <w:numFmt w:val="hebrew1"/>
      <w:lvlText w:val="%1."/>
      <w:lvlJc w:val="center"/>
      <w:pPr>
        <w:ind w:left="720" w:hanging="360"/>
      </w:pPr>
      <w:rPr>
        <w:rFonts w:ascii="David" w:hAnsi="David" w:cs="David"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3A823A58"/>
    <w:multiLevelType w:val="hybridMultilevel"/>
    <w:tmpl w:val="CF42BFDE"/>
    <w:lvl w:ilvl="0" w:tplc="6F0A588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9AA3586"/>
    <w:multiLevelType w:val="hybridMultilevel"/>
    <w:tmpl w:val="3A0E8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ACD0B35"/>
    <w:multiLevelType w:val="hybridMultilevel"/>
    <w:tmpl w:val="C2C0F5A0"/>
    <w:lvl w:ilvl="0" w:tplc="A4A491F4">
      <w:numFmt w:val="bullet"/>
      <w:lvlText w:val=""/>
      <w:lvlJc w:val="left"/>
      <w:pPr>
        <w:ind w:left="720" w:hanging="360"/>
      </w:pPr>
      <w:rPr>
        <w:rFonts w:ascii="Symbol" w:eastAsia="David"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226B"/>
    <w:rsid w:val="00005C8B"/>
    <w:rsid w:val="00006318"/>
    <w:rsid w:val="000564AB"/>
    <w:rsid w:val="00061AD2"/>
    <w:rsid w:val="00064CC8"/>
    <w:rsid w:val="00064FBD"/>
    <w:rsid w:val="00065EDB"/>
    <w:rsid w:val="00070575"/>
    <w:rsid w:val="0007387F"/>
    <w:rsid w:val="00073F56"/>
    <w:rsid w:val="00082AB2"/>
    <w:rsid w:val="00096AF7"/>
    <w:rsid w:val="000B344B"/>
    <w:rsid w:val="000C0EB7"/>
    <w:rsid w:val="000C379A"/>
    <w:rsid w:val="000C3A00"/>
    <w:rsid w:val="000C3B0F"/>
    <w:rsid w:val="000E388E"/>
    <w:rsid w:val="000E3AF1"/>
    <w:rsid w:val="000F0BC8"/>
    <w:rsid w:val="000F37F9"/>
    <w:rsid w:val="00107E6D"/>
    <w:rsid w:val="0011194C"/>
    <w:rsid w:val="0011424C"/>
    <w:rsid w:val="001367BC"/>
    <w:rsid w:val="001433D7"/>
    <w:rsid w:val="00144D2A"/>
    <w:rsid w:val="0014653E"/>
    <w:rsid w:val="00155709"/>
    <w:rsid w:val="00180519"/>
    <w:rsid w:val="00182CB3"/>
    <w:rsid w:val="0019521A"/>
    <w:rsid w:val="001A31EB"/>
    <w:rsid w:val="001C0336"/>
    <w:rsid w:val="001C4003"/>
    <w:rsid w:val="001D4DBF"/>
    <w:rsid w:val="001F2F5A"/>
    <w:rsid w:val="002212C0"/>
    <w:rsid w:val="002265FF"/>
    <w:rsid w:val="0023501D"/>
    <w:rsid w:val="002946E4"/>
    <w:rsid w:val="002A5FB4"/>
    <w:rsid w:val="002A7A64"/>
    <w:rsid w:val="002B0C4A"/>
    <w:rsid w:val="002C344E"/>
    <w:rsid w:val="002C72B2"/>
    <w:rsid w:val="002F11A6"/>
    <w:rsid w:val="00300C70"/>
    <w:rsid w:val="00307A6A"/>
    <w:rsid w:val="00307C40"/>
    <w:rsid w:val="00320433"/>
    <w:rsid w:val="00331C58"/>
    <w:rsid w:val="0033501C"/>
    <w:rsid w:val="0033597A"/>
    <w:rsid w:val="00340AA4"/>
    <w:rsid w:val="003429EC"/>
    <w:rsid w:val="00362612"/>
    <w:rsid w:val="0036743F"/>
    <w:rsid w:val="003715DD"/>
    <w:rsid w:val="0037487E"/>
    <w:rsid w:val="00376BAB"/>
    <w:rsid w:val="003823E0"/>
    <w:rsid w:val="003827C7"/>
    <w:rsid w:val="003A4521"/>
    <w:rsid w:val="003D1C89"/>
    <w:rsid w:val="0040096C"/>
    <w:rsid w:val="0043122C"/>
    <w:rsid w:val="0043125D"/>
    <w:rsid w:val="0043502B"/>
    <w:rsid w:val="004504AA"/>
    <w:rsid w:val="00475827"/>
    <w:rsid w:val="00477995"/>
    <w:rsid w:val="00487CC0"/>
    <w:rsid w:val="004C2FF3"/>
    <w:rsid w:val="004C42F7"/>
    <w:rsid w:val="004C4BDF"/>
    <w:rsid w:val="004D1187"/>
    <w:rsid w:val="004D4F01"/>
    <w:rsid w:val="004E1987"/>
    <w:rsid w:val="004E1F9A"/>
    <w:rsid w:val="004E2AA1"/>
    <w:rsid w:val="004E6E3C"/>
    <w:rsid w:val="00516647"/>
    <w:rsid w:val="00516825"/>
    <w:rsid w:val="00520898"/>
    <w:rsid w:val="005217A6"/>
    <w:rsid w:val="005268F6"/>
    <w:rsid w:val="00547DB7"/>
    <w:rsid w:val="005A38E6"/>
    <w:rsid w:val="005C3693"/>
    <w:rsid w:val="005C3B5B"/>
    <w:rsid w:val="005D0E3F"/>
    <w:rsid w:val="005D145E"/>
    <w:rsid w:val="005D4DD6"/>
    <w:rsid w:val="005E4959"/>
    <w:rsid w:val="006004CD"/>
    <w:rsid w:val="0061431B"/>
    <w:rsid w:val="00614B7A"/>
    <w:rsid w:val="00622BAA"/>
    <w:rsid w:val="00624FA6"/>
    <w:rsid w:val="006302B0"/>
    <w:rsid w:val="006306CF"/>
    <w:rsid w:val="00630EFB"/>
    <w:rsid w:val="00641E6D"/>
    <w:rsid w:val="0064285C"/>
    <w:rsid w:val="006546A0"/>
    <w:rsid w:val="00663FE2"/>
    <w:rsid w:val="00671BD5"/>
    <w:rsid w:val="00672BE1"/>
    <w:rsid w:val="006805C1"/>
    <w:rsid w:val="00686C21"/>
    <w:rsid w:val="006917FF"/>
    <w:rsid w:val="006931C1"/>
    <w:rsid w:val="00694556"/>
    <w:rsid w:val="006D3B31"/>
    <w:rsid w:val="006E1A53"/>
    <w:rsid w:val="006F182C"/>
    <w:rsid w:val="006F3DA0"/>
    <w:rsid w:val="00704EDA"/>
    <w:rsid w:val="00747971"/>
    <w:rsid w:val="00753019"/>
    <w:rsid w:val="00780CC6"/>
    <w:rsid w:val="00795365"/>
    <w:rsid w:val="007D0D6F"/>
    <w:rsid w:val="007E4E80"/>
    <w:rsid w:val="007E6115"/>
    <w:rsid w:val="007F4609"/>
    <w:rsid w:val="008176A1"/>
    <w:rsid w:val="00820005"/>
    <w:rsid w:val="008245EC"/>
    <w:rsid w:val="00836E92"/>
    <w:rsid w:val="00844318"/>
    <w:rsid w:val="008758E9"/>
    <w:rsid w:val="00875D12"/>
    <w:rsid w:val="00893061"/>
    <w:rsid w:val="00896889"/>
    <w:rsid w:val="008A57C2"/>
    <w:rsid w:val="008B232E"/>
    <w:rsid w:val="008C5714"/>
    <w:rsid w:val="008D10B2"/>
    <w:rsid w:val="008F23C1"/>
    <w:rsid w:val="00903896"/>
    <w:rsid w:val="00906F3D"/>
    <w:rsid w:val="00926709"/>
    <w:rsid w:val="009351C9"/>
    <w:rsid w:val="009674FF"/>
    <w:rsid w:val="00967DFF"/>
    <w:rsid w:val="00971862"/>
    <w:rsid w:val="0099407D"/>
    <w:rsid w:val="00994341"/>
    <w:rsid w:val="009A065E"/>
    <w:rsid w:val="009B0C70"/>
    <w:rsid w:val="009D3ECC"/>
    <w:rsid w:val="009F323C"/>
    <w:rsid w:val="009F4A32"/>
    <w:rsid w:val="00A3392B"/>
    <w:rsid w:val="00A43763"/>
    <w:rsid w:val="00A45087"/>
    <w:rsid w:val="00A4580D"/>
    <w:rsid w:val="00A566AA"/>
    <w:rsid w:val="00A842EA"/>
    <w:rsid w:val="00A94B64"/>
    <w:rsid w:val="00A96AD7"/>
    <w:rsid w:val="00AA3229"/>
    <w:rsid w:val="00AA7596"/>
    <w:rsid w:val="00AB03DC"/>
    <w:rsid w:val="00AB0517"/>
    <w:rsid w:val="00AC3B7B"/>
    <w:rsid w:val="00AC44FF"/>
    <w:rsid w:val="00AC47C7"/>
    <w:rsid w:val="00AC5209"/>
    <w:rsid w:val="00AD69E4"/>
    <w:rsid w:val="00AE7752"/>
    <w:rsid w:val="00AF0840"/>
    <w:rsid w:val="00AF7FDA"/>
    <w:rsid w:val="00B04362"/>
    <w:rsid w:val="00B053EC"/>
    <w:rsid w:val="00B120E9"/>
    <w:rsid w:val="00B25C84"/>
    <w:rsid w:val="00B34E32"/>
    <w:rsid w:val="00B44E04"/>
    <w:rsid w:val="00B80CBD"/>
    <w:rsid w:val="00B8269A"/>
    <w:rsid w:val="00B86096"/>
    <w:rsid w:val="00BA517C"/>
    <w:rsid w:val="00BA704E"/>
    <w:rsid w:val="00BB3D05"/>
    <w:rsid w:val="00BB73BE"/>
    <w:rsid w:val="00BC58E1"/>
    <w:rsid w:val="00BF1908"/>
    <w:rsid w:val="00C22D93"/>
    <w:rsid w:val="00C34482"/>
    <w:rsid w:val="00C42798"/>
    <w:rsid w:val="00C47CBF"/>
    <w:rsid w:val="00C50A9F"/>
    <w:rsid w:val="00C642FA"/>
    <w:rsid w:val="00CC7622"/>
    <w:rsid w:val="00CE4884"/>
    <w:rsid w:val="00D178E8"/>
    <w:rsid w:val="00D27982"/>
    <w:rsid w:val="00D32E98"/>
    <w:rsid w:val="00D33B86"/>
    <w:rsid w:val="00D437F2"/>
    <w:rsid w:val="00D47214"/>
    <w:rsid w:val="00D53924"/>
    <w:rsid w:val="00D55D0C"/>
    <w:rsid w:val="00D84CA5"/>
    <w:rsid w:val="00D90833"/>
    <w:rsid w:val="00D96D8C"/>
    <w:rsid w:val="00D978F9"/>
    <w:rsid w:val="00DA6649"/>
    <w:rsid w:val="00DA6FD1"/>
    <w:rsid w:val="00DC2571"/>
    <w:rsid w:val="00DC487C"/>
    <w:rsid w:val="00DD1EC2"/>
    <w:rsid w:val="00DE61F3"/>
    <w:rsid w:val="00E11CA1"/>
    <w:rsid w:val="00E25884"/>
    <w:rsid w:val="00E30363"/>
    <w:rsid w:val="00E5426A"/>
    <w:rsid w:val="00E54642"/>
    <w:rsid w:val="00E65A85"/>
    <w:rsid w:val="00E86124"/>
    <w:rsid w:val="00E97FB6"/>
    <w:rsid w:val="00EA029E"/>
    <w:rsid w:val="00EB2C99"/>
    <w:rsid w:val="00EB65D1"/>
    <w:rsid w:val="00EC37E9"/>
    <w:rsid w:val="00ED1686"/>
    <w:rsid w:val="00F13623"/>
    <w:rsid w:val="00F54979"/>
    <w:rsid w:val="00F84B6D"/>
    <w:rsid w:val="00F93C26"/>
    <w:rsid w:val="00FB1950"/>
    <w:rsid w:val="00FB624D"/>
    <w:rsid w:val="00FD1419"/>
    <w:rsid w:val="00FD4989"/>
    <w:rsid w:val="00FD4A8B"/>
    <w:rsid w:val="00FD79E4"/>
    <w:rsid w:val="00FE2894"/>
    <w:rsid w:val="00FF2FB1"/>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41676E-2341-4C52-8704-22F612F92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qFormat/>
    <w:rsid w:val="00CE4884"/>
    <w:pPr>
      <w:ind w:left="720"/>
      <w:contextualSpacing/>
    </w:pPr>
    <w:rPr>
      <w:rFonts w:ascii="David" w:eastAsia="David" w:hAnsi="David"/>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267296">
      <w:bodyDiv w:val="1"/>
      <w:marLeft w:val="0"/>
      <w:marRight w:val="0"/>
      <w:marTop w:val="0"/>
      <w:marBottom w:val="0"/>
      <w:divBdr>
        <w:top w:val="none" w:sz="0" w:space="0" w:color="auto"/>
        <w:left w:val="none" w:sz="0" w:space="0" w:color="auto"/>
        <w:bottom w:val="none" w:sz="0" w:space="0" w:color="auto"/>
        <w:right w:val="none" w:sz="0" w:space="0" w:color="auto"/>
      </w:divBdr>
    </w:div>
    <w:div w:id="936403883">
      <w:bodyDiv w:val="1"/>
      <w:marLeft w:val="0"/>
      <w:marRight w:val="0"/>
      <w:marTop w:val="0"/>
      <w:marBottom w:val="0"/>
      <w:divBdr>
        <w:top w:val="none" w:sz="0" w:space="0" w:color="auto"/>
        <w:left w:val="none" w:sz="0" w:space="0" w:color="auto"/>
        <w:bottom w:val="none" w:sz="0" w:space="0" w:color="auto"/>
        <w:right w:val="none" w:sz="0" w:space="0" w:color="auto"/>
      </w:divBdr>
    </w:div>
    <w:div w:id="1159692004">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926064130">
      <w:bodyDiv w:val="1"/>
      <w:marLeft w:val="0"/>
      <w:marRight w:val="0"/>
      <w:marTop w:val="0"/>
      <w:marBottom w:val="0"/>
      <w:divBdr>
        <w:top w:val="none" w:sz="0" w:space="0" w:color="auto"/>
        <w:left w:val="none" w:sz="0" w:space="0" w:color="auto"/>
        <w:bottom w:val="none" w:sz="0" w:space="0" w:color="auto"/>
        <w:right w:val="none" w:sz="0" w:space="0" w:color="auto"/>
      </w:divBdr>
    </w:div>
    <w:div w:id="195096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2424</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2023-01-18T10:17:00Z</dcterms:created>
  <dcterms:modified xsi:type="dcterms:W3CDTF">2023-01-18T10:17:00Z</dcterms:modified>
</cp:coreProperties>
</file>