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bookmarkStart w:id="0" w:name="_GoBack"/>
            <w:bookmarkEnd w:id="0"/>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שופטת</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יעל בלכר</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CC1AA4" w:rsidRDefault="00832344">
                <w:pPr>
                  <w:rPr>
                    <w:rFonts w:ascii="Arial (W1)" w:hAnsi="Arial (W1)"/>
                    <w:b/>
                    <w:bCs/>
                    <w:noProof w:val="0"/>
                    <w:sz w:val="26"/>
                    <w:szCs w:val="26"/>
                  </w:rPr>
                </w:pPr>
                <w:r>
                  <w:rPr>
                    <w:rFonts w:hint="cs"/>
                    <w:b/>
                    <w:bCs/>
                    <w:noProof w:val="0"/>
                    <w:sz w:val="26"/>
                    <w:szCs w:val="26"/>
                    <w:rtl/>
                  </w:rPr>
                  <w:t>ה</w:t>
                </w:r>
                <w:r w:rsidR="00BC206F">
                  <w:rPr>
                    <w:rFonts w:hint="cs"/>
                    <w:b/>
                    <w:bCs/>
                    <w:noProof w:val="0"/>
                    <w:sz w:val="26"/>
                    <w:szCs w:val="26"/>
                    <w:rtl/>
                  </w:rPr>
                  <w:t>תובעים</w:t>
                </w:r>
              </w:p>
            </w:sdtContent>
          </w:sdt>
        </w:tc>
        <w:tc>
          <w:tcPr>
            <w:tcW w:w="5571" w:type="dxa"/>
          </w:tcPr>
          <w:p w:rsidR="006816EC" w:rsidRPr="00CD0055" w:rsidRDefault="006816EC">
            <w:pPr>
              <w:rPr>
                <w:rFonts w:ascii="Arial (W1)" w:hAnsi="Arial (W1)"/>
                <w:b/>
                <w:bCs/>
                <w:noProof w:val="0"/>
                <w:sz w:val="26"/>
                <w:szCs w:val="26"/>
                <w:rtl/>
              </w:rPr>
            </w:pPr>
          </w:p>
          <w:p w:rsidR="00295DD1" w:rsidRPr="009F6375" w:rsidRDefault="00FD08CF">
            <w:pPr>
              <w:rPr>
                <w:b/>
                <w:bCs/>
                <w:sz w:val="26"/>
                <w:szCs w:val="26"/>
                <w:rtl/>
              </w:rPr>
            </w:pPr>
            <w:sdt>
              <w:sdtPr>
                <w:rPr>
                  <w:rFonts w:hint="cs"/>
                  <w:sz w:val="26"/>
                  <w:szCs w:val="26"/>
                  <w:rtl/>
                </w:rPr>
                <w:alias w:val="1462"/>
                <w:tag w:val="1462"/>
                <w:id w:val="-1143353124"/>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78"/>
                <w:tag w:val="1478"/>
                <w:id w:val="160126198"/>
                <w:text w:multiLine="1"/>
              </w:sdtPr>
              <w:sdtEndPr/>
              <w:sdtContent>
                <w:r w:rsidR="00AA4159">
                  <w:rPr>
                    <w:rFonts w:hint="cs"/>
                    <w:sz w:val="26"/>
                    <w:szCs w:val="26"/>
                    <w:rtl/>
                  </w:rPr>
                  <w:t xml:space="preserve"> </w:t>
                </w:r>
                <w:r w:rsidR="006B5553">
                  <w:rPr>
                    <w:rFonts w:hint="cs"/>
                    <w:b/>
                    <w:bCs/>
                    <w:noProof w:val="0"/>
                    <w:sz w:val="26"/>
                    <w:szCs w:val="26"/>
                    <w:rtl/>
                  </w:rPr>
                  <w:t>גילי גבאי</w:t>
                </w:r>
              </w:sdtContent>
            </w:sdt>
            <w:r w:rsidR="00832344">
              <w:rPr>
                <w:rFonts w:hint="cs"/>
                <w:sz w:val="26"/>
                <w:szCs w:val="26"/>
                <w:rtl/>
              </w:rPr>
              <w:t xml:space="preserve"> </w:t>
            </w:r>
            <w:r w:rsidR="00832344" w:rsidRPr="009F6375">
              <w:rPr>
                <w:rFonts w:hint="cs"/>
                <w:b/>
                <w:bCs/>
                <w:sz w:val="26"/>
                <w:szCs w:val="26"/>
                <w:rtl/>
              </w:rPr>
              <w:t>וא</w:t>
            </w:r>
            <w:r w:rsidR="009F6375" w:rsidRPr="009F6375">
              <w:rPr>
                <w:rFonts w:hint="cs"/>
                <w:b/>
                <w:bCs/>
                <w:sz w:val="26"/>
                <w:szCs w:val="26"/>
                <w:rtl/>
              </w:rPr>
              <w:t>חרים</w:t>
            </w:r>
          </w:p>
          <w:p w:rsidR="006816EC" w:rsidRPr="009F6375" w:rsidRDefault="00295DD1" w:rsidP="004413E2">
            <w:pPr>
              <w:rPr>
                <w:rFonts w:ascii="Arial (W1)" w:hAnsi="Arial (W1)"/>
                <w:b/>
                <w:bCs/>
                <w:noProof w:val="0"/>
              </w:rPr>
            </w:pPr>
            <w:r w:rsidRPr="009F6375">
              <w:rPr>
                <w:rFonts w:hint="cs"/>
                <w:rtl/>
              </w:rPr>
              <w:t>ע"י ב"כ עו"ד</w:t>
            </w:r>
            <w:r w:rsidR="009F6375" w:rsidRPr="009F6375">
              <w:rPr>
                <w:rFonts w:hint="cs"/>
                <w:rtl/>
              </w:rPr>
              <w:t xml:space="preserve"> בעז בן צור ועו"ד עומר בירותי</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FD08CF" w:rsidP="00370562">
            <w:pPr>
              <w:rPr>
                <w:rFonts w:ascii="Arial (W1)" w:hAnsi="Arial (W1)"/>
                <w:b/>
                <w:bCs/>
                <w:noProof w:val="0"/>
                <w:sz w:val="26"/>
                <w:szCs w:val="26"/>
              </w:rPr>
            </w:pPr>
            <w:sdt>
              <w:sdtPr>
                <w:rPr>
                  <w:rFonts w:hint="cs"/>
                  <w:sz w:val="26"/>
                  <w:szCs w:val="26"/>
                  <w:rtl/>
                </w:rPr>
                <w:alias w:val="1184"/>
                <w:tag w:val="1184"/>
                <w:id w:val="-910234160"/>
                <w:text w:multiLine="1"/>
              </w:sdtPr>
              <w:sdtEndPr/>
              <w:sdtContent>
                <w:r w:rsidR="00370562">
                  <w:rPr>
                    <w:rFonts w:hint="cs"/>
                    <w:b/>
                    <w:bCs/>
                    <w:noProof w:val="0"/>
                    <w:sz w:val="26"/>
                    <w:szCs w:val="26"/>
                    <w:rtl/>
                  </w:rPr>
                  <w:t>ה</w:t>
                </w:r>
                <w:r w:rsidR="006B5553">
                  <w:rPr>
                    <w:rFonts w:hint="cs"/>
                    <w:b/>
                    <w:bCs/>
                    <w:noProof w:val="0"/>
                    <w:sz w:val="26"/>
                    <w:szCs w:val="26"/>
                    <w:rtl/>
                  </w:rPr>
                  <w:t>נתבע</w:t>
                </w:r>
                <w:r w:rsidR="00370562">
                  <w:rPr>
                    <w:rFonts w:hint="cs"/>
                    <w:b/>
                    <w:bCs/>
                    <w:noProof w:val="0"/>
                    <w:sz w:val="26"/>
                    <w:szCs w:val="26"/>
                    <w:rtl/>
                  </w:rPr>
                  <w:t>ות</w:t>
                </w:r>
              </w:sdtContent>
            </w:sdt>
          </w:p>
        </w:tc>
        <w:tc>
          <w:tcPr>
            <w:tcW w:w="5571" w:type="dxa"/>
          </w:tcPr>
          <w:p w:rsidR="00295DD1" w:rsidRDefault="00FD08CF">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קבוצת חג'ג' ייזום נדל"ן בע"מ</w:t>
                </w:r>
              </w:sdtContent>
            </w:sdt>
          </w:p>
          <w:p w:rsidR="006816EC" w:rsidRPr="009F6375" w:rsidRDefault="00295DD1">
            <w:pPr>
              <w:rPr>
                <w:rFonts w:ascii="Arial (W1)" w:hAnsi="Arial (W1)"/>
                <w:noProof w:val="0"/>
              </w:rPr>
            </w:pPr>
            <w:r w:rsidRPr="009F6375">
              <w:rPr>
                <w:rFonts w:hint="cs"/>
                <w:rtl/>
              </w:rPr>
              <w:t>ע"י ב"כ עו"ד</w:t>
            </w:r>
            <w:r w:rsidR="009F6375" w:rsidRPr="009F6375">
              <w:rPr>
                <w:rFonts w:ascii="Arial (W1)" w:hAnsi="Arial (W1)" w:hint="cs"/>
                <w:noProof w:val="0"/>
                <w:rtl/>
              </w:rPr>
              <w:t xml:space="preserve"> שחור</w:t>
            </w:r>
          </w:p>
          <w:p w:rsidR="00295DD1" w:rsidRDefault="00FD08CF">
            <w:pPr>
              <w:rPr>
                <w:sz w:val="26"/>
                <w:szCs w:val="26"/>
                <w:rtl/>
              </w:rPr>
            </w:pPr>
            <w:sdt>
              <w:sdtPr>
                <w:rPr>
                  <w:rFonts w:hint="cs"/>
                  <w:sz w:val="26"/>
                  <w:szCs w:val="26"/>
                  <w:rtl/>
                </w:rPr>
                <w:alias w:val="1571"/>
                <w:tag w:val="1571"/>
                <w:id w:val="-231313809"/>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1934584713"/>
                <w:text w:multiLine="1"/>
              </w:sdtPr>
              <w:sdtEndPr/>
              <w:sdtContent>
                <w:r w:rsidR="006B5553">
                  <w:rPr>
                    <w:rFonts w:hint="cs"/>
                    <w:b/>
                    <w:bCs/>
                    <w:noProof w:val="0"/>
                    <w:sz w:val="26"/>
                    <w:szCs w:val="26"/>
                    <w:rtl/>
                  </w:rPr>
                  <w:t>י.ע.י.ל. שיווק יחידות קרקע בע"מ</w:t>
                </w:r>
              </w:sdtContent>
            </w:sdt>
          </w:p>
          <w:p w:rsidR="006816EC" w:rsidRPr="009F6375" w:rsidRDefault="00295DD1" w:rsidP="009F6375">
            <w:pPr>
              <w:rPr>
                <w:rFonts w:ascii="Arial (W1)" w:hAnsi="Arial (W1)"/>
                <w:noProof w:val="0"/>
              </w:rPr>
            </w:pPr>
            <w:r w:rsidRPr="009F6375">
              <w:rPr>
                <w:rFonts w:hint="cs"/>
                <w:rtl/>
              </w:rPr>
              <w:t>ע"י ב"כ עו"ד</w:t>
            </w:r>
            <w:r w:rsidR="009F6375" w:rsidRPr="009F6375">
              <w:rPr>
                <w:rFonts w:ascii="Arial (W1)" w:hAnsi="Arial (W1)" w:hint="cs"/>
                <w:noProof w:val="0"/>
                <w:rtl/>
              </w:rPr>
              <w:t xml:space="preserve"> יחיאל כשר</w:t>
            </w:r>
          </w:p>
          <w:p w:rsidR="00295DD1" w:rsidRDefault="00FD08CF">
            <w:pPr>
              <w:rPr>
                <w:sz w:val="26"/>
                <w:szCs w:val="26"/>
                <w:rtl/>
              </w:rPr>
            </w:pPr>
            <w:sdt>
              <w:sdtPr>
                <w:rPr>
                  <w:rFonts w:hint="cs"/>
                  <w:sz w:val="26"/>
                  <w:szCs w:val="26"/>
                  <w:rtl/>
                </w:rPr>
                <w:alias w:val="1571"/>
                <w:tag w:val="1571"/>
                <w:id w:val="-1009067944"/>
                <w:text w:multiLine="1"/>
              </w:sdtPr>
              <w:sdtEndPr/>
              <w:sdtContent>
                <w:r w:rsidR="006B5553">
                  <w:rPr>
                    <w:rFonts w:hint="cs"/>
                    <w:b/>
                    <w:bCs/>
                    <w:noProof w:val="0"/>
                    <w:sz w:val="26"/>
                    <w:szCs w:val="26"/>
                    <w:rtl/>
                  </w:rPr>
                  <w:t>3</w:t>
                </w:r>
              </w:sdtContent>
            </w:sdt>
            <w:r w:rsidR="006816EC" w:rsidRPr="00CD0055">
              <w:rPr>
                <w:rFonts w:hint="cs"/>
                <w:b/>
                <w:bCs/>
                <w:noProof w:val="0"/>
                <w:sz w:val="26"/>
                <w:szCs w:val="26"/>
                <w:rtl/>
              </w:rPr>
              <w:t>.</w:t>
            </w:r>
            <w:sdt>
              <w:sdtPr>
                <w:rPr>
                  <w:rFonts w:hint="cs"/>
                  <w:sz w:val="26"/>
                  <w:szCs w:val="26"/>
                  <w:rtl/>
                </w:rPr>
                <w:alias w:val="1486"/>
                <w:tag w:val="1486"/>
                <w:id w:val="629133619"/>
                <w:text w:multiLine="1"/>
              </w:sdtPr>
              <w:sdtEndPr/>
              <w:sdtContent>
                <w:r w:rsidR="006B5553">
                  <w:rPr>
                    <w:rFonts w:hint="cs"/>
                    <w:b/>
                    <w:bCs/>
                    <w:noProof w:val="0"/>
                    <w:sz w:val="26"/>
                    <w:szCs w:val="26"/>
                    <w:rtl/>
                  </w:rPr>
                  <w:t>אורקם השקעות ויזמות בע"מ</w:t>
                </w:r>
              </w:sdtContent>
            </w:sdt>
          </w:p>
          <w:p w:rsidR="006816EC" w:rsidRPr="009F6375" w:rsidRDefault="00295DD1">
            <w:pPr>
              <w:rPr>
                <w:rFonts w:ascii="Arial (W1)" w:hAnsi="Arial (W1)"/>
                <w:noProof w:val="0"/>
              </w:rPr>
            </w:pPr>
            <w:r w:rsidRPr="009F6375">
              <w:rPr>
                <w:rFonts w:hint="cs"/>
                <w:rtl/>
              </w:rPr>
              <w:t>ע"י ב"כ עו"ד</w:t>
            </w:r>
            <w:r w:rsidR="009F6375" w:rsidRPr="009F6375">
              <w:rPr>
                <w:rFonts w:ascii="Arial (W1)" w:hAnsi="Arial (W1)" w:hint="cs"/>
                <w:noProof w:val="0"/>
                <w:rtl/>
              </w:rPr>
              <w:t xml:space="preserve"> ארז תן-עמי</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C97EDC" w:rsidRDefault="007E4550"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 xml:space="preserve">התובעים </w:t>
      </w:r>
      <w:r w:rsidR="00590F63" w:rsidRPr="00C97EDC">
        <w:rPr>
          <w:rFonts w:ascii="Arial" w:hAnsi="Arial" w:hint="cs"/>
          <w:noProof w:val="0"/>
          <w:rtl/>
        </w:rPr>
        <w:t>הם בעלי זכויות לדירות בפרויקט מגדלי הצעירים (</w:t>
      </w:r>
      <w:r w:rsidR="00590F63" w:rsidRPr="00C97EDC">
        <w:rPr>
          <w:rFonts w:ascii="Arial" w:hAnsi="Arial" w:hint="cs"/>
          <w:b/>
          <w:bCs/>
          <w:noProof w:val="0"/>
          <w:rtl/>
        </w:rPr>
        <w:t>הפרוייקט</w:t>
      </w:r>
      <w:r w:rsidR="00590F63" w:rsidRPr="00C97EDC">
        <w:rPr>
          <w:rFonts w:ascii="Arial" w:hAnsi="Arial" w:hint="cs"/>
          <w:noProof w:val="0"/>
          <w:rtl/>
        </w:rPr>
        <w:t xml:space="preserve">). </w:t>
      </w:r>
      <w:r w:rsidR="00370562" w:rsidRPr="00C97EDC">
        <w:rPr>
          <w:rFonts w:ascii="Arial" w:hAnsi="Arial" w:hint="cs"/>
          <w:noProof w:val="0"/>
          <w:rtl/>
        </w:rPr>
        <w:t>אציין</w:t>
      </w:r>
      <w:r w:rsidR="009D484E" w:rsidRPr="00C97EDC">
        <w:rPr>
          <w:rFonts w:ascii="Arial" w:hAnsi="Arial" w:hint="cs"/>
          <w:noProof w:val="0"/>
          <w:rtl/>
        </w:rPr>
        <w:t xml:space="preserve"> בקצרה, לצורך המשך הדרך</w:t>
      </w:r>
      <w:r w:rsidR="00370562" w:rsidRPr="00C97EDC">
        <w:rPr>
          <w:rFonts w:ascii="Arial" w:hAnsi="Arial" w:hint="cs"/>
          <w:noProof w:val="0"/>
          <w:rtl/>
        </w:rPr>
        <w:t xml:space="preserve">, כי </w:t>
      </w:r>
      <w:r w:rsidR="00063BF6" w:rsidRPr="00C97EDC">
        <w:rPr>
          <w:rFonts w:ascii="Arial" w:hAnsi="Arial" w:hint="cs"/>
          <w:noProof w:val="0"/>
          <w:rtl/>
        </w:rPr>
        <w:t>לטענת התובעים, על אף המעטה החוזי המדמה לכאורה קבוצת רכישה,</w:t>
      </w:r>
      <w:r w:rsidR="00590F63" w:rsidRPr="00C97EDC">
        <w:rPr>
          <w:rFonts w:ascii="Arial" w:hAnsi="Arial" w:hint="cs"/>
          <w:noProof w:val="0"/>
          <w:rtl/>
        </w:rPr>
        <w:t xml:space="preserve"> </w:t>
      </w:r>
      <w:r w:rsidR="00063BF6" w:rsidRPr="00C97EDC">
        <w:rPr>
          <w:rFonts w:ascii="Arial" w:hAnsi="Arial" w:hint="cs"/>
          <w:noProof w:val="0"/>
          <w:rtl/>
        </w:rPr>
        <w:t xml:space="preserve">בפועל ועל פי המהות הכלכלית, </w:t>
      </w:r>
      <w:r w:rsidR="00370562" w:rsidRPr="00C97EDC">
        <w:rPr>
          <w:rFonts w:ascii="Arial" w:hAnsi="Arial" w:hint="cs"/>
          <w:noProof w:val="0"/>
          <w:rtl/>
        </w:rPr>
        <w:t xml:space="preserve">הנתבעות שיווקו ומכרו </w:t>
      </w:r>
      <w:r w:rsidR="00386F73" w:rsidRPr="00C97EDC">
        <w:rPr>
          <w:rFonts w:ascii="Arial" w:hAnsi="Arial" w:hint="cs"/>
          <w:noProof w:val="0"/>
          <w:rtl/>
        </w:rPr>
        <w:t xml:space="preserve">להם </w:t>
      </w:r>
      <w:r w:rsidR="00370562" w:rsidRPr="00C97EDC">
        <w:rPr>
          <w:rFonts w:ascii="Arial" w:hAnsi="Arial" w:hint="cs"/>
          <w:noProof w:val="0"/>
          <w:rtl/>
        </w:rPr>
        <w:t xml:space="preserve">דירות </w:t>
      </w:r>
      <w:r w:rsidR="00063BF6" w:rsidRPr="00C97EDC">
        <w:rPr>
          <w:rFonts w:ascii="Arial" w:hAnsi="Arial" w:hint="cs"/>
          <w:noProof w:val="0"/>
          <w:rtl/>
        </w:rPr>
        <w:t>ספציפיות</w:t>
      </w:r>
      <w:r w:rsidR="00F90EE2">
        <w:rPr>
          <w:rFonts w:ascii="Arial" w:hAnsi="Arial" w:hint="cs"/>
          <w:noProof w:val="0"/>
          <w:rtl/>
        </w:rPr>
        <w:t>;</w:t>
      </w:r>
      <w:r w:rsidR="00063BF6" w:rsidRPr="00C97EDC">
        <w:rPr>
          <w:rFonts w:ascii="Arial" w:hAnsi="Arial" w:hint="cs"/>
          <w:noProof w:val="0"/>
          <w:rtl/>
        </w:rPr>
        <w:t xml:space="preserve"> ו</w:t>
      </w:r>
      <w:r w:rsidR="00177936">
        <w:rPr>
          <w:rFonts w:ascii="Arial" w:hAnsi="Arial" w:hint="cs"/>
          <w:noProof w:val="0"/>
          <w:rtl/>
        </w:rPr>
        <w:t xml:space="preserve">משכך, </w:t>
      </w:r>
      <w:r w:rsidR="009D484E" w:rsidRPr="00C97EDC">
        <w:rPr>
          <w:rFonts w:ascii="Arial" w:hAnsi="Arial" w:hint="cs"/>
          <w:noProof w:val="0"/>
          <w:rtl/>
        </w:rPr>
        <w:t xml:space="preserve">התובעים </w:t>
      </w:r>
      <w:r w:rsidR="00B253B0" w:rsidRPr="00C97EDC">
        <w:rPr>
          <w:rFonts w:ascii="Arial" w:hAnsi="Arial" w:hint="cs"/>
          <w:noProof w:val="0"/>
          <w:rtl/>
        </w:rPr>
        <w:t>הם בבחינת רוכשי דירות</w:t>
      </w:r>
      <w:r w:rsidR="00F90EE2">
        <w:rPr>
          <w:rFonts w:ascii="Arial" w:hAnsi="Arial" w:hint="cs"/>
          <w:noProof w:val="0"/>
          <w:rtl/>
        </w:rPr>
        <w:t xml:space="preserve"> שחלים עליהם דיני מכר דירות - חוק המכר (דירות), תשל"ג-1973 וחוק המכר דירות (הבטחת השקעות של רוכשי דירות), תשל"ה-1974 (להלן, יחדיו: </w:t>
      </w:r>
      <w:r w:rsidR="00F90EE2" w:rsidRPr="00F90EE2">
        <w:rPr>
          <w:rFonts w:ascii="Arial" w:hAnsi="Arial" w:hint="cs"/>
          <w:b/>
          <w:bCs/>
          <w:noProof w:val="0"/>
          <w:rtl/>
        </w:rPr>
        <w:t>חוק המכר דירות</w:t>
      </w:r>
      <w:r w:rsidR="00F90EE2">
        <w:rPr>
          <w:rFonts w:ascii="Arial" w:hAnsi="Arial" w:hint="cs"/>
          <w:noProof w:val="0"/>
          <w:rtl/>
        </w:rPr>
        <w:t>)</w:t>
      </w:r>
      <w:r w:rsidR="00063BF6" w:rsidRPr="00C97EDC">
        <w:rPr>
          <w:rFonts w:ascii="Arial" w:hAnsi="Arial" w:hint="cs"/>
          <w:noProof w:val="0"/>
          <w:rtl/>
        </w:rPr>
        <w:t>.</w:t>
      </w:r>
    </w:p>
    <w:p w:rsidR="00C97EDC" w:rsidRPr="00177936" w:rsidRDefault="00C97EDC" w:rsidP="006446E1">
      <w:pPr>
        <w:spacing w:line="360" w:lineRule="auto"/>
        <w:jc w:val="both"/>
        <w:rPr>
          <w:rFonts w:ascii="Arial" w:hAnsi="Arial"/>
          <w:noProof w:val="0"/>
        </w:rPr>
      </w:pPr>
    </w:p>
    <w:p w:rsidR="00C97EDC" w:rsidRDefault="004F5876"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 xml:space="preserve">התיק הועבר לטיפולי </w:t>
      </w:r>
      <w:r w:rsidR="00177936">
        <w:rPr>
          <w:rFonts w:ascii="Arial" w:hAnsi="Arial" w:hint="cs"/>
          <w:noProof w:val="0"/>
          <w:rtl/>
        </w:rPr>
        <w:t>ב</w:t>
      </w:r>
      <w:r w:rsidRPr="00C97EDC">
        <w:rPr>
          <w:rFonts w:ascii="Arial" w:hAnsi="Arial" w:hint="cs"/>
          <w:noProof w:val="0"/>
          <w:rtl/>
        </w:rPr>
        <w:t>יום 10/1/22</w:t>
      </w:r>
      <w:r w:rsidR="00177936">
        <w:rPr>
          <w:rFonts w:ascii="Arial" w:hAnsi="Arial" w:hint="cs"/>
          <w:noProof w:val="0"/>
          <w:rtl/>
        </w:rPr>
        <w:t xml:space="preserve"> </w:t>
      </w:r>
      <w:r w:rsidR="00CC7AA7" w:rsidRPr="00C97EDC">
        <w:rPr>
          <w:rFonts w:ascii="Arial" w:hAnsi="Arial" w:hint="cs"/>
          <w:noProof w:val="0"/>
          <w:rtl/>
        </w:rPr>
        <w:t xml:space="preserve">לאחר </w:t>
      </w:r>
      <w:r w:rsidR="00177936">
        <w:rPr>
          <w:rFonts w:ascii="Arial" w:hAnsi="Arial" w:hint="cs"/>
          <w:noProof w:val="0"/>
          <w:rtl/>
        </w:rPr>
        <w:t xml:space="preserve">שלב </w:t>
      </w:r>
      <w:r w:rsidR="00CC7AA7" w:rsidRPr="00C97EDC">
        <w:rPr>
          <w:rFonts w:ascii="Arial" w:hAnsi="Arial" w:hint="cs"/>
          <w:noProof w:val="0"/>
          <w:rtl/>
        </w:rPr>
        <w:t>הגשת הראיות</w:t>
      </w:r>
      <w:r w:rsidRPr="00C97EDC">
        <w:rPr>
          <w:rFonts w:ascii="Arial" w:hAnsi="Arial" w:hint="cs"/>
          <w:noProof w:val="0"/>
          <w:rtl/>
        </w:rPr>
        <w:t xml:space="preserve">, </w:t>
      </w:r>
      <w:r w:rsidR="00CC7AA7" w:rsidRPr="00C97EDC">
        <w:rPr>
          <w:rFonts w:ascii="Arial" w:hAnsi="Arial" w:hint="cs"/>
          <w:noProof w:val="0"/>
          <w:rtl/>
        </w:rPr>
        <w:t>מ</w:t>
      </w:r>
      <w:r w:rsidRPr="00C97EDC">
        <w:rPr>
          <w:rFonts w:ascii="Arial" w:hAnsi="Arial" w:hint="cs"/>
          <w:noProof w:val="0"/>
          <w:rtl/>
        </w:rPr>
        <w:t>ש</w:t>
      </w:r>
      <w:r w:rsidR="00CC7AA7" w:rsidRPr="00C97EDC">
        <w:rPr>
          <w:rFonts w:ascii="Arial" w:hAnsi="Arial" w:hint="cs"/>
          <w:noProof w:val="0"/>
          <w:rtl/>
        </w:rPr>
        <w:t>ה</w:t>
      </w:r>
      <w:r w:rsidRPr="00C97EDC">
        <w:rPr>
          <w:rFonts w:ascii="Arial" w:hAnsi="Arial" w:hint="cs"/>
          <w:noProof w:val="0"/>
          <w:rtl/>
        </w:rPr>
        <w:t xml:space="preserve">מותב </w:t>
      </w:r>
      <w:r w:rsidR="00CC7AA7" w:rsidRPr="00C97EDC">
        <w:rPr>
          <w:rFonts w:ascii="Arial" w:hAnsi="Arial" w:hint="cs"/>
          <w:noProof w:val="0"/>
          <w:rtl/>
        </w:rPr>
        <w:t>ה</w:t>
      </w:r>
      <w:r w:rsidRPr="00C97EDC">
        <w:rPr>
          <w:rFonts w:ascii="Arial" w:hAnsi="Arial" w:hint="cs"/>
          <w:noProof w:val="0"/>
          <w:rtl/>
        </w:rPr>
        <w:t>קודם (כב' הש' גייפמן) נאלץ לפסול את עצמו בשל היכרות עם אחד מעדי הצדדים שהגיש תצהיר. בתווך נעשה ניסיון להביא לסיומו בהסכמה בהליך פישור פנימי בפני שופט אחר, ללא הועיל.</w:t>
      </w:r>
    </w:p>
    <w:p w:rsidR="00C97EDC" w:rsidRPr="00177936" w:rsidRDefault="00C97EDC" w:rsidP="006446E1">
      <w:pPr>
        <w:pStyle w:val="ad"/>
        <w:spacing w:line="360" w:lineRule="auto"/>
        <w:rPr>
          <w:rFonts w:ascii="Arial" w:hAnsi="Arial"/>
          <w:noProof w:val="0"/>
          <w:rtl/>
        </w:rPr>
      </w:pPr>
    </w:p>
    <w:p w:rsidR="00C97EDC" w:rsidRDefault="009F6375" w:rsidP="007D2E93">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תיק זה נפתח כה"פ במאי 2018</w:t>
      </w:r>
      <w:r w:rsidR="007E4550" w:rsidRPr="00C97EDC">
        <w:rPr>
          <w:rFonts w:ascii="Arial" w:hAnsi="Arial" w:hint="cs"/>
          <w:noProof w:val="0"/>
          <w:rtl/>
        </w:rPr>
        <w:t xml:space="preserve"> </w:t>
      </w:r>
      <w:r w:rsidR="00177936">
        <w:rPr>
          <w:rFonts w:ascii="Arial" w:hAnsi="Arial" w:hint="cs"/>
          <w:noProof w:val="0"/>
          <w:rtl/>
        </w:rPr>
        <w:t>ו</w:t>
      </w:r>
      <w:r w:rsidR="007E4550" w:rsidRPr="00C97EDC">
        <w:rPr>
          <w:rFonts w:ascii="Arial" w:hAnsi="Arial" w:hint="cs"/>
          <w:noProof w:val="0"/>
          <w:rtl/>
        </w:rPr>
        <w:t xml:space="preserve">התבקש </w:t>
      </w:r>
      <w:r w:rsidR="00177936">
        <w:rPr>
          <w:rFonts w:ascii="Arial" w:hAnsi="Arial" w:hint="cs"/>
          <w:noProof w:val="0"/>
          <w:rtl/>
        </w:rPr>
        <w:t xml:space="preserve">בו </w:t>
      </w:r>
      <w:r w:rsidR="007E4550" w:rsidRPr="00C97EDC">
        <w:rPr>
          <w:rFonts w:ascii="Arial" w:hAnsi="Arial" w:hint="cs"/>
          <w:noProof w:val="0"/>
          <w:rtl/>
        </w:rPr>
        <w:t>סעד הצהרתי</w:t>
      </w:r>
      <w:r w:rsidR="00177936">
        <w:rPr>
          <w:rFonts w:ascii="Arial" w:hAnsi="Arial" w:hint="cs"/>
          <w:noProof w:val="0"/>
          <w:rtl/>
        </w:rPr>
        <w:t xml:space="preserve"> שהוגדר בכותרת התובענה כסעד "</w:t>
      </w:r>
      <w:r w:rsidR="00177936" w:rsidRPr="00177936">
        <w:rPr>
          <w:rFonts w:ascii="Arial" w:hAnsi="Arial" w:hint="cs"/>
          <w:b/>
          <w:bCs/>
          <w:noProof w:val="0"/>
          <w:rtl/>
        </w:rPr>
        <w:t xml:space="preserve">הצהרתי גרידא. </w:t>
      </w:r>
      <w:r w:rsidR="00177936" w:rsidRPr="000245F9">
        <w:rPr>
          <w:rFonts w:ascii="Arial" w:hAnsi="Arial" w:hint="cs"/>
          <w:noProof w:val="0"/>
          <w:rtl/>
        </w:rPr>
        <w:t>הצהרה לפיה קבוצת חג'ג' שיווקה ומכרה למבקשים דירות ספציפיות בפרוייקט שלה והינה בגדר מוכר דירות שחל עליה חוק המכר דירות, שהתחייבה לנהל את הקמת הפרוייקט</w:t>
      </w:r>
      <w:r w:rsidR="00177936">
        <w:rPr>
          <w:rFonts w:ascii="Arial" w:hAnsi="Arial" w:hint="cs"/>
          <w:noProof w:val="0"/>
          <w:rtl/>
        </w:rPr>
        <w:t>".</w:t>
      </w:r>
      <w:r w:rsidR="007E4550" w:rsidRPr="00C97EDC">
        <w:rPr>
          <w:rFonts w:ascii="Arial" w:hAnsi="Arial" w:hint="cs"/>
          <w:noProof w:val="0"/>
          <w:rtl/>
        </w:rPr>
        <w:t xml:space="preserve"> </w:t>
      </w:r>
      <w:r w:rsidR="00177936">
        <w:rPr>
          <w:rFonts w:ascii="Arial" w:hAnsi="Arial" w:hint="cs"/>
          <w:noProof w:val="0"/>
          <w:rtl/>
        </w:rPr>
        <w:t xml:space="preserve">ב"פתח דבר" </w:t>
      </w:r>
      <w:r w:rsidR="000245F9">
        <w:rPr>
          <w:rFonts w:ascii="Arial" w:hAnsi="Arial" w:hint="cs"/>
          <w:noProof w:val="0"/>
          <w:rtl/>
        </w:rPr>
        <w:t xml:space="preserve">צוין כי </w:t>
      </w:r>
      <w:r w:rsidR="00FE6F33" w:rsidRPr="00C97EDC">
        <w:rPr>
          <w:rFonts w:ascii="Arial" w:hAnsi="Arial" w:hint="cs"/>
          <w:noProof w:val="0"/>
          <w:rtl/>
        </w:rPr>
        <w:t>"</w:t>
      </w:r>
      <w:r w:rsidR="000245F9">
        <w:rPr>
          <w:rFonts w:ascii="Arial" w:hAnsi="Arial" w:hint="cs"/>
          <w:noProof w:val="0"/>
          <w:rtl/>
        </w:rPr>
        <w:t xml:space="preserve">עניינה של תובענה זו הוא במערכת היחסים הפנימיים שבין הצדדים לתביעה זו - בין קבוצת חג'ג' למבקשים, והיא עוסקת רק בהיבט צו ממוקד ופשוט: חברת </w:t>
      </w:r>
      <w:r w:rsidR="00FE6F33" w:rsidRPr="00C97EDC">
        <w:rPr>
          <w:rFonts w:ascii="Arial" w:hAnsi="Arial" w:hint="cs"/>
          <w:noProof w:val="0"/>
          <w:rtl/>
        </w:rPr>
        <w:t xml:space="preserve">קבוצת חג'ג' כיזמית הפרויקט, שיווקה ומכרה למבקשים דירות ספציפיות בפרויקט והתחייבה לנהל הפרויקט עד להשלמתו ועד למסירת הדירות. קרי, חל בענייננו חוק המכר דירות ... במילים אחרות: כי </w:t>
      </w:r>
      <w:r w:rsidR="007E4550" w:rsidRPr="00C97EDC">
        <w:rPr>
          <w:rFonts w:ascii="Arial" w:hAnsi="Arial" w:hint="cs"/>
          <w:noProof w:val="0"/>
          <w:rtl/>
        </w:rPr>
        <w:t xml:space="preserve">המשיבות כולן </w:t>
      </w:r>
      <w:r w:rsidR="00FE6F33" w:rsidRPr="00C97EDC">
        <w:rPr>
          <w:rFonts w:ascii="Arial" w:hAnsi="Arial" w:hint="cs"/>
          <w:noProof w:val="0"/>
          <w:rtl/>
        </w:rPr>
        <w:t xml:space="preserve">ביחד </w:t>
      </w:r>
      <w:r w:rsidR="007E4550" w:rsidRPr="00C97EDC">
        <w:rPr>
          <w:rFonts w:ascii="Arial" w:hAnsi="Arial" w:hint="cs"/>
          <w:noProof w:val="0"/>
          <w:rtl/>
        </w:rPr>
        <w:t>וכל אחת מהן לחו</w:t>
      </w:r>
      <w:r w:rsidR="00FE6F33" w:rsidRPr="00C97EDC">
        <w:rPr>
          <w:rFonts w:ascii="Arial" w:hAnsi="Arial" w:hint="cs"/>
          <w:noProof w:val="0"/>
          <w:rtl/>
        </w:rPr>
        <w:t>ד</w:t>
      </w:r>
      <w:r w:rsidR="007E4550" w:rsidRPr="00C97EDC">
        <w:rPr>
          <w:rFonts w:ascii="Arial" w:hAnsi="Arial" w:hint="cs"/>
          <w:noProof w:val="0"/>
          <w:rtl/>
        </w:rPr>
        <w:t xml:space="preserve"> הן ב</w:t>
      </w:r>
      <w:r w:rsidR="00FE6F33" w:rsidRPr="00C97EDC">
        <w:rPr>
          <w:rFonts w:ascii="Arial" w:hAnsi="Arial" w:hint="cs"/>
          <w:noProof w:val="0"/>
          <w:rtl/>
        </w:rPr>
        <w:t>גדר</w:t>
      </w:r>
      <w:r w:rsidR="007E4550" w:rsidRPr="00C97EDC">
        <w:rPr>
          <w:rFonts w:ascii="Arial" w:hAnsi="Arial" w:hint="cs"/>
          <w:noProof w:val="0"/>
          <w:rtl/>
        </w:rPr>
        <w:t xml:space="preserve"> מוכרות דירות כהגדרת מוכר בחוק המכר וככאלה חלות עליהן חובות של מוכר דירה </w:t>
      </w:r>
      <w:r w:rsidR="007E4550" w:rsidRPr="00C97EDC">
        <w:rPr>
          <w:rFonts w:ascii="Arial" w:hAnsi="Arial" w:hint="cs"/>
          <w:noProof w:val="0"/>
          <w:rtl/>
        </w:rPr>
        <w:lastRenderedPageBreak/>
        <w:t>ו</w:t>
      </w:r>
      <w:r w:rsidR="00590F63" w:rsidRPr="00C97EDC">
        <w:rPr>
          <w:rFonts w:ascii="Arial" w:hAnsi="Arial" w:hint="cs"/>
          <w:noProof w:val="0"/>
          <w:rtl/>
        </w:rPr>
        <w:t xml:space="preserve">לפיכך, </w:t>
      </w:r>
      <w:r w:rsidR="007E4550" w:rsidRPr="00C97EDC">
        <w:rPr>
          <w:rFonts w:ascii="Arial" w:hAnsi="Arial" w:hint="cs"/>
          <w:noProof w:val="0"/>
          <w:rtl/>
        </w:rPr>
        <w:t xml:space="preserve">המבקשים זכאים להגנות הקבועות בחוק המכר. </w:t>
      </w:r>
      <w:r w:rsidR="00590F63" w:rsidRPr="00C97EDC">
        <w:rPr>
          <w:rFonts w:ascii="Arial" w:hAnsi="Arial" w:hint="cs"/>
          <w:b/>
          <w:bCs/>
          <w:noProof w:val="0"/>
          <w:rtl/>
        </w:rPr>
        <w:t>יש חשיבות להכרעה מהירה בנסיבות החריגות דנן</w:t>
      </w:r>
      <w:r w:rsidR="00590F63" w:rsidRPr="00C97EDC">
        <w:rPr>
          <w:rFonts w:ascii="Arial" w:hAnsi="Arial" w:hint="cs"/>
          <w:noProof w:val="0"/>
          <w:rtl/>
        </w:rPr>
        <w:t>"</w:t>
      </w:r>
      <w:r w:rsidR="00FE7FCF">
        <w:rPr>
          <w:rFonts w:ascii="Arial" w:hAnsi="Arial" w:hint="cs"/>
          <w:noProof w:val="0"/>
          <w:rtl/>
        </w:rPr>
        <w:t xml:space="preserve"> (ס' 1)</w:t>
      </w:r>
      <w:r w:rsidR="00590F63" w:rsidRPr="00C97EDC">
        <w:rPr>
          <w:rFonts w:ascii="Arial" w:hAnsi="Arial" w:hint="cs"/>
          <w:noProof w:val="0"/>
          <w:rtl/>
        </w:rPr>
        <w:t xml:space="preserve">. עוד צוין </w:t>
      </w:r>
      <w:r w:rsidR="000245F9">
        <w:rPr>
          <w:rFonts w:ascii="Arial" w:hAnsi="Arial" w:hint="cs"/>
          <w:noProof w:val="0"/>
          <w:rtl/>
        </w:rPr>
        <w:t>שם</w:t>
      </w:r>
      <w:r w:rsidR="009D484E" w:rsidRPr="00C97EDC">
        <w:rPr>
          <w:rFonts w:ascii="Arial" w:hAnsi="Arial" w:hint="cs"/>
          <w:noProof w:val="0"/>
          <w:rtl/>
        </w:rPr>
        <w:t>,</w:t>
      </w:r>
      <w:r w:rsidR="00590F63" w:rsidRPr="00C97EDC">
        <w:rPr>
          <w:rFonts w:ascii="Arial" w:hAnsi="Arial" w:hint="cs"/>
          <w:noProof w:val="0"/>
          <w:rtl/>
        </w:rPr>
        <w:t xml:space="preserve"> כי ת</w:t>
      </w:r>
      <w:r w:rsidR="007E4550" w:rsidRPr="00C97EDC">
        <w:rPr>
          <w:rFonts w:ascii="Arial" w:hAnsi="Arial" w:hint="cs"/>
          <w:noProof w:val="0"/>
          <w:rtl/>
        </w:rPr>
        <w:t>כלית</w:t>
      </w:r>
      <w:r w:rsidR="00590F63" w:rsidRPr="00C97EDC">
        <w:rPr>
          <w:rFonts w:ascii="Arial" w:hAnsi="Arial" w:hint="cs"/>
          <w:noProof w:val="0"/>
          <w:rtl/>
        </w:rPr>
        <w:t xml:space="preserve"> </w:t>
      </w:r>
      <w:r w:rsidR="007E4550" w:rsidRPr="00C97EDC">
        <w:rPr>
          <w:rFonts w:ascii="Arial" w:hAnsi="Arial" w:hint="cs"/>
          <w:noProof w:val="0"/>
          <w:rtl/>
        </w:rPr>
        <w:t>ה</w:t>
      </w:r>
      <w:r w:rsidR="00590F63" w:rsidRPr="00C97EDC">
        <w:rPr>
          <w:rFonts w:ascii="Arial" w:hAnsi="Arial" w:hint="cs"/>
          <w:noProof w:val="0"/>
          <w:rtl/>
        </w:rPr>
        <w:t>תובענה</w:t>
      </w:r>
      <w:r w:rsidR="000245F9">
        <w:rPr>
          <w:rFonts w:ascii="Arial" w:hAnsi="Arial" w:hint="cs"/>
          <w:noProof w:val="0"/>
          <w:rtl/>
        </w:rPr>
        <w:t xml:space="preserve"> היא</w:t>
      </w:r>
      <w:r w:rsidR="00590F63" w:rsidRPr="00C97EDC">
        <w:rPr>
          <w:rFonts w:ascii="Arial" w:hAnsi="Arial" w:hint="cs"/>
          <w:noProof w:val="0"/>
          <w:rtl/>
        </w:rPr>
        <w:t xml:space="preserve"> </w:t>
      </w:r>
      <w:r w:rsidR="00FE6F33" w:rsidRPr="00C97EDC">
        <w:rPr>
          <w:rFonts w:ascii="Arial" w:hAnsi="Arial" w:hint="cs"/>
          <w:noProof w:val="0"/>
          <w:rtl/>
        </w:rPr>
        <w:t>"</w:t>
      </w:r>
      <w:r w:rsidR="007E4550" w:rsidRPr="000245F9">
        <w:rPr>
          <w:rFonts w:ascii="Arial" w:hAnsi="Arial" w:hint="cs"/>
          <w:b/>
          <w:bCs/>
          <w:noProof w:val="0"/>
          <w:rtl/>
        </w:rPr>
        <w:t>הגנה</w:t>
      </w:r>
      <w:r w:rsidR="007E4550" w:rsidRPr="00C97EDC">
        <w:rPr>
          <w:rFonts w:ascii="Arial" w:hAnsi="Arial" w:hint="cs"/>
          <w:noProof w:val="0"/>
          <w:rtl/>
        </w:rPr>
        <w:t xml:space="preserve"> על המבקשים כרוכשי דירות ועל כספם מפ</w:t>
      </w:r>
      <w:r w:rsidR="004F5876" w:rsidRPr="00C97EDC">
        <w:rPr>
          <w:rFonts w:ascii="Arial" w:hAnsi="Arial" w:hint="cs"/>
          <w:noProof w:val="0"/>
          <w:rtl/>
        </w:rPr>
        <w:t>נ</w:t>
      </w:r>
      <w:r w:rsidR="007E4550" w:rsidRPr="00C97EDC">
        <w:rPr>
          <w:rFonts w:ascii="Arial" w:hAnsi="Arial" w:hint="cs"/>
          <w:noProof w:val="0"/>
          <w:rtl/>
        </w:rPr>
        <w:t xml:space="preserve">י </w:t>
      </w:r>
      <w:r w:rsidR="00FE6F33" w:rsidRPr="00C97EDC">
        <w:rPr>
          <w:rFonts w:ascii="Arial" w:hAnsi="Arial" w:hint="cs"/>
          <w:noProof w:val="0"/>
          <w:rtl/>
        </w:rPr>
        <w:t xml:space="preserve">סיכונים (בלתי סבירים בעליל שחלקם התממשו וחלקם עלולים להתממש) וחובות שלא חלים עליהם, אלא על היזמיות בלבד. כמו גם הפסקת איומי קבוצת חג'ג' וניסיון להחזקת הרוכשים כבני ערובה </w:t>
      </w:r>
      <w:r w:rsidR="00370562" w:rsidRPr="00C97EDC">
        <w:rPr>
          <w:rFonts w:ascii="Arial" w:hAnsi="Arial" w:hint="cs"/>
          <w:noProof w:val="0"/>
          <w:rtl/>
        </w:rPr>
        <w:t>-</w:t>
      </w:r>
      <w:r w:rsidR="00FE6F33" w:rsidRPr="00C97EDC">
        <w:rPr>
          <w:rFonts w:ascii="Arial" w:hAnsi="Arial" w:hint="cs"/>
          <w:noProof w:val="0"/>
          <w:rtl/>
        </w:rPr>
        <w:t xml:space="preserve"> בניגוד להתחייבות חברת קבוצת חג'ג' </w:t>
      </w:r>
      <w:r w:rsidR="00FE6F33" w:rsidRPr="000245F9">
        <w:rPr>
          <w:rFonts w:ascii="Arial" w:hAnsi="Arial" w:hint="cs"/>
          <w:b/>
          <w:bCs/>
          <w:noProof w:val="0"/>
          <w:rtl/>
        </w:rPr>
        <w:t>לנהל ההקמה</w:t>
      </w:r>
      <w:r w:rsidR="00FE6F33" w:rsidRPr="00C97EDC">
        <w:rPr>
          <w:rFonts w:ascii="Arial" w:hAnsi="Arial" w:hint="cs"/>
          <w:noProof w:val="0"/>
          <w:rtl/>
        </w:rPr>
        <w:t xml:space="preserve"> עד למסירת הדירות"</w:t>
      </w:r>
      <w:r w:rsidR="0060379D">
        <w:rPr>
          <w:rFonts w:ascii="Arial" w:hAnsi="Arial" w:hint="cs"/>
          <w:noProof w:val="0"/>
          <w:rtl/>
        </w:rPr>
        <w:t xml:space="preserve"> (ס' 3)</w:t>
      </w:r>
      <w:r w:rsidR="00FE6F33" w:rsidRPr="00C97EDC">
        <w:rPr>
          <w:rFonts w:ascii="Arial" w:hAnsi="Arial" w:hint="cs"/>
          <w:noProof w:val="0"/>
          <w:rtl/>
        </w:rPr>
        <w:t>.</w:t>
      </w:r>
      <w:r w:rsidR="000245F9">
        <w:rPr>
          <w:rFonts w:ascii="Arial" w:hAnsi="Arial" w:hint="cs"/>
          <w:noProof w:val="0"/>
          <w:rtl/>
        </w:rPr>
        <w:t xml:space="preserve"> </w:t>
      </w:r>
      <w:r w:rsidR="00370562" w:rsidRPr="00C97EDC">
        <w:rPr>
          <w:rFonts w:ascii="Arial" w:hAnsi="Arial" w:hint="cs"/>
          <w:noProof w:val="0"/>
          <w:rtl/>
        </w:rPr>
        <w:t>התובעים</w:t>
      </w:r>
      <w:r w:rsidR="00C36CCC" w:rsidRPr="00C97EDC">
        <w:rPr>
          <w:rFonts w:ascii="Arial" w:hAnsi="Arial" w:hint="cs"/>
          <w:noProof w:val="0"/>
          <w:rtl/>
        </w:rPr>
        <w:t xml:space="preserve"> </w:t>
      </w:r>
      <w:r w:rsidR="00370562" w:rsidRPr="00C97EDC">
        <w:rPr>
          <w:rFonts w:ascii="Arial" w:hAnsi="Arial" w:hint="cs"/>
          <w:noProof w:val="0"/>
          <w:rtl/>
        </w:rPr>
        <w:t>ציינו</w:t>
      </w:r>
      <w:r w:rsidR="000245F9">
        <w:rPr>
          <w:rFonts w:ascii="Arial" w:hAnsi="Arial" w:hint="cs"/>
          <w:noProof w:val="0"/>
          <w:rtl/>
        </w:rPr>
        <w:t>,</w:t>
      </w:r>
      <w:r w:rsidR="00370562" w:rsidRPr="00C97EDC">
        <w:rPr>
          <w:rFonts w:ascii="Arial" w:hAnsi="Arial" w:hint="cs"/>
          <w:noProof w:val="0"/>
          <w:rtl/>
        </w:rPr>
        <w:t xml:space="preserve"> </w:t>
      </w:r>
      <w:r w:rsidR="000245F9">
        <w:rPr>
          <w:rFonts w:ascii="Arial" w:hAnsi="Arial" w:hint="cs"/>
          <w:noProof w:val="0"/>
          <w:rtl/>
        </w:rPr>
        <w:t xml:space="preserve">כאמור, </w:t>
      </w:r>
      <w:r w:rsidR="00370562" w:rsidRPr="00C97EDC">
        <w:rPr>
          <w:rFonts w:ascii="Arial" w:hAnsi="Arial" w:hint="cs"/>
          <w:noProof w:val="0"/>
          <w:rtl/>
        </w:rPr>
        <w:t xml:space="preserve">כי </w:t>
      </w:r>
      <w:r w:rsidR="00C36CCC" w:rsidRPr="00C97EDC">
        <w:rPr>
          <w:rFonts w:ascii="Arial" w:hAnsi="Arial" w:hint="cs"/>
          <w:noProof w:val="0"/>
          <w:rtl/>
        </w:rPr>
        <w:t xml:space="preserve">לשיטתם עוסקת התובענה "רק בהיבט צר, ממוקד ופשוט".  כמו כן, ציינו </w:t>
      </w:r>
      <w:r w:rsidR="0060379D">
        <w:rPr>
          <w:rFonts w:ascii="Arial" w:hAnsi="Arial" w:hint="cs"/>
          <w:noProof w:val="0"/>
          <w:rtl/>
        </w:rPr>
        <w:t xml:space="preserve">התובעים </w:t>
      </w:r>
      <w:r w:rsidR="00C36CCC" w:rsidRPr="00C97EDC">
        <w:rPr>
          <w:rFonts w:ascii="Arial" w:hAnsi="Arial" w:hint="cs"/>
          <w:noProof w:val="0"/>
          <w:rtl/>
        </w:rPr>
        <w:t xml:space="preserve">כי קיימים </w:t>
      </w:r>
      <w:r w:rsidR="0060379D">
        <w:rPr>
          <w:rFonts w:ascii="Arial" w:hAnsi="Arial" w:hint="cs"/>
          <w:noProof w:val="0"/>
          <w:rtl/>
        </w:rPr>
        <w:t>"</w:t>
      </w:r>
      <w:r w:rsidR="00C36CCC" w:rsidRPr="00C97EDC">
        <w:rPr>
          <w:rFonts w:ascii="Arial" w:hAnsi="Arial" w:hint="cs"/>
          <w:noProof w:val="0"/>
          <w:rtl/>
        </w:rPr>
        <w:t xml:space="preserve">היבטים פוטנציאלים </w:t>
      </w:r>
      <w:r w:rsidR="0060379D">
        <w:rPr>
          <w:rFonts w:ascii="Arial" w:hAnsi="Arial" w:hint="cs"/>
          <w:noProof w:val="0"/>
          <w:rtl/>
        </w:rPr>
        <w:t xml:space="preserve">אחרים </w:t>
      </w:r>
      <w:r w:rsidR="00C36CCC" w:rsidRPr="00C97EDC">
        <w:rPr>
          <w:rFonts w:ascii="Arial" w:hAnsi="Arial" w:hint="cs"/>
          <w:noProof w:val="0"/>
          <w:rtl/>
        </w:rPr>
        <w:t xml:space="preserve">ועילות פוטנציאליות אחרות </w:t>
      </w:r>
      <w:r w:rsidR="00C36CCC" w:rsidRPr="0060379D">
        <w:rPr>
          <w:rFonts w:ascii="Arial" w:hAnsi="Arial" w:hint="cs"/>
          <w:b/>
          <w:bCs/>
          <w:noProof w:val="0"/>
          <w:rtl/>
        </w:rPr>
        <w:t>שטרם התבררו לאשורם או טרם התגבשו</w:t>
      </w:r>
      <w:r w:rsidR="00C36CCC" w:rsidRPr="00C97EDC">
        <w:rPr>
          <w:rFonts w:ascii="Arial" w:hAnsi="Arial" w:hint="cs"/>
          <w:noProof w:val="0"/>
          <w:rtl/>
        </w:rPr>
        <w:t xml:space="preserve"> </w:t>
      </w:r>
      <w:r w:rsidR="0060379D">
        <w:rPr>
          <w:rFonts w:ascii="Arial" w:hAnsi="Arial" w:hint="cs"/>
          <w:noProof w:val="0"/>
          <w:rtl/>
        </w:rPr>
        <w:t xml:space="preserve">(למשל </w:t>
      </w:r>
      <w:r w:rsidR="00C36CCC" w:rsidRPr="00C97EDC">
        <w:rPr>
          <w:rFonts w:ascii="Arial" w:hAnsi="Arial" w:hint="cs"/>
          <w:noProof w:val="0"/>
          <w:rtl/>
        </w:rPr>
        <w:t xml:space="preserve">ההיבט הכספי </w:t>
      </w:r>
      <w:r w:rsidR="0060379D">
        <w:rPr>
          <w:rFonts w:ascii="Arial" w:hAnsi="Arial" w:hint="cs"/>
          <w:noProof w:val="0"/>
          <w:rtl/>
        </w:rPr>
        <w:t xml:space="preserve">ביחסים שבין הצדדים לתביעה זו </w:t>
      </w:r>
      <w:r w:rsidR="00386F73" w:rsidRPr="00C97EDC">
        <w:rPr>
          <w:rFonts w:ascii="Arial" w:hAnsi="Arial" w:hint="cs"/>
          <w:noProof w:val="0"/>
          <w:rtl/>
        </w:rPr>
        <w:t>-</w:t>
      </w:r>
      <w:r w:rsidR="00C36CCC" w:rsidRPr="00C97EDC">
        <w:rPr>
          <w:rFonts w:ascii="Arial" w:hAnsi="Arial" w:hint="cs"/>
          <w:noProof w:val="0"/>
          <w:rtl/>
        </w:rPr>
        <w:t xml:space="preserve"> השבה מקבוצת חג'ג' או חיוב לשאת בעלויות ובסיכונים מסוימים או בתוספות</w:t>
      </w:r>
      <w:r w:rsidR="0060379D">
        <w:rPr>
          <w:rFonts w:ascii="Arial" w:hAnsi="Arial" w:hint="cs"/>
          <w:noProof w:val="0"/>
          <w:rtl/>
        </w:rPr>
        <w:t>)</w:t>
      </w:r>
      <w:r w:rsidR="00C36CCC" w:rsidRPr="00C97EDC">
        <w:rPr>
          <w:rFonts w:ascii="Arial" w:hAnsi="Arial" w:hint="cs"/>
          <w:noProof w:val="0"/>
          <w:rtl/>
        </w:rPr>
        <w:t xml:space="preserve"> </w:t>
      </w:r>
      <w:r w:rsidR="0060379D">
        <w:rPr>
          <w:rFonts w:ascii="Arial" w:hAnsi="Arial" w:hint="cs"/>
          <w:noProof w:val="0"/>
          <w:rtl/>
        </w:rPr>
        <w:t xml:space="preserve">- </w:t>
      </w:r>
      <w:r w:rsidR="00C36CCC" w:rsidRPr="00C97EDC">
        <w:rPr>
          <w:rFonts w:ascii="Arial" w:hAnsi="Arial" w:hint="cs"/>
          <w:noProof w:val="0"/>
          <w:rtl/>
        </w:rPr>
        <w:t xml:space="preserve">המבקשים </w:t>
      </w:r>
      <w:r w:rsidR="00CD6363" w:rsidRPr="00C97EDC">
        <w:rPr>
          <w:rFonts w:ascii="Arial" w:hAnsi="Arial" w:hint="cs"/>
          <w:noProof w:val="0"/>
          <w:rtl/>
        </w:rPr>
        <w:t>ש</w:t>
      </w:r>
      <w:r w:rsidR="00C36CCC" w:rsidRPr="00C97EDC">
        <w:rPr>
          <w:rFonts w:ascii="Arial" w:hAnsi="Arial" w:hint="cs"/>
          <w:noProof w:val="0"/>
          <w:rtl/>
        </w:rPr>
        <w:t>ומרים על זכותם להעלותם</w:t>
      </w:r>
      <w:r w:rsidR="00CD6363" w:rsidRPr="00C97EDC">
        <w:rPr>
          <w:rFonts w:ascii="Arial" w:hAnsi="Arial" w:hint="cs"/>
          <w:noProof w:val="0"/>
          <w:rtl/>
        </w:rPr>
        <w:t xml:space="preserve"> </w:t>
      </w:r>
      <w:r w:rsidR="0060379D">
        <w:rPr>
          <w:rFonts w:ascii="Arial" w:hAnsi="Arial" w:hint="cs"/>
          <w:noProof w:val="0"/>
          <w:rtl/>
        </w:rPr>
        <w:t>או לא להעלותם בהמשך - לרבות בהתאם להכרעה בתיק זה ו</w:t>
      </w:r>
      <w:r w:rsidR="00CD6363" w:rsidRPr="00C97EDC">
        <w:rPr>
          <w:rFonts w:ascii="Arial" w:hAnsi="Arial" w:hint="cs"/>
          <w:noProof w:val="0"/>
          <w:rtl/>
        </w:rPr>
        <w:t xml:space="preserve">לפי </w:t>
      </w:r>
      <w:r w:rsidR="00C36CCC" w:rsidRPr="00C97EDC">
        <w:rPr>
          <w:rFonts w:ascii="Arial" w:hAnsi="Arial" w:hint="cs"/>
          <w:noProof w:val="0"/>
          <w:rtl/>
        </w:rPr>
        <w:t>ההתפתחויות ושיקולים נוספים</w:t>
      </w:r>
      <w:r w:rsidR="0060379D">
        <w:rPr>
          <w:rFonts w:ascii="Arial" w:hAnsi="Arial" w:hint="cs"/>
          <w:noProof w:val="0"/>
          <w:rtl/>
        </w:rPr>
        <w:t xml:space="preserve">. בין היתר ובהתאם מבוקש למען הזהירות לפצל סעדים ו/או עילות" (ה"ש 1) </w:t>
      </w:r>
      <w:r w:rsidR="0060379D" w:rsidRPr="00C97EDC">
        <w:rPr>
          <w:rFonts w:ascii="Arial" w:hAnsi="Arial" w:hint="cs"/>
          <w:noProof w:val="0"/>
          <w:rtl/>
        </w:rPr>
        <w:t>(</w:t>
      </w:r>
      <w:r w:rsidR="0060379D">
        <w:rPr>
          <w:rFonts w:ascii="Arial" w:hAnsi="Arial" w:hint="cs"/>
          <w:noProof w:val="0"/>
          <w:rtl/>
        </w:rPr>
        <w:t xml:space="preserve">כל </w:t>
      </w:r>
      <w:r w:rsidR="0060379D" w:rsidRPr="00C97EDC">
        <w:rPr>
          <w:rFonts w:ascii="Arial" w:hAnsi="Arial" w:hint="cs"/>
          <w:noProof w:val="0"/>
          <w:rtl/>
        </w:rPr>
        <w:t>ההדגש</w:t>
      </w:r>
      <w:r w:rsidR="0060379D">
        <w:rPr>
          <w:rFonts w:ascii="Arial" w:hAnsi="Arial" w:hint="cs"/>
          <w:noProof w:val="0"/>
          <w:rtl/>
        </w:rPr>
        <w:t>ות</w:t>
      </w:r>
      <w:r w:rsidR="0060379D" w:rsidRPr="00C97EDC">
        <w:rPr>
          <w:rFonts w:ascii="Arial" w:hAnsi="Arial" w:hint="cs"/>
          <w:noProof w:val="0"/>
          <w:rtl/>
        </w:rPr>
        <w:t xml:space="preserve"> </w:t>
      </w:r>
      <w:r w:rsidR="0060379D">
        <w:rPr>
          <w:rFonts w:ascii="Arial" w:hAnsi="Arial" w:hint="cs"/>
          <w:noProof w:val="0"/>
          <w:rtl/>
        </w:rPr>
        <w:t xml:space="preserve">הן </w:t>
      </w:r>
      <w:r w:rsidR="0060379D" w:rsidRPr="00C97EDC">
        <w:rPr>
          <w:rFonts w:ascii="Arial" w:hAnsi="Arial" w:hint="cs"/>
          <w:noProof w:val="0"/>
          <w:rtl/>
        </w:rPr>
        <w:t>במקור)</w:t>
      </w:r>
      <w:r w:rsidR="00386F73" w:rsidRPr="00C97EDC">
        <w:rPr>
          <w:rFonts w:ascii="Arial" w:hAnsi="Arial" w:hint="cs"/>
          <w:noProof w:val="0"/>
          <w:rtl/>
        </w:rPr>
        <w:t>.</w:t>
      </w:r>
      <w:r w:rsidR="00C36CCC" w:rsidRPr="00C97EDC">
        <w:rPr>
          <w:rFonts w:ascii="Arial" w:hAnsi="Arial" w:hint="cs"/>
          <w:noProof w:val="0"/>
          <w:rtl/>
        </w:rPr>
        <w:t xml:space="preserve"> </w:t>
      </w:r>
    </w:p>
    <w:p w:rsidR="00C97EDC" w:rsidRPr="007D2E93" w:rsidRDefault="00C97EDC" w:rsidP="006446E1">
      <w:pPr>
        <w:spacing w:line="360" w:lineRule="auto"/>
        <w:jc w:val="both"/>
        <w:rPr>
          <w:rFonts w:ascii="Arial" w:hAnsi="Arial"/>
          <w:noProof w:val="0"/>
        </w:rPr>
      </w:pPr>
    </w:p>
    <w:p w:rsidR="00C97EDC" w:rsidRDefault="00926AE1" w:rsidP="00CD6A50">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בהסכמת הצדדים הועבר ההליך לפסים של תביעה רגילה</w:t>
      </w:r>
      <w:r w:rsidR="00CD6A50">
        <w:rPr>
          <w:rFonts w:ascii="Arial" w:hAnsi="Arial" w:hint="cs"/>
          <w:noProof w:val="0"/>
          <w:rtl/>
        </w:rPr>
        <w:t xml:space="preserve"> והנתבעות וויתרו על בירור טענות הסף לעת הזו</w:t>
      </w:r>
      <w:r w:rsidRPr="00C97EDC">
        <w:rPr>
          <w:rFonts w:ascii="Arial" w:hAnsi="Arial" w:hint="cs"/>
          <w:noProof w:val="0"/>
          <w:rtl/>
        </w:rPr>
        <w:t>.</w:t>
      </w:r>
      <w:r w:rsidR="00CD6A50">
        <w:rPr>
          <w:rFonts w:ascii="Arial" w:hAnsi="Arial" w:hint="cs"/>
          <w:noProof w:val="0"/>
          <w:rtl/>
        </w:rPr>
        <w:t xml:space="preserve"> </w:t>
      </w:r>
      <w:r w:rsidRPr="00C97EDC">
        <w:rPr>
          <w:rFonts w:ascii="Arial" w:hAnsi="Arial" w:hint="cs"/>
          <w:noProof w:val="0"/>
          <w:rtl/>
        </w:rPr>
        <w:t>התנהלו הליכים מקדמיים והוגשו ראיות הצדדים (אחרון הצדדים הגישם ביום 24/6/2</w:t>
      </w:r>
      <w:r w:rsidR="00111454" w:rsidRPr="00C97EDC">
        <w:rPr>
          <w:rFonts w:ascii="Arial" w:hAnsi="Arial" w:hint="cs"/>
          <w:noProof w:val="0"/>
          <w:rtl/>
        </w:rPr>
        <w:t>1</w:t>
      </w:r>
      <w:r w:rsidRPr="00C97EDC">
        <w:rPr>
          <w:rFonts w:ascii="Arial" w:hAnsi="Arial" w:hint="cs"/>
          <w:noProof w:val="0"/>
          <w:rtl/>
        </w:rPr>
        <w:t xml:space="preserve">). </w:t>
      </w:r>
      <w:r w:rsidR="005055C1" w:rsidRPr="00C97EDC">
        <w:rPr>
          <w:rFonts w:ascii="Arial" w:hAnsi="Arial" w:hint="cs"/>
          <w:noProof w:val="0"/>
          <w:rtl/>
        </w:rPr>
        <w:t>מטעם התובעים הוגשו כ- 30 תצהירים. מטע</w:t>
      </w:r>
      <w:r w:rsidR="008E7EDC">
        <w:rPr>
          <w:rFonts w:ascii="Arial" w:hAnsi="Arial" w:hint="cs"/>
          <w:noProof w:val="0"/>
          <w:rtl/>
        </w:rPr>
        <w:t>ם</w:t>
      </w:r>
      <w:r w:rsidR="005055C1" w:rsidRPr="00C97EDC">
        <w:rPr>
          <w:rFonts w:ascii="Arial" w:hAnsi="Arial" w:hint="cs"/>
          <w:noProof w:val="0"/>
          <w:rtl/>
        </w:rPr>
        <w:t xml:space="preserve"> הנתבעות 2-3 הוגשו 3 תצהירים כ"א ומטעם הנתבעת 1 הוגש תצהיר </w:t>
      </w:r>
      <w:r w:rsidR="008E7EDC">
        <w:rPr>
          <w:rFonts w:ascii="Arial" w:hAnsi="Arial" w:hint="cs"/>
          <w:noProof w:val="0"/>
          <w:rtl/>
        </w:rPr>
        <w:t>אחד</w:t>
      </w:r>
      <w:r w:rsidR="005055C1" w:rsidRPr="00C97EDC">
        <w:rPr>
          <w:rFonts w:ascii="Arial" w:hAnsi="Arial" w:hint="cs"/>
          <w:noProof w:val="0"/>
          <w:rtl/>
        </w:rPr>
        <w:t>.</w:t>
      </w:r>
    </w:p>
    <w:p w:rsidR="00C97EDC" w:rsidRPr="008E7EDC" w:rsidRDefault="00C97EDC" w:rsidP="006446E1">
      <w:pPr>
        <w:pStyle w:val="ad"/>
        <w:spacing w:line="360" w:lineRule="auto"/>
        <w:rPr>
          <w:rFonts w:ascii="Arial" w:hAnsi="Arial"/>
          <w:noProof w:val="0"/>
          <w:rtl/>
        </w:rPr>
      </w:pPr>
    </w:p>
    <w:p w:rsidR="00C97EDC" w:rsidRDefault="00C36CCC"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ב</w:t>
      </w:r>
      <w:r w:rsidR="00386F73" w:rsidRPr="00C97EDC">
        <w:rPr>
          <w:rFonts w:ascii="Arial" w:hAnsi="Arial" w:hint="cs"/>
          <w:noProof w:val="0"/>
          <w:rtl/>
        </w:rPr>
        <w:t>מרוצת הזמן</w:t>
      </w:r>
      <w:r w:rsidR="008E7EDC">
        <w:rPr>
          <w:rFonts w:ascii="Arial" w:hAnsi="Arial" w:hint="cs"/>
          <w:noProof w:val="0"/>
          <w:rtl/>
        </w:rPr>
        <w:t>,</w:t>
      </w:r>
      <w:r w:rsidRPr="00C97EDC">
        <w:rPr>
          <w:rFonts w:ascii="Arial" w:hAnsi="Arial" w:hint="cs"/>
          <w:noProof w:val="0"/>
          <w:rtl/>
        </w:rPr>
        <w:t xml:space="preserve"> </w:t>
      </w:r>
      <w:r w:rsidR="008E7EDC">
        <w:rPr>
          <w:rFonts w:ascii="Arial" w:hAnsi="Arial" w:hint="cs"/>
          <w:noProof w:val="0"/>
          <w:rtl/>
        </w:rPr>
        <w:t xml:space="preserve">השתנה מצב הדברים; נמוג </w:t>
      </w:r>
      <w:r w:rsidR="00063BF6" w:rsidRPr="00C97EDC">
        <w:rPr>
          <w:rFonts w:ascii="Arial" w:hAnsi="Arial" w:hint="cs"/>
          <w:noProof w:val="0"/>
          <w:rtl/>
        </w:rPr>
        <w:t xml:space="preserve">החשש שהפרויקט לא יקרום עור וגידים </w:t>
      </w:r>
      <w:r w:rsidR="008A441B">
        <w:rPr>
          <w:rFonts w:ascii="Arial" w:hAnsi="Arial" w:hint="cs"/>
          <w:noProof w:val="0"/>
          <w:rtl/>
        </w:rPr>
        <w:t xml:space="preserve">כמו גם </w:t>
      </w:r>
      <w:r w:rsidR="008E7EDC">
        <w:rPr>
          <w:rFonts w:ascii="Arial" w:hAnsi="Arial" w:hint="cs"/>
          <w:noProof w:val="0"/>
          <w:rtl/>
        </w:rPr>
        <w:t xml:space="preserve">החשש </w:t>
      </w:r>
      <w:r w:rsidR="008A441B">
        <w:rPr>
          <w:rFonts w:ascii="Arial" w:hAnsi="Arial" w:hint="cs"/>
          <w:noProof w:val="0"/>
          <w:rtl/>
        </w:rPr>
        <w:t>ש</w:t>
      </w:r>
      <w:r w:rsidR="00063BF6" w:rsidRPr="00C97EDC">
        <w:rPr>
          <w:rFonts w:ascii="Arial" w:hAnsi="Arial" w:hint="cs"/>
          <w:noProof w:val="0"/>
          <w:rtl/>
        </w:rPr>
        <w:t>התובעים יאבדו את כספם</w:t>
      </w:r>
      <w:r w:rsidR="0026792F" w:rsidRPr="00C97EDC">
        <w:rPr>
          <w:rFonts w:ascii="Arial" w:hAnsi="Arial" w:hint="cs"/>
          <w:noProof w:val="0"/>
          <w:rtl/>
        </w:rPr>
        <w:t>,</w:t>
      </w:r>
      <w:r w:rsidR="00063BF6" w:rsidRPr="00C97EDC">
        <w:rPr>
          <w:rFonts w:ascii="Arial" w:hAnsi="Arial" w:hint="cs"/>
          <w:noProof w:val="0"/>
          <w:rtl/>
        </w:rPr>
        <w:t xml:space="preserve"> </w:t>
      </w:r>
      <w:r w:rsidR="005055C1" w:rsidRPr="00C97EDC">
        <w:rPr>
          <w:rFonts w:ascii="Arial" w:hAnsi="Arial" w:hint="cs"/>
          <w:noProof w:val="0"/>
          <w:rtl/>
        </w:rPr>
        <w:t>שעמד</w:t>
      </w:r>
      <w:r w:rsidR="008A441B">
        <w:rPr>
          <w:rFonts w:ascii="Arial" w:hAnsi="Arial" w:hint="cs"/>
          <w:noProof w:val="0"/>
          <w:rtl/>
        </w:rPr>
        <w:t>ו</w:t>
      </w:r>
      <w:r w:rsidR="005055C1" w:rsidRPr="00C97EDC">
        <w:rPr>
          <w:rFonts w:ascii="Arial" w:hAnsi="Arial" w:hint="cs"/>
          <w:noProof w:val="0"/>
          <w:rtl/>
        </w:rPr>
        <w:t xml:space="preserve"> ביסוד ה</w:t>
      </w:r>
      <w:r w:rsidR="008E7EDC">
        <w:rPr>
          <w:rFonts w:ascii="Arial" w:hAnsi="Arial" w:hint="cs"/>
          <w:noProof w:val="0"/>
          <w:rtl/>
        </w:rPr>
        <w:t>גשת התובענה</w:t>
      </w:r>
      <w:r w:rsidR="0026792F" w:rsidRPr="00C97EDC">
        <w:rPr>
          <w:rFonts w:ascii="Arial" w:hAnsi="Arial" w:hint="cs"/>
          <w:noProof w:val="0"/>
          <w:rtl/>
        </w:rPr>
        <w:t>.</w:t>
      </w:r>
      <w:r w:rsidR="00063BF6" w:rsidRPr="00C97EDC">
        <w:rPr>
          <w:rFonts w:ascii="Arial" w:hAnsi="Arial" w:hint="cs"/>
          <w:noProof w:val="0"/>
          <w:rtl/>
        </w:rPr>
        <w:t xml:space="preserve"> </w:t>
      </w:r>
      <w:r w:rsidR="00113A0A" w:rsidRPr="00C97EDC">
        <w:rPr>
          <w:rFonts w:ascii="Arial" w:hAnsi="Arial" w:hint="cs"/>
          <w:noProof w:val="0"/>
          <w:rtl/>
        </w:rPr>
        <w:t>הפרויקט נבנה ועומד על תלו</w:t>
      </w:r>
      <w:r w:rsidR="0026792F" w:rsidRPr="00C97EDC">
        <w:rPr>
          <w:rFonts w:ascii="Arial" w:hAnsi="Arial" w:hint="cs"/>
          <w:noProof w:val="0"/>
          <w:rtl/>
        </w:rPr>
        <w:t>,</w:t>
      </w:r>
      <w:r w:rsidR="00113A0A" w:rsidRPr="00C97EDC">
        <w:rPr>
          <w:rFonts w:ascii="Arial" w:hAnsi="Arial" w:hint="cs"/>
          <w:noProof w:val="0"/>
          <w:rtl/>
        </w:rPr>
        <w:t xml:space="preserve"> הדירות נמסרו לתובעים</w:t>
      </w:r>
      <w:r w:rsidR="0026792F" w:rsidRPr="00C97EDC">
        <w:rPr>
          <w:rFonts w:ascii="Arial" w:hAnsi="Arial" w:hint="cs"/>
          <w:noProof w:val="0"/>
          <w:rtl/>
        </w:rPr>
        <w:t xml:space="preserve"> </w:t>
      </w:r>
      <w:r w:rsidR="009E1698" w:rsidRPr="00C97EDC">
        <w:rPr>
          <w:rFonts w:ascii="Arial" w:hAnsi="Arial" w:hint="cs"/>
          <w:noProof w:val="0"/>
          <w:rtl/>
        </w:rPr>
        <w:t xml:space="preserve">(החל מספטמבר 21) </w:t>
      </w:r>
      <w:r w:rsidR="0026792F" w:rsidRPr="00C97EDC">
        <w:rPr>
          <w:rFonts w:ascii="Arial" w:hAnsi="Arial" w:hint="cs"/>
          <w:noProof w:val="0"/>
          <w:rtl/>
        </w:rPr>
        <w:t>והנזקים</w:t>
      </w:r>
      <w:r w:rsidR="008E7EDC">
        <w:rPr>
          <w:rFonts w:ascii="Arial" w:hAnsi="Arial" w:hint="cs"/>
          <w:noProof w:val="0"/>
          <w:rtl/>
        </w:rPr>
        <w:t>,</w:t>
      </w:r>
      <w:r w:rsidR="0026792F" w:rsidRPr="00C97EDC">
        <w:rPr>
          <w:rFonts w:ascii="Arial" w:hAnsi="Arial" w:hint="cs"/>
          <w:noProof w:val="0"/>
          <w:rtl/>
        </w:rPr>
        <w:t xml:space="preserve"> ככל שקיימים</w:t>
      </w:r>
      <w:r w:rsidR="008E7EDC">
        <w:rPr>
          <w:rFonts w:ascii="Arial" w:hAnsi="Arial" w:hint="cs"/>
          <w:noProof w:val="0"/>
          <w:rtl/>
        </w:rPr>
        <w:t>,</w:t>
      </w:r>
      <w:r w:rsidR="0026792F" w:rsidRPr="00C97EDC">
        <w:rPr>
          <w:rFonts w:ascii="Arial" w:hAnsi="Arial" w:hint="cs"/>
          <w:noProof w:val="0"/>
          <w:rtl/>
        </w:rPr>
        <w:t xml:space="preserve"> התגבשו בעיקרם.</w:t>
      </w:r>
      <w:r w:rsidR="00926AE1" w:rsidRPr="00C97EDC">
        <w:rPr>
          <w:rFonts w:ascii="Arial" w:hAnsi="Arial" w:hint="cs"/>
          <w:noProof w:val="0"/>
          <w:rtl/>
        </w:rPr>
        <w:t xml:space="preserve"> </w:t>
      </w:r>
    </w:p>
    <w:p w:rsidR="00C97EDC" w:rsidRPr="00C97EDC" w:rsidRDefault="00C97EDC" w:rsidP="006446E1">
      <w:pPr>
        <w:pStyle w:val="ad"/>
        <w:spacing w:line="360" w:lineRule="auto"/>
        <w:rPr>
          <w:rFonts w:ascii="Arial" w:hAnsi="Arial"/>
          <w:noProof w:val="0"/>
          <w:rtl/>
        </w:rPr>
      </w:pPr>
    </w:p>
    <w:p w:rsidR="00C97EDC" w:rsidRDefault="00113A0A"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א</w:t>
      </w:r>
      <w:r w:rsidR="004F5876" w:rsidRPr="00C97EDC">
        <w:rPr>
          <w:rFonts w:ascii="Arial" w:hAnsi="Arial" w:hint="cs"/>
          <w:noProof w:val="0"/>
          <w:rtl/>
        </w:rPr>
        <w:t xml:space="preserve">ין זה ההליך היחיד שאותו ניהלו ומנהלים הצדדים </w:t>
      </w:r>
      <w:r w:rsidR="000D7920" w:rsidRPr="00C97EDC">
        <w:rPr>
          <w:rFonts w:ascii="Arial" w:hAnsi="Arial" w:hint="cs"/>
          <w:noProof w:val="0"/>
          <w:rtl/>
        </w:rPr>
        <w:t>(</w:t>
      </w:r>
      <w:r w:rsidR="004F5876" w:rsidRPr="00C97EDC">
        <w:rPr>
          <w:rFonts w:ascii="Arial" w:hAnsi="Arial" w:hint="cs"/>
          <w:noProof w:val="0"/>
          <w:rtl/>
        </w:rPr>
        <w:t>ועוד היד נטויה</w:t>
      </w:r>
      <w:r w:rsidR="000D7920" w:rsidRPr="00C97EDC">
        <w:rPr>
          <w:rFonts w:ascii="Arial" w:hAnsi="Arial" w:hint="cs"/>
          <w:noProof w:val="0"/>
          <w:rtl/>
        </w:rPr>
        <w:t>)</w:t>
      </w:r>
      <w:r w:rsidR="004F5876" w:rsidRPr="00C97EDC">
        <w:rPr>
          <w:rFonts w:ascii="Arial" w:hAnsi="Arial" w:hint="cs"/>
          <w:noProof w:val="0"/>
          <w:rtl/>
        </w:rPr>
        <w:t xml:space="preserve">. בין היתר, </w:t>
      </w:r>
      <w:r w:rsidR="008A441B">
        <w:rPr>
          <w:rFonts w:ascii="Arial" w:hAnsi="Arial" w:hint="cs"/>
          <w:noProof w:val="0"/>
          <w:rtl/>
        </w:rPr>
        <w:t xml:space="preserve">הוגשה </w:t>
      </w:r>
      <w:r w:rsidR="004F5876" w:rsidRPr="00C97EDC">
        <w:rPr>
          <w:rFonts w:ascii="Arial" w:hAnsi="Arial" w:hint="cs"/>
          <w:noProof w:val="0"/>
          <w:rtl/>
        </w:rPr>
        <w:t xml:space="preserve">לבית משפט זה בדצמבר 2020 תביעה כספית של מרבית התובעים בתיק זה (ועוד אחרים) ע"ס של כ- 78 מיליון ₪ בגין נזקי עיכוב בתחילת הבניה ואיחור במסירת הדירות (ת.א 43408-12-20 </w:t>
      </w:r>
      <w:r w:rsidR="004F5876" w:rsidRPr="00C97EDC">
        <w:rPr>
          <w:rFonts w:ascii="Arial" w:hAnsi="Arial" w:hint="cs"/>
          <w:b/>
          <w:bCs/>
          <w:noProof w:val="0"/>
          <w:rtl/>
        </w:rPr>
        <w:t>פולימר ואח' נ' קבוצת חג'ג'</w:t>
      </w:r>
      <w:r w:rsidR="004F5876" w:rsidRPr="00C97EDC">
        <w:rPr>
          <w:rFonts w:ascii="Arial" w:hAnsi="Arial" w:hint="cs"/>
          <w:noProof w:val="0"/>
          <w:rtl/>
        </w:rPr>
        <w:t xml:space="preserve"> בפני כב' הש' יקואל). במסגרת הליך זה הגישו הנתבעות בקשה לעיכוב הליכים בשל ההליך שבנדון </w:t>
      </w:r>
      <w:r w:rsidR="00CC7AA7" w:rsidRPr="00C97EDC">
        <w:rPr>
          <w:rFonts w:ascii="Arial" w:hAnsi="Arial" w:hint="cs"/>
          <w:noProof w:val="0"/>
          <w:rtl/>
        </w:rPr>
        <w:t>בשל "החפיפה הבלתי נסבלת ממש בין ש</w:t>
      </w:r>
      <w:r w:rsidR="00657A9D" w:rsidRPr="00C97EDC">
        <w:rPr>
          <w:rFonts w:ascii="Arial" w:hAnsi="Arial" w:hint="cs"/>
          <w:noProof w:val="0"/>
          <w:rtl/>
        </w:rPr>
        <w:t>תי התובענות" (כלשון הנתבעת 2 בעמדתה לעניין המשך ניהול ההליך)</w:t>
      </w:r>
      <w:r w:rsidR="004F5876" w:rsidRPr="00C97EDC">
        <w:rPr>
          <w:rFonts w:ascii="Arial" w:hAnsi="Arial" w:hint="cs"/>
          <w:noProof w:val="0"/>
          <w:rtl/>
        </w:rPr>
        <w:t xml:space="preserve">. תביעה כספית נוספת ע"ס של כ- 8.4 מיליון ₪ </w:t>
      </w:r>
      <w:r w:rsidR="00D7685F" w:rsidRPr="00C97EDC">
        <w:rPr>
          <w:rFonts w:ascii="Arial" w:hAnsi="Arial" w:hint="cs"/>
          <w:noProof w:val="0"/>
          <w:rtl/>
        </w:rPr>
        <w:t xml:space="preserve">הוגשה </w:t>
      </w:r>
      <w:r w:rsidR="004F5876" w:rsidRPr="00C97EDC">
        <w:rPr>
          <w:rFonts w:ascii="Arial" w:hAnsi="Arial" w:hint="cs"/>
          <w:noProof w:val="0"/>
          <w:rtl/>
        </w:rPr>
        <w:t>בשם 14 תובעים בינואר 22</w:t>
      </w:r>
      <w:r w:rsidR="00D7685F" w:rsidRPr="00C97EDC">
        <w:rPr>
          <w:rFonts w:ascii="Arial" w:hAnsi="Arial" w:hint="cs"/>
          <w:noProof w:val="0"/>
          <w:rtl/>
        </w:rPr>
        <w:t xml:space="preserve"> </w:t>
      </w:r>
      <w:r w:rsidR="004F5876" w:rsidRPr="00C97EDC">
        <w:rPr>
          <w:rFonts w:ascii="Arial" w:hAnsi="Arial" w:hint="cs"/>
          <w:noProof w:val="0"/>
          <w:rtl/>
        </w:rPr>
        <w:t>(ת"א 52575-01-22)</w:t>
      </w:r>
      <w:r w:rsidR="008A441B">
        <w:rPr>
          <w:rFonts w:ascii="Arial" w:hAnsi="Arial" w:hint="cs"/>
          <w:noProof w:val="0"/>
          <w:rtl/>
        </w:rPr>
        <w:t>. תביעות נוספות הוגשו או שצוין ע"י התובעים</w:t>
      </w:r>
      <w:r w:rsidR="00D7685F" w:rsidRPr="00C97EDC">
        <w:rPr>
          <w:rFonts w:ascii="Arial" w:hAnsi="Arial" w:hint="cs"/>
          <w:noProof w:val="0"/>
          <w:rtl/>
        </w:rPr>
        <w:t xml:space="preserve"> </w:t>
      </w:r>
      <w:r w:rsidR="008A441B">
        <w:rPr>
          <w:rFonts w:ascii="Arial" w:hAnsi="Arial" w:hint="cs"/>
          <w:noProof w:val="0"/>
          <w:rtl/>
        </w:rPr>
        <w:t>שיוגשו בעתיד (</w:t>
      </w:r>
      <w:r w:rsidR="00D7685F" w:rsidRPr="00C97EDC">
        <w:rPr>
          <w:rFonts w:ascii="Arial" w:hAnsi="Arial" w:hint="cs"/>
          <w:noProof w:val="0"/>
          <w:rtl/>
        </w:rPr>
        <w:t xml:space="preserve">ראו טבלת ההליכים המשפטיים שהגישו התובעים ביום 13/2/22 בבקשה 308. צוינו שם גם תביעות נוספות שהוגשו בקשר לדירות שנמסרו וכן תביעות </w:t>
      </w:r>
      <w:r w:rsidR="00D64F38" w:rsidRPr="00C97EDC">
        <w:rPr>
          <w:rFonts w:ascii="Arial" w:hAnsi="Arial" w:hint="cs"/>
          <w:noProof w:val="0"/>
          <w:rtl/>
        </w:rPr>
        <w:t xml:space="preserve">כספיות </w:t>
      </w:r>
      <w:r w:rsidR="00D7685F" w:rsidRPr="00C97EDC">
        <w:rPr>
          <w:rFonts w:ascii="Arial" w:hAnsi="Arial" w:hint="cs"/>
          <w:noProof w:val="0"/>
          <w:rtl/>
        </w:rPr>
        <w:t xml:space="preserve">עתידיות שבכוונת התובעים או </w:t>
      </w:r>
      <w:r w:rsidR="00D64F38" w:rsidRPr="00C97EDC">
        <w:rPr>
          <w:rFonts w:ascii="Arial" w:hAnsi="Arial" w:hint="cs"/>
          <w:noProof w:val="0"/>
          <w:rtl/>
        </w:rPr>
        <w:t xml:space="preserve">אחרים </w:t>
      </w:r>
      <w:r w:rsidR="00D7685F" w:rsidRPr="00C97EDC">
        <w:rPr>
          <w:rFonts w:ascii="Arial" w:hAnsi="Arial" w:hint="cs"/>
          <w:noProof w:val="0"/>
          <w:rtl/>
        </w:rPr>
        <w:t>להגיש</w:t>
      </w:r>
      <w:r w:rsidR="00D64F38" w:rsidRPr="00C97EDC">
        <w:rPr>
          <w:rFonts w:ascii="Arial" w:hAnsi="Arial" w:hint="cs"/>
          <w:noProof w:val="0"/>
          <w:rtl/>
        </w:rPr>
        <w:t xml:space="preserve"> כגון תביעתם של 8 רוכשים בשל הדרישה להוסיף כספים נוספים מעבר לתמורה ששולמה מראש בטרם הבניה</w:t>
      </w:r>
      <w:r w:rsidR="008A441B">
        <w:rPr>
          <w:rFonts w:ascii="Arial" w:hAnsi="Arial" w:hint="cs"/>
          <w:noProof w:val="0"/>
          <w:rtl/>
        </w:rPr>
        <w:t>)</w:t>
      </w:r>
      <w:r w:rsidR="004F5876" w:rsidRPr="00C97EDC">
        <w:rPr>
          <w:rFonts w:ascii="Arial" w:hAnsi="Arial" w:hint="cs"/>
          <w:noProof w:val="0"/>
          <w:rtl/>
        </w:rPr>
        <w:t>.</w:t>
      </w:r>
      <w:r w:rsidRPr="00C97EDC">
        <w:rPr>
          <w:rFonts w:ascii="Arial" w:hAnsi="Arial" w:hint="cs"/>
          <w:noProof w:val="0"/>
          <w:rtl/>
        </w:rPr>
        <w:t xml:space="preserve"> </w:t>
      </w:r>
    </w:p>
    <w:p w:rsidR="00C97EDC" w:rsidRPr="00C97EDC" w:rsidRDefault="00C97EDC" w:rsidP="006446E1">
      <w:pPr>
        <w:pStyle w:val="ad"/>
        <w:spacing w:line="360" w:lineRule="auto"/>
        <w:rPr>
          <w:rFonts w:ascii="Arial" w:hAnsi="Arial"/>
          <w:noProof w:val="0"/>
          <w:rtl/>
        </w:rPr>
      </w:pPr>
    </w:p>
    <w:p w:rsidR="005326A3" w:rsidRDefault="008A441B" w:rsidP="006446E1">
      <w:pPr>
        <w:pStyle w:val="ad"/>
        <w:numPr>
          <w:ilvl w:val="0"/>
          <w:numId w:val="1"/>
        </w:numPr>
        <w:spacing w:before="240" w:line="360" w:lineRule="auto"/>
        <w:ind w:left="510" w:hanging="567"/>
        <w:jc w:val="both"/>
        <w:rPr>
          <w:rFonts w:ascii="Arial" w:hAnsi="Arial"/>
          <w:noProof w:val="0"/>
        </w:rPr>
      </w:pPr>
      <w:r w:rsidRPr="008168FB">
        <w:rPr>
          <w:rFonts w:ascii="Arial" w:hAnsi="Arial" w:hint="cs"/>
          <w:noProof w:val="0"/>
          <w:rtl/>
        </w:rPr>
        <w:lastRenderedPageBreak/>
        <w:t xml:space="preserve">נמצא, </w:t>
      </w:r>
      <w:r w:rsidR="00113A0A" w:rsidRPr="008168FB">
        <w:rPr>
          <w:rFonts w:ascii="Arial" w:hAnsi="Arial" w:hint="cs"/>
          <w:noProof w:val="0"/>
          <w:rtl/>
        </w:rPr>
        <w:t>כי בניגוד למצב הדברים כפי שהיה לעת הגשת התובענה, לא יכול להיות חולק</w:t>
      </w:r>
      <w:r w:rsidR="00CC7AA7" w:rsidRPr="008168FB">
        <w:rPr>
          <w:rFonts w:ascii="Arial" w:hAnsi="Arial" w:hint="cs"/>
          <w:noProof w:val="0"/>
          <w:rtl/>
        </w:rPr>
        <w:t>,</w:t>
      </w:r>
      <w:r w:rsidR="00113A0A" w:rsidRPr="008168FB">
        <w:rPr>
          <w:rFonts w:ascii="Arial" w:hAnsi="Arial" w:hint="cs"/>
          <w:noProof w:val="0"/>
          <w:rtl/>
        </w:rPr>
        <w:t xml:space="preserve"> כי </w:t>
      </w:r>
      <w:r w:rsidR="00CC7AA7" w:rsidRPr="008168FB">
        <w:rPr>
          <w:rFonts w:ascii="Arial" w:hAnsi="Arial" w:hint="cs"/>
          <w:noProof w:val="0"/>
          <w:rtl/>
        </w:rPr>
        <w:t>כעת</w:t>
      </w:r>
      <w:r w:rsidR="00D64F38" w:rsidRPr="008168FB">
        <w:rPr>
          <w:rFonts w:ascii="Arial" w:hAnsi="Arial" w:hint="cs"/>
          <w:noProof w:val="0"/>
          <w:rtl/>
        </w:rPr>
        <w:t>,</w:t>
      </w:r>
      <w:r w:rsidR="00CC7AA7" w:rsidRPr="008168FB">
        <w:rPr>
          <w:rFonts w:ascii="Arial" w:hAnsi="Arial" w:hint="cs"/>
          <w:noProof w:val="0"/>
          <w:rtl/>
        </w:rPr>
        <w:t xml:space="preserve"> לאחר שהפרויקט נבנה</w:t>
      </w:r>
      <w:r w:rsidR="005055C1" w:rsidRPr="008168FB">
        <w:rPr>
          <w:rFonts w:ascii="Arial" w:hAnsi="Arial" w:hint="cs"/>
          <w:noProof w:val="0"/>
          <w:rtl/>
        </w:rPr>
        <w:t>,</w:t>
      </w:r>
      <w:r w:rsidR="00CC7AA7" w:rsidRPr="008168FB">
        <w:rPr>
          <w:rFonts w:ascii="Arial" w:hAnsi="Arial" w:hint="cs"/>
          <w:noProof w:val="0"/>
          <w:rtl/>
        </w:rPr>
        <w:t xml:space="preserve"> </w:t>
      </w:r>
      <w:r w:rsidR="005055C1" w:rsidRPr="008168FB">
        <w:rPr>
          <w:rFonts w:ascii="Arial" w:hAnsi="Arial" w:hint="cs"/>
          <w:noProof w:val="0"/>
          <w:rtl/>
        </w:rPr>
        <w:t xml:space="preserve">מעבר לכך שההליך </w:t>
      </w:r>
      <w:r w:rsidRPr="008168FB">
        <w:rPr>
          <w:rFonts w:ascii="Arial" w:hAnsi="Arial" w:hint="cs"/>
          <w:noProof w:val="0"/>
          <w:rtl/>
        </w:rPr>
        <w:t xml:space="preserve">איבד </w:t>
      </w:r>
      <w:r w:rsidR="008F5DDF" w:rsidRPr="008168FB">
        <w:rPr>
          <w:rFonts w:ascii="Arial" w:hAnsi="Arial" w:hint="cs"/>
          <w:noProof w:val="0"/>
          <w:rtl/>
        </w:rPr>
        <w:t xml:space="preserve">את </w:t>
      </w:r>
      <w:r w:rsidR="005055C1" w:rsidRPr="008168FB">
        <w:rPr>
          <w:rFonts w:ascii="Arial" w:hAnsi="Arial" w:hint="cs"/>
          <w:noProof w:val="0"/>
          <w:rtl/>
        </w:rPr>
        <w:t>טעמו</w:t>
      </w:r>
      <w:r w:rsidR="009D484E" w:rsidRPr="008168FB">
        <w:rPr>
          <w:rFonts w:ascii="Arial" w:hAnsi="Arial" w:hint="cs"/>
          <w:noProof w:val="0"/>
          <w:rtl/>
        </w:rPr>
        <w:t xml:space="preserve"> כהליך מניעתי-הגנתי על זכויות הרוכשים</w:t>
      </w:r>
      <w:r w:rsidR="005055C1" w:rsidRPr="008168FB">
        <w:rPr>
          <w:rFonts w:ascii="Arial" w:hAnsi="Arial" w:hint="cs"/>
          <w:noProof w:val="0"/>
          <w:rtl/>
        </w:rPr>
        <w:t xml:space="preserve">, </w:t>
      </w:r>
      <w:r w:rsidR="00CC7AA7" w:rsidRPr="008168FB">
        <w:rPr>
          <w:rFonts w:ascii="Arial" w:hAnsi="Arial" w:hint="cs"/>
          <w:noProof w:val="0"/>
          <w:rtl/>
        </w:rPr>
        <w:t xml:space="preserve">אין כל מניעה להגיש תביעות כספיות רלבנטיות (ככל שהייתה </w:t>
      </w:r>
      <w:r w:rsidR="00207C85" w:rsidRPr="008168FB">
        <w:rPr>
          <w:rFonts w:ascii="Arial" w:hAnsi="Arial" w:hint="cs"/>
          <w:noProof w:val="0"/>
          <w:rtl/>
        </w:rPr>
        <w:t xml:space="preserve">מניעה </w:t>
      </w:r>
      <w:r w:rsidR="00CC7AA7" w:rsidRPr="008168FB">
        <w:rPr>
          <w:rFonts w:ascii="Arial" w:hAnsi="Arial" w:hint="cs"/>
          <w:noProof w:val="0"/>
          <w:rtl/>
        </w:rPr>
        <w:t>כזו</w:t>
      </w:r>
      <w:r w:rsidR="00207C85" w:rsidRPr="008168FB">
        <w:rPr>
          <w:rFonts w:ascii="Arial" w:hAnsi="Arial" w:hint="cs"/>
          <w:noProof w:val="0"/>
          <w:rtl/>
        </w:rPr>
        <w:t xml:space="preserve"> בעבר</w:t>
      </w:r>
      <w:r w:rsidR="00CC7AA7" w:rsidRPr="008168FB">
        <w:rPr>
          <w:rFonts w:ascii="Arial" w:hAnsi="Arial" w:hint="cs"/>
          <w:noProof w:val="0"/>
          <w:rtl/>
        </w:rPr>
        <w:t>)</w:t>
      </w:r>
      <w:r w:rsidR="005055C1" w:rsidRPr="008168FB">
        <w:rPr>
          <w:rFonts w:ascii="Arial" w:hAnsi="Arial" w:hint="cs"/>
          <w:noProof w:val="0"/>
          <w:rtl/>
        </w:rPr>
        <w:t>;</w:t>
      </w:r>
      <w:r w:rsidR="00CC7AA7" w:rsidRPr="008168FB">
        <w:rPr>
          <w:rFonts w:ascii="Arial" w:hAnsi="Arial" w:hint="cs"/>
          <w:noProof w:val="0"/>
          <w:rtl/>
        </w:rPr>
        <w:t xml:space="preserve"> </w:t>
      </w:r>
      <w:r w:rsidR="00207C85" w:rsidRPr="008168FB">
        <w:rPr>
          <w:rFonts w:ascii="Arial" w:hAnsi="Arial" w:hint="cs"/>
          <w:noProof w:val="0"/>
          <w:rtl/>
        </w:rPr>
        <w:t xml:space="preserve">וכי </w:t>
      </w:r>
      <w:r w:rsidR="00DF1641" w:rsidRPr="008168FB">
        <w:rPr>
          <w:rFonts w:ascii="Arial" w:hAnsi="Arial" w:hint="cs"/>
          <w:noProof w:val="0"/>
          <w:rtl/>
        </w:rPr>
        <w:t xml:space="preserve">הסכסוכים יתנהלו, כנדרש וכדין, כמכלול, על כל הטענות העילות והסעדים. </w:t>
      </w:r>
      <w:r w:rsidRPr="008168FB">
        <w:rPr>
          <w:rFonts w:ascii="Arial" w:hAnsi="Arial" w:hint="cs"/>
          <w:noProof w:val="0"/>
          <w:rtl/>
        </w:rPr>
        <w:t xml:space="preserve">סבורני כי כעת ובוודאי בשים לב להליכים המקבילים כמתואר לעיל - אין כל מקום להמשיך ולדון בתובענה זו לסעד הצהרתי. אם וככל שיהיה בכך צורך, תידון הסוגיה שהעלו התובעים כחלק מהתביעות הכספיות שהצדדים מנהלים ביניהם או במסגרת תביעות אחרות, אם יוגשו. </w:t>
      </w:r>
      <w:r w:rsidR="00207C85" w:rsidRPr="008168FB">
        <w:rPr>
          <w:rFonts w:ascii="Arial" w:hAnsi="Arial" w:hint="cs"/>
          <w:noProof w:val="0"/>
          <w:rtl/>
        </w:rPr>
        <w:t>אין כל מקום לנהל כעת הליך נפרד בשאלה אחת שבחרו התובעים להעמיד במרכז התובענה דנא, שאלה שאין לצדה סעד קונקרטי. יתר על כן, גם אם יינתן מענה לשאלה הכללית בתובענה זו, עדיין יידרש הליך נוסף לכל סעד קונקרטי שיתבקש.</w:t>
      </w:r>
      <w:r w:rsidR="008F5DDF" w:rsidRPr="008168FB">
        <w:rPr>
          <w:rFonts w:ascii="Arial" w:hAnsi="Arial" w:hint="cs"/>
          <w:noProof w:val="0"/>
          <w:rtl/>
        </w:rPr>
        <w:t xml:space="preserve"> </w:t>
      </w:r>
      <w:r w:rsidR="005326A3" w:rsidRPr="008168FB">
        <w:rPr>
          <w:rFonts w:ascii="Arial" w:hAnsi="Arial" w:hint="cs"/>
          <w:noProof w:val="0"/>
          <w:rtl/>
        </w:rPr>
        <w:t>אין</w:t>
      </w:r>
      <w:r w:rsidR="00D64F38" w:rsidRPr="008168FB">
        <w:rPr>
          <w:rFonts w:ascii="Arial" w:hAnsi="Arial" w:hint="cs"/>
          <w:noProof w:val="0"/>
          <w:rtl/>
        </w:rPr>
        <w:t xml:space="preserve"> כל מקום לד</w:t>
      </w:r>
      <w:r w:rsidR="009B5878" w:rsidRPr="008168FB">
        <w:rPr>
          <w:rFonts w:ascii="Arial" w:hAnsi="Arial" w:hint="cs"/>
          <w:noProof w:val="0"/>
          <w:rtl/>
        </w:rPr>
        <w:t xml:space="preserve">יון נפרד </w:t>
      </w:r>
      <w:r w:rsidR="008F5DDF" w:rsidRPr="008168FB">
        <w:rPr>
          <w:rFonts w:ascii="Arial" w:hAnsi="Arial" w:hint="cs"/>
          <w:noProof w:val="0"/>
          <w:rtl/>
        </w:rPr>
        <w:t>בשאלת מעמד הנתבעות כמוכרות דירה לפי חוק המכר ומתן סעד הצהרתי כללי מסוג זה</w:t>
      </w:r>
      <w:r w:rsidR="005326A3" w:rsidRPr="008168FB">
        <w:rPr>
          <w:rFonts w:ascii="Arial" w:hAnsi="Arial" w:hint="cs"/>
          <w:noProof w:val="0"/>
          <w:rtl/>
        </w:rPr>
        <w:t>.</w:t>
      </w:r>
      <w:r w:rsidR="00D64F38" w:rsidRPr="008168FB">
        <w:rPr>
          <w:rFonts w:ascii="Arial" w:hAnsi="Arial" w:hint="cs"/>
          <w:noProof w:val="0"/>
          <w:rtl/>
        </w:rPr>
        <w:t xml:space="preserve"> </w:t>
      </w:r>
      <w:r w:rsidR="009B5878" w:rsidRPr="008168FB">
        <w:rPr>
          <w:rFonts w:ascii="Arial" w:hAnsi="Arial" w:hint="cs"/>
          <w:noProof w:val="0"/>
          <w:rtl/>
        </w:rPr>
        <w:t>הדבר יגרור השקעת זמן ומשאבים כפולה ומיותרת של בית המשפט על חשבון הציבור, כמו גם הצדדים.</w:t>
      </w:r>
      <w:r w:rsidR="00EB5A88" w:rsidRPr="008168FB">
        <w:rPr>
          <w:rFonts w:ascii="Arial" w:hAnsi="Arial" w:hint="cs"/>
          <w:noProof w:val="0"/>
          <w:rtl/>
        </w:rPr>
        <w:t xml:space="preserve"> העובדה שה</w:t>
      </w:r>
      <w:r w:rsidR="00915682" w:rsidRPr="008168FB">
        <w:rPr>
          <w:rFonts w:ascii="Arial" w:hAnsi="Arial" w:hint="cs"/>
          <w:noProof w:val="0"/>
          <w:rtl/>
        </w:rPr>
        <w:t xml:space="preserve">הליך הגיע </w:t>
      </w:r>
      <w:r w:rsidR="00EB5A88" w:rsidRPr="008168FB">
        <w:rPr>
          <w:rFonts w:ascii="Arial" w:hAnsi="Arial" w:hint="cs"/>
          <w:noProof w:val="0"/>
          <w:rtl/>
        </w:rPr>
        <w:t xml:space="preserve">עד הלום, אינה מצדיקה להמשיך </w:t>
      </w:r>
      <w:r w:rsidR="008F5DDF" w:rsidRPr="008168FB">
        <w:rPr>
          <w:rFonts w:ascii="Arial" w:hAnsi="Arial" w:hint="cs"/>
          <w:noProof w:val="0"/>
          <w:rtl/>
        </w:rPr>
        <w:t xml:space="preserve">בניהולו </w:t>
      </w:r>
      <w:r w:rsidR="00EB5A88" w:rsidRPr="008168FB">
        <w:rPr>
          <w:rFonts w:ascii="Arial" w:hAnsi="Arial" w:hint="cs"/>
          <w:noProof w:val="0"/>
          <w:rtl/>
        </w:rPr>
        <w:t>על אף שינוי</w:t>
      </w:r>
      <w:r w:rsidR="00024630" w:rsidRPr="008168FB">
        <w:rPr>
          <w:rFonts w:ascii="Arial" w:hAnsi="Arial" w:hint="cs"/>
          <w:noProof w:val="0"/>
          <w:rtl/>
        </w:rPr>
        <w:t>י</w:t>
      </w:r>
      <w:r w:rsidR="00EB5A88" w:rsidRPr="008168FB">
        <w:rPr>
          <w:rFonts w:ascii="Arial" w:hAnsi="Arial" w:hint="cs"/>
          <w:noProof w:val="0"/>
          <w:rtl/>
        </w:rPr>
        <w:t xml:space="preserve"> העיתים, ולהכביר עלויות</w:t>
      </w:r>
      <w:r w:rsidR="008168FB">
        <w:rPr>
          <w:rFonts w:ascii="Arial" w:hAnsi="Arial" w:hint="cs"/>
          <w:noProof w:val="0"/>
          <w:rtl/>
        </w:rPr>
        <w:t xml:space="preserve"> והשקעת זמן</w:t>
      </w:r>
      <w:r w:rsidR="00915682" w:rsidRPr="008168FB">
        <w:rPr>
          <w:rFonts w:ascii="Arial" w:hAnsi="Arial" w:hint="cs"/>
          <w:noProof w:val="0"/>
          <w:rtl/>
        </w:rPr>
        <w:t xml:space="preserve"> ללא תועלת של ממש</w:t>
      </w:r>
      <w:r w:rsidR="008168FB">
        <w:rPr>
          <w:rFonts w:ascii="Arial" w:hAnsi="Arial" w:hint="cs"/>
          <w:noProof w:val="0"/>
          <w:rtl/>
        </w:rPr>
        <w:t>.</w:t>
      </w:r>
    </w:p>
    <w:p w:rsidR="008168FB" w:rsidRPr="008168FB" w:rsidRDefault="008168FB" w:rsidP="006446E1">
      <w:pPr>
        <w:pStyle w:val="ad"/>
        <w:spacing w:line="360" w:lineRule="auto"/>
        <w:rPr>
          <w:rFonts w:ascii="Arial" w:hAnsi="Arial"/>
          <w:noProof w:val="0"/>
          <w:rtl/>
        </w:rPr>
      </w:pPr>
    </w:p>
    <w:p w:rsidR="007D2E93" w:rsidRDefault="004B6D79" w:rsidP="00D35FF7">
      <w:pPr>
        <w:pStyle w:val="ad"/>
        <w:numPr>
          <w:ilvl w:val="0"/>
          <w:numId w:val="1"/>
        </w:numPr>
        <w:spacing w:line="360" w:lineRule="auto"/>
        <w:ind w:left="510" w:hanging="567"/>
        <w:jc w:val="both"/>
        <w:rPr>
          <w:rFonts w:ascii="Arial" w:hAnsi="Arial"/>
          <w:noProof w:val="0"/>
        </w:rPr>
      </w:pPr>
      <w:r w:rsidRPr="00D35FF7">
        <w:rPr>
          <w:rFonts w:ascii="Arial" w:hAnsi="Arial" w:hint="cs"/>
          <w:noProof w:val="0"/>
          <w:rtl/>
        </w:rPr>
        <w:t xml:space="preserve">על כך אוסיף </w:t>
      </w:r>
      <w:r w:rsidR="00D2024F" w:rsidRPr="00D35FF7">
        <w:rPr>
          <w:rFonts w:ascii="Arial" w:hAnsi="Arial" w:hint="cs"/>
          <w:noProof w:val="0"/>
          <w:rtl/>
        </w:rPr>
        <w:t xml:space="preserve">כי קיים </w:t>
      </w:r>
      <w:r w:rsidRPr="00D35FF7">
        <w:rPr>
          <w:rFonts w:ascii="Arial" w:hAnsi="Arial" w:hint="cs"/>
          <w:noProof w:val="0"/>
          <w:rtl/>
        </w:rPr>
        <w:t xml:space="preserve">קושי </w:t>
      </w:r>
      <w:r w:rsidR="000E7CA9" w:rsidRPr="00D35FF7">
        <w:rPr>
          <w:rFonts w:ascii="Arial" w:hAnsi="Arial" w:hint="cs"/>
          <w:noProof w:val="0"/>
          <w:rtl/>
        </w:rPr>
        <w:t>לכאורי</w:t>
      </w:r>
      <w:r w:rsidRPr="00D35FF7">
        <w:rPr>
          <w:rFonts w:ascii="Arial" w:hAnsi="Arial" w:hint="cs"/>
          <w:noProof w:val="0"/>
          <w:rtl/>
        </w:rPr>
        <w:t xml:space="preserve"> בהצהרה </w:t>
      </w:r>
      <w:r w:rsidR="008168FB" w:rsidRPr="00D35FF7">
        <w:rPr>
          <w:rFonts w:ascii="Arial" w:hAnsi="Arial" w:hint="cs"/>
          <w:noProof w:val="0"/>
          <w:rtl/>
        </w:rPr>
        <w:t>ה</w:t>
      </w:r>
      <w:r w:rsidRPr="00D35FF7">
        <w:rPr>
          <w:rFonts w:ascii="Arial" w:hAnsi="Arial" w:hint="cs"/>
          <w:noProof w:val="0"/>
          <w:rtl/>
        </w:rPr>
        <w:t xml:space="preserve">כללית </w:t>
      </w:r>
      <w:r w:rsidR="008168FB" w:rsidRPr="00D35FF7">
        <w:rPr>
          <w:rFonts w:ascii="Arial" w:hAnsi="Arial" w:hint="cs"/>
          <w:noProof w:val="0"/>
          <w:rtl/>
        </w:rPr>
        <w:t xml:space="preserve">המבוקשת </w:t>
      </w:r>
      <w:r w:rsidRPr="00D35FF7">
        <w:rPr>
          <w:rFonts w:ascii="Arial" w:hAnsi="Arial" w:hint="cs"/>
          <w:noProof w:val="0"/>
          <w:rtl/>
        </w:rPr>
        <w:t xml:space="preserve">ביחס למעמד התובעים </w:t>
      </w:r>
      <w:r w:rsidR="00AF1264" w:rsidRPr="00D35FF7">
        <w:rPr>
          <w:rFonts w:ascii="Arial" w:hAnsi="Arial" w:hint="cs"/>
          <w:noProof w:val="0"/>
          <w:rtl/>
        </w:rPr>
        <w:t xml:space="preserve">כרוכשים </w:t>
      </w:r>
      <w:r w:rsidR="00D93727" w:rsidRPr="00D35FF7">
        <w:rPr>
          <w:rFonts w:ascii="Arial" w:hAnsi="Arial" w:hint="cs"/>
          <w:noProof w:val="0"/>
          <w:rtl/>
        </w:rPr>
        <w:t>לפי חוק המכר (דירות)</w:t>
      </w:r>
      <w:r w:rsidR="008168FB" w:rsidRPr="00D35FF7">
        <w:rPr>
          <w:rFonts w:ascii="Arial" w:hAnsi="Arial" w:hint="cs"/>
          <w:noProof w:val="0"/>
          <w:rtl/>
        </w:rPr>
        <w:t xml:space="preserve"> </w:t>
      </w:r>
      <w:r w:rsidR="001A3DAB" w:rsidRPr="00D35FF7">
        <w:rPr>
          <w:rFonts w:ascii="Arial" w:hAnsi="Arial" w:hint="cs"/>
          <w:noProof w:val="0"/>
          <w:rtl/>
        </w:rPr>
        <w:t xml:space="preserve">כהגדרתו לעיל על </w:t>
      </w:r>
      <w:r w:rsidR="008168FB" w:rsidRPr="00D35FF7">
        <w:rPr>
          <w:rFonts w:ascii="Arial" w:hAnsi="Arial" w:hint="cs"/>
          <w:noProof w:val="0"/>
          <w:rtl/>
        </w:rPr>
        <w:t>תקנותיו</w:t>
      </w:r>
      <w:r w:rsidR="00DA13CF" w:rsidRPr="00D35FF7">
        <w:rPr>
          <w:rFonts w:ascii="Arial" w:hAnsi="Arial" w:hint="cs"/>
          <w:noProof w:val="0"/>
          <w:rtl/>
        </w:rPr>
        <w:t xml:space="preserve"> </w:t>
      </w:r>
      <w:r w:rsidR="001A3DAB" w:rsidRPr="00D35FF7">
        <w:rPr>
          <w:rFonts w:ascii="Arial" w:hAnsi="Arial" w:hint="cs"/>
          <w:noProof w:val="0"/>
          <w:rtl/>
        </w:rPr>
        <w:t>ו</w:t>
      </w:r>
      <w:r w:rsidR="001A0A03" w:rsidRPr="00D35FF7">
        <w:rPr>
          <w:rFonts w:ascii="Arial" w:hAnsi="Arial" w:hint="cs"/>
          <w:noProof w:val="0"/>
          <w:rtl/>
        </w:rPr>
        <w:t xml:space="preserve">שלל הסדריו (או </w:t>
      </w:r>
      <w:r w:rsidR="00F043C0" w:rsidRPr="00D35FF7">
        <w:rPr>
          <w:rFonts w:ascii="Arial" w:hAnsi="Arial" w:hint="cs"/>
          <w:noProof w:val="0"/>
          <w:rtl/>
        </w:rPr>
        <w:t>ביחס ל</w:t>
      </w:r>
      <w:r w:rsidR="001A0A03" w:rsidRPr="00D35FF7">
        <w:rPr>
          <w:rFonts w:ascii="Arial" w:hAnsi="Arial" w:hint="cs"/>
          <w:noProof w:val="0"/>
          <w:rtl/>
        </w:rPr>
        <w:t>מעמד הנתבעות, בהתאמה)</w:t>
      </w:r>
      <w:r w:rsidR="00DA13CF" w:rsidRPr="00D35FF7">
        <w:rPr>
          <w:rFonts w:ascii="Arial" w:hAnsi="Arial" w:hint="cs"/>
          <w:noProof w:val="0"/>
          <w:rtl/>
        </w:rPr>
        <w:t xml:space="preserve">, כשהתובענה </w:t>
      </w:r>
      <w:r w:rsidRPr="00D35FF7">
        <w:rPr>
          <w:rFonts w:ascii="Arial" w:hAnsi="Arial" w:hint="cs"/>
          <w:noProof w:val="0"/>
          <w:rtl/>
        </w:rPr>
        <w:t xml:space="preserve">אינה מכוונת לסעד </w:t>
      </w:r>
      <w:r w:rsidR="00AA4A78" w:rsidRPr="00D35FF7">
        <w:rPr>
          <w:rFonts w:ascii="Arial" w:hAnsi="Arial" w:hint="cs"/>
          <w:noProof w:val="0"/>
          <w:rtl/>
        </w:rPr>
        <w:t>ספציפי ו</w:t>
      </w:r>
      <w:r w:rsidRPr="00D35FF7">
        <w:rPr>
          <w:rFonts w:ascii="Arial" w:hAnsi="Arial" w:hint="cs"/>
          <w:noProof w:val="0"/>
          <w:rtl/>
        </w:rPr>
        <w:t>קונקרטי.</w:t>
      </w:r>
      <w:r w:rsidR="00F41716" w:rsidRPr="00D35FF7">
        <w:rPr>
          <w:rFonts w:ascii="Arial" w:hAnsi="Arial" w:hint="cs"/>
          <w:noProof w:val="0"/>
          <w:rtl/>
        </w:rPr>
        <w:t xml:space="preserve"> </w:t>
      </w:r>
      <w:r w:rsidR="00251670" w:rsidRPr="00D35FF7">
        <w:rPr>
          <w:rFonts w:ascii="Arial" w:hAnsi="Arial" w:hint="cs"/>
          <w:noProof w:val="0"/>
          <w:rtl/>
        </w:rPr>
        <w:t xml:space="preserve">איני נכנסת לעומקם של דברים או מכריעה בדבר. אציין רק </w:t>
      </w:r>
      <w:r w:rsidR="008168FB" w:rsidRPr="00D35FF7">
        <w:rPr>
          <w:rFonts w:ascii="Arial" w:hAnsi="Arial" w:hint="cs"/>
          <w:noProof w:val="0"/>
          <w:rtl/>
        </w:rPr>
        <w:t xml:space="preserve">כי </w:t>
      </w:r>
      <w:r w:rsidR="00251670" w:rsidRPr="00D35FF7">
        <w:rPr>
          <w:rFonts w:ascii="Arial" w:hAnsi="Arial" w:hint="cs"/>
          <w:noProof w:val="0"/>
          <w:rtl/>
        </w:rPr>
        <w:t>קיימות דוגמאות לא מעטות במשפט ל</w:t>
      </w:r>
      <w:r w:rsidR="008168FB" w:rsidRPr="00D35FF7">
        <w:rPr>
          <w:rFonts w:ascii="Arial" w:hAnsi="Arial" w:hint="cs"/>
          <w:noProof w:val="0"/>
          <w:rtl/>
        </w:rPr>
        <w:t>כך ש</w:t>
      </w:r>
      <w:r w:rsidR="00251670" w:rsidRPr="00D35FF7">
        <w:rPr>
          <w:rFonts w:ascii="Arial" w:hAnsi="Arial" w:hint="cs"/>
          <w:noProof w:val="0"/>
          <w:rtl/>
        </w:rPr>
        <w:t xml:space="preserve">סטטוס </w:t>
      </w:r>
      <w:r w:rsidR="008168FB" w:rsidRPr="00D35FF7">
        <w:rPr>
          <w:rFonts w:ascii="Arial" w:hAnsi="Arial" w:hint="cs"/>
          <w:noProof w:val="0"/>
          <w:rtl/>
        </w:rPr>
        <w:t>של אדם או אישיות משפטית</w:t>
      </w:r>
      <w:r w:rsidR="004A1524" w:rsidRPr="00D35FF7">
        <w:rPr>
          <w:rFonts w:ascii="Arial" w:hAnsi="Arial" w:hint="cs"/>
          <w:noProof w:val="0"/>
          <w:rtl/>
        </w:rPr>
        <w:t xml:space="preserve"> אחרת</w:t>
      </w:r>
      <w:r w:rsidR="008168FB" w:rsidRPr="00D35FF7">
        <w:rPr>
          <w:rFonts w:ascii="Arial" w:hAnsi="Arial" w:hint="cs"/>
          <w:noProof w:val="0"/>
          <w:rtl/>
        </w:rPr>
        <w:t xml:space="preserve"> </w:t>
      </w:r>
      <w:r w:rsidR="00AA4A78" w:rsidRPr="00D35FF7">
        <w:rPr>
          <w:rFonts w:ascii="Arial" w:hAnsi="Arial" w:hint="cs"/>
          <w:noProof w:val="0"/>
          <w:rtl/>
        </w:rPr>
        <w:t xml:space="preserve">או </w:t>
      </w:r>
      <w:r w:rsidR="00DA13CF" w:rsidRPr="00D35FF7">
        <w:rPr>
          <w:rFonts w:ascii="Arial" w:hAnsi="Arial" w:hint="cs"/>
          <w:noProof w:val="0"/>
          <w:rtl/>
        </w:rPr>
        <w:t>ההסדר המשפטי החל בעניינם</w:t>
      </w:r>
      <w:r w:rsidR="00AA4A78" w:rsidRPr="00D35FF7">
        <w:rPr>
          <w:rFonts w:ascii="Arial" w:hAnsi="Arial" w:hint="cs"/>
          <w:noProof w:val="0"/>
          <w:rtl/>
        </w:rPr>
        <w:t xml:space="preserve"> של הצדדים,</w:t>
      </w:r>
      <w:r w:rsidR="00DA13CF" w:rsidRPr="00D35FF7">
        <w:rPr>
          <w:rFonts w:ascii="Arial" w:hAnsi="Arial" w:hint="cs"/>
          <w:noProof w:val="0"/>
          <w:rtl/>
        </w:rPr>
        <w:t xml:space="preserve"> </w:t>
      </w:r>
      <w:r w:rsidR="008168FB" w:rsidRPr="00D35FF7">
        <w:rPr>
          <w:rFonts w:ascii="Arial" w:hAnsi="Arial" w:hint="cs"/>
          <w:noProof w:val="0"/>
          <w:rtl/>
        </w:rPr>
        <w:t xml:space="preserve">נקבע בהתאם להקשר שנדון והסעד הספציפי </w:t>
      </w:r>
      <w:r w:rsidR="00AA4A78" w:rsidRPr="00D35FF7">
        <w:rPr>
          <w:rFonts w:ascii="Arial" w:hAnsi="Arial" w:hint="cs"/>
          <w:noProof w:val="0"/>
          <w:rtl/>
        </w:rPr>
        <w:t xml:space="preserve">והקונקרטי </w:t>
      </w:r>
      <w:r w:rsidR="008168FB" w:rsidRPr="00D35FF7">
        <w:rPr>
          <w:rFonts w:ascii="Arial" w:hAnsi="Arial" w:hint="cs"/>
          <w:noProof w:val="0"/>
          <w:rtl/>
        </w:rPr>
        <w:t>שהתבקש;</w:t>
      </w:r>
      <w:r w:rsidR="00251670" w:rsidRPr="00D35FF7">
        <w:rPr>
          <w:rFonts w:ascii="Arial" w:hAnsi="Arial" w:hint="cs"/>
          <w:noProof w:val="0"/>
          <w:rtl/>
        </w:rPr>
        <w:t xml:space="preserve"> </w:t>
      </w:r>
      <w:r w:rsidR="00BC206F" w:rsidRPr="00D35FF7">
        <w:rPr>
          <w:rFonts w:ascii="Arial" w:hAnsi="Arial" w:hint="cs"/>
          <w:noProof w:val="0"/>
          <w:rtl/>
        </w:rPr>
        <w:t xml:space="preserve">וככלל, המדיניות המשפטית הראויה היא להכריע </w:t>
      </w:r>
      <w:r w:rsidR="00F043C0" w:rsidRPr="00D35FF7">
        <w:rPr>
          <w:rFonts w:ascii="Arial" w:hAnsi="Arial" w:hint="cs"/>
          <w:noProof w:val="0"/>
          <w:rtl/>
        </w:rPr>
        <w:t xml:space="preserve">בסכסוך </w:t>
      </w:r>
      <w:r w:rsidR="00AA4A78" w:rsidRPr="00D35FF7">
        <w:rPr>
          <w:rFonts w:ascii="Arial" w:hAnsi="Arial" w:hint="cs"/>
          <w:noProof w:val="0"/>
          <w:rtl/>
        </w:rPr>
        <w:t>ש</w:t>
      </w:r>
      <w:r w:rsidR="00F043C0" w:rsidRPr="00D35FF7">
        <w:rPr>
          <w:rFonts w:ascii="Arial" w:hAnsi="Arial" w:hint="cs"/>
          <w:noProof w:val="0"/>
          <w:rtl/>
        </w:rPr>
        <w:t>בין הצדדים</w:t>
      </w:r>
      <w:r w:rsidR="00F41716" w:rsidRPr="00D35FF7">
        <w:rPr>
          <w:rFonts w:ascii="Arial" w:hAnsi="Arial" w:hint="cs"/>
          <w:noProof w:val="0"/>
          <w:rtl/>
        </w:rPr>
        <w:t xml:space="preserve"> </w:t>
      </w:r>
      <w:r w:rsidR="00BC206F" w:rsidRPr="00D35FF7">
        <w:rPr>
          <w:rFonts w:ascii="Arial" w:hAnsi="Arial" w:hint="cs"/>
          <w:noProof w:val="0"/>
          <w:rtl/>
        </w:rPr>
        <w:t xml:space="preserve">על נסיבותיו </w:t>
      </w:r>
      <w:r w:rsidR="00AA4A78" w:rsidRPr="00D35FF7">
        <w:rPr>
          <w:rFonts w:ascii="Arial" w:hAnsi="Arial" w:hint="cs"/>
          <w:noProof w:val="0"/>
          <w:rtl/>
        </w:rPr>
        <w:t>ולהעניק סעד ספציפי וקונקרטי</w:t>
      </w:r>
      <w:r w:rsidR="00AA4A78" w:rsidRPr="00D35FF7">
        <w:rPr>
          <w:rFonts w:ascii="David" w:hAnsi="David" w:hint="cs"/>
          <w:rtl/>
        </w:rPr>
        <w:t xml:space="preserve"> </w:t>
      </w:r>
      <w:r w:rsidR="00BC206F" w:rsidRPr="00D35FF7">
        <w:rPr>
          <w:rFonts w:ascii="David" w:hAnsi="David" w:hint="cs"/>
          <w:rtl/>
        </w:rPr>
        <w:t xml:space="preserve">[ראו </w:t>
      </w:r>
      <w:r w:rsidR="00251670" w:rsidRPr="00D35FF7">
        <w:rPr>
          <w:rFonts w:ascii="David" w:hAnsi="David"/>
          <w:rtl/>
        </w:rPr>
        <w:t>למשל</w:t>
      </w:r>
      <w:r w:rsidR="005326A3" w:rsidRPr="00D35FF7">
        <w:rPr>
          <w:rFonts w:ascii="David" w:hAnsi="David" w:hint="cs"/>
          <w:rtl/>
        </w:rPr>
        <w:t>:</w:t>
      </w:r>
      <w:r w:rsidR="00251670" w:rsidRPr="00D35FF7">
        <w:rPr>
          <w:rFonts w:ascii="David" w:hAnsi="David"/>
          <w:rtl/>
        </w:rPr>
        <w:t xml:space="preserve"> דנג"ץ 4601/95 </w:t>
      </w:r>
      <w:r w:rsidR="00251670" w:rsidRPr="00D35FF7">
        <w:rPr>
          <w:rFonts w:ascii="David" w:hAnsi="David"/>
          <w:b/>
          <w:bCs/>
          <w:rtl/>
        </w:rPr>
        <w:t xml:space="preserve">סרוסי נ' בית הדין הארצי לעבודה </w:t>
      </w:r>
      <w:r w:rsidR="00251670" w:rsidRPr="00D35FF7">
        <w:rPr>
          <w:rFonts w:ascii="David" w:hAnsi="David"/>
          <w:rtl/>
        </w:rPr>
        <w:t xml:space="preserve">(14/10/98) </w:t>
      </w:r>
      <w:r w:rsidR="005326A3" w:rsidRPr="00D35FF7">
        <w:rPr>
          <w:rFonts w:ascii="David" w:hAnsi="David" w:hint="cs"/>
          <w:rtl/>
        </w:rPr>
        <w:t>-</w:t>
      </w:r>
      <w:r w:rsidR="00251670" w:rsidRPr="00D35FF7">
        <w:rPr>
          <w:rFonts w:ascii="David" w:hAnsi="David"/>
          <w:b/>
          <w:bCs/>
          <w:rtl/>
        </w:rPr>
        <w:t xml:space="preserve"> </w:t>
      </w:r>
      <w:r w:rsidR="005326A3" w:rsidRPr="00D35FF7">
        <w:rPr>
          <w:rFonts w:ascii="David" w:hAnsi="David" w:hint="cs"/>
          <w:rtl/>
        </w:rPr>
        <w:t xml:space="preserve">שם נקבע כי העותר </w:t>
      </w:r>
      <w:r w:rsidR="00F41716" w:rsidRPr="00D35FF7">
        <w:rPr>
          <w:rFonts w:ascii="David" w:hAnsi="David" w:hint="cs"/>
          <w:rtl/>
        </w:rPr>
        <w:t>בסטטוס של "</w:t>
      </w:r>
      <w:r w:rsidR="00251670" w:rsidRPr="00D35FF7">
        <w:rPr>
          <w:rFonts w:ascii="David" w:hAnsi="David"/>
          <w:rtl/>
        </w:rPr>
        <w:t>עובד</w:t>
      </w:r>
      <w:r w:rsidR="00F41716" w:rsidRPr="00D35FF7">
        <w:rPr>
          <w:rFonts w:ascii="David" w:hAnsi="David" w:hint="cs"/>
          <w:rtl/>
        </w:rPr>
        <w:t>"</w:t>
      </w:r>
      <w:r w:rsidR="00251670" w:rsidRPr="00D35FF7">
        <w:rPr>
          <w:rFonts w:ascii="David" w:hAnsi="David"/>
          <w:rtl/>
        </w:rPr>
        <w:t xml:space="preserve"> לצורך דמי אבטלה א</w:t>
      </w:r>
      <w:r w:rsidR="00F043C0" w:rsidRPr="00D35FF7">
        <w:rPr>
          <w:rFonts w:ascii="David" w:hAnsi="David" w:hint="cs"/>
          <w:rtl/>
        </w:rPr>
        <w:t>ף שאינו עובד</w:t>
      </w:r>
      <w:r w:rsidR="00251670" w:rsidRPr="00D35FF7">
        <w:rPr>
          <w:rFonts w:ascii="David" w:hAnsi="David"/>
          <w:rtl/>
        </w:rPr>
        <w:t xml:space="preserve"> לכל דבר ועניין</w:t>
      </w:r>
      <w:r w:rsidR="00251670" w:rsidRPr="00D35FF7">
        <w:rPr>
          <w:rFonts w:ascii="David" w:hAnsi="David" w:hint="cs"/>
          <w:rtl/>
        </w:rPr>
        <w:t>;</w:t>
      </w:r>
      <w:r w:rsidR="00251670" w:rsidRPr="00D35FF7">
        <w:rPr>
          <w:rFonts w:ascii="David" w:hAnsi="David"/>
          <w:rtl/>
        </w:rPr>
        <w:t xml:space="preserve"> דנ"מ 5519/15 </w:t>
      </w:r>
      <w:r w:rsidR="00251670" w:rsidRPr="00D35FF7">
        <w:rPr>
          <w:rFonts w:ascii="David" w:hAnsi="David"/>
          <w:b/>
          <w:bCs/>
          <w:rtl/>
        </w:rPr>
        <w:t>יונס נ' מי גליל</w:t>
      </w:r>
      <w:r w:rsidR="00251670" w:rsidRPr="00D35FF7">
        <w:rPr>
          <w:rFonts w:ascii="David" w:hAnsi="David"/>
          <w:rtl/>
        </w:rPr>
        <w:t xml:space="preserve"> (17/12/19) </w:t>
      </w:r>
      <w:r w:rsidR="005326A3" w:rsidRPr="00D35FF7">
        <w:rPr>
          <w:rFonts w:ascii="David" w:hAnsi="David" w:hint="cs"/>
          <w:rtl/>
        </w:rPr>
        <w:t>שם נקבע כי לתאגידי</w:t>
      </w:r>
      <w:r w:rsidR="00F41716" w:rsidRPr="00D35FF7">
        <w:rPr>
          <w:rFonts w:ascii="David" w:hAnsi="David" w:hint="cs"/>
          <w:rtl/>
        </w:rPr>
        <w:t xml:space="preserve"> המי</w:t>
      </w:r>
      <w:r w:rsidR="005326A3" w:rsidRPr="00D35FF7">
        <w:rPr>
          <w:rFonts w:ascii="David" w:hAnsi="David" w:hint="cs"/>
          <w:rtl/>
        </w:rPr>
        <w:t>ם שני כובעים ו</w:t>
      </w:r>
      <w:r w:rsidR="00251670" w:rsidRPr="00D35FF7">
        <w:rPr>
          <w:rFonts w:ascii="David" w:hAnsi="David"/>
          <w:rtl/>
        </w:rPr>
        <w:t>יש ל</w:t>
      </w:r>
      <w:r w:rsidR="005326A3" w:rsidRPr="00D35FF7">
        <w:rPr>
          <w:rFonts w:ascii="David" w:hAnsi="David" w:hint="cs"/>
          <w:rtl/>
        </w:rPr>
        <w:t xml:space="preserve">בחון בכל עניין מהו </w:t>
      </w:r>
      <w:r w:rsidR="00F41716" w:rsidRPr="00D35FF7">
        <w:rPr>
          <w:rFonts w:ascii="David" w:hAnsi="David" w:hint="cs"/>
          <w:rtl/>
        </w:rPr>
        <w:t xml:space="preserve">מעמדם </w:t>
      </w:r>
      <w:r w:rsidR="005326A3" w:rsidRPr="00D35FF7">
        <w:rPr>
          <w:rFonts w:ascii="David" w:hAnsi="David" w:hint="cs"/>
          <w:rtl/>
        </w:rPr>
        <w:t xml:space="preserve">הרלבנטי </w:t>
      </w:r>
      <w:r w:rsidR="00F41716" w:rsidRPr="00D35FF7">
        <w:rPr>
          <w:rFonts w:ascii="David" w:hAnsi="David" w:hint="cs"/>
          <w:rtl/>
        </w:rPr>
        <w:t>-</w:t>
      </w:r>
      <w:r w:rsidR="00BC206F" w:rsidRPr="00D35FF7">
        <w:rPr>
          <w:rFonts w:ascii="David" w:hAnsi="David" w:hint="cs"/>
          <w:rtl/>
        </w:rPr>
        <w:t xml:space="preserve"> </w:t>
      </w:r>
      <w:r w:rsidR="00F41716" w:rsidRPr="00D35FF7">
        <w:rPr>
          <w:rFonts w:ascii="David" w:hAnsi="David" w:hint="cs"/>
          <w:rtl/>
        </w:rPr>
        <w:t>"</w:t>
      </w:r>
      <w:r w:rsidR="00251670" w:rsidRPr="00D35FF7">
        <w:rPr>
          <w:rFonts w:ascii="David" w:hAnsi="David"/>
          <w:rtl/>
        </w:rPr>
        <w:t>עוסק</w:t>
      </w:r>
      <w:r w:rsidR="00F41716" w:rsidRPr="00D35FF7">
        <w:rPr>
          <w:rFonts w:ascii="David" w:hAnsi="David" w:hint="cs"/>
          <w:rtl/>
        </w:rPr>
        <w:t>"</w:t>
      </w:r>
      <w:r w:rsidR="00251670" w:rsidRPr="00D35FF7">
        <w:rPr>
          <w:rFonts w:ascii="David" w:hAnsi="David"/>
          <w:rtl/>
        </w:rPr>
        <w:t xml:space="preserve"> או </w:t>
      </w:r>
      <w:r w:rsidR="00F41716" w:rsidRPr="00D35FF7">
        <w:rPr>
          <w:rFonts w:ascii="David" w:hAnsi="David" w:hint="cs"/>
          <w:rtl/>
        </w:rPr>
        <w:t>"</w:t>
      </w:r>
      <w:r w:rsidR="00251670" w:rsidRPr="00D35FF7">
        <w:rPr>
          <w:rFonts w:ascii="David" w:hAnsi="David"/>
          <w:rtl/>
        </w:rPr>
        <w:t>רשות</w:t>
      </w:r>
      <w:r w:rsidR="00F41716" w:rsidRPr="00D35FF7">
        <w:rPr>
          <w:rFonts w:ascii="David" w:hAnsi="David" w:hint="cs"/>
          <w:rtl/>
        </w:rPr>
        <w:t>"</w:t>
      </w:r>
      <w:r w:rsidR="00251670" w:rsidRPr="00D35FF7">
        <w:rPr>
          <w:rFonts w:ascii="David" w:hAnsi="David" w:hint="cs"/>
          <w:rtl/>
        </w:rPr>
        <w:t>;</w:t>
      </w:r>
      <w:r w:rsidR="00251670" w:rsidRPr="00D35FF7">
        <w:rPr>
          <w:rFonts w:ascii="David" w:hAnsi="David"/>
          <w:rtl/>
        </w:rPr>
        <w:t xml:space="preserve"> </w:t>
      </w:r>
      <w:r w:rsidR="00BC206F" w:rsidRPr="00D35FF7">
        <w:rPr>
          <w:rFonts w:ascii="David" w:hAnsi="David" w:hint="cs"/>
          <w:rtl/>
        </w:rPr>
        <w:t>ובעניין אחר לגמרי</w:t>
      </w:r>
      <w:r w:rsidR="00251670" w:rsidRPr="00D35FF7">
        <w:rPr>
          <w:rFonts w:ascii="David" w:hAnsi="David"/>
          <w:rtl/>
        </w:rPr>
        <w:t xml:space="preserve">, בג"ץ 280/21 </w:t>
      </w:r>
      <w:r w:rsidR="00251670" w:rsidRPr="00D35FF7">
        <w:rPr>
          <w:rFonts w:ascii="David" w:hAnsi="David"/>
          <w:b/>
          <w:bCs/>
          <w:rtl/>
        </w:rPr>
        <w:t>האחים מאיה - תמ"א 38 בע"מ ואח' נ' מועצת העיר פתח תקווה ואח'</w:t>
      </w:r>
      <w:r w:rsidR="00251670" w:rsidRPr="00D35FF7">
        <w:rPr>
          <w:rFonts w:ascii="David" w:hAnsi="David"/>
          <w:rtl/>
        </w:rPr>
        <w:t xml:space="preserve"> (25/2/21)</w:t>
      </w:r>
      <w:r w:rsidR="00DA13CF" w:rsidRPr="00D35FF7">
        <w:rPr>
          <w:rFonts w:ascii="David" w:hAnsi="David" w:hint="cs"/>
          <w:rtl/>
        </w:rPr>
        <w:t xml:space="preserve"> - </w:t>
      </w:r>
      <w:r w:rsidR="00AF1264" w:rsidRPr="00D35FF7">
        <w:rPr>
          <w:rFonts w:ascii="David" w:hAnsi="David" w:hint="cs"/>
          <w:rtl/>
        </w:rPr>
        <w:t>שם</w:t>
      </w:r>
      <w:r w:rsidR="00251670" w:rsidRPr="00D35FF7">
        <w:rPr>
          <w:rFonts w:ascii="David" w:hAnsi="David"/>
          <w:rtl/>
        </w:rPr>
        <w:t xml:space="preserve"> </w:t>
      </w:r>
      <w:r w:rsidR="00BC206F" w:rsidRPr="00D35FF7">
        <w:rPr>
          <w:rFonts w:ascii="David" w:hAnsi="David" w:hint="cs"/>
          <w:rtl/>
        </w:rPr>
        <w:t xml:space="preserve">נקבע כי יש לפרש </w:t>
      </w:r>
      <w:r w:rsidR="00F41716" w:rsidRPr="00D35FF7">
        <w:rPr>
          <w:rFonts w:ascii="David" w:hAnsi="David" w:hint="cs"/>
          <w:rtl/>
        </w:rPr>
        <w:t>"</w:t>
      </w:r>
      <w:r w:rsidR="00BC206F" w:rsidRPr="00D35FF7">
        <w:rPr>
          <w:rFonts w:ascii="David" w:hAnsi="David" w:hint="cs"/>
          <w:rtl/>
        </w:rPr>
        <w:t>ת</w:t>
      </w:r>
      <w:r w:rsidR="00251670" w:rsidRPr="00D35FF7">
        <w:rPr>
          <w:rFonts w:ascii="David" w:hAnsi="David"/>
          <w:rtl/>
        </w:rPr>
        <w:t>קנה בת פועל תחיקתי</w:t>
      </w:r>
      <w:r w:rsidR="00F41716" w:rsidRPr="00D35FF7">
        <w:rPr>
          <w:rFonts w:ascii="David" w:hAnsi="David" w:hint="cs"/>
          <w:rtl/>
        </w:rPr>
        <w:t>"</w:t>
      </w:r>
      <w:r w:rsidR="00251670" w:rsidRPr="00D35FF7">
        <w:rPr>
          <w:rFonts w:ascii="David" w:hAnsi="David"/>
          <w:rtl/>
        </w:rPr>
        <w:t xml:space="preserve"> לצורך פרסום וחיוב הציבור </w:t>
      </w:r>
      <w:r w:rsidR="00BC206F" w:rsidRPr="00D35FF7">
        <w:rPr>
          <w:rFonts w:ascii="David" w:hAnsi="David" w:hint="cs"/>
          <w:rtl/>
        </w:rPr>
        <w:t xml:space="preserve">באופן </w:t>
      </w:r>
      <w:r w:rsidR="00251670" w:rsidRPr="00D35FF7">
        <w:rPr>
          <w:rFonts w:ascii="David" w:hAnsi="David"/>
          <w:rtl/>
        </w:rPr>
        <w:t>אחד</w:t>
      </w:r>
      <w:r w:rsidR="00BC206F" w:rsidRPr="00D35FF7">
        <w:rPr>
          <w:rFonts w:ascii="David" w:hAnsi="David" w:hint="cs"/>
          <w:rtl/>
        </w:rPr>
        <w:t xml:space="preserve"> ו</w:t>
      </w:r>
      <w:r w:rsidR="00251670" w:rsidRPr="00D35FF7">
        <w:rPr>
          <w:rFonts w:ascii="David" w:hAnsi="David"/>
          <w:rtl/>
        </w:rPr>
        <w:t>לצורך סמכות בית המשפט לעניינים מנהליים או בג"ץ</w:t>
      </w:r>
      <w:r w:rsidR="00BC206F" w:rsidRPr="00D35FF7">
        <w:rPr>
          <w:rFonts w:ascii="David" w:hAnsi="David" w:hint="cs"/>
          <w:rtl/>
        </w:rPr>
        <w:t>,</w:t>
      </w:r>
      <w:r w:rsidR="00251670" w:rsidRPr="00D35FF7">
        <w:rPr>
          <w:rFonts w:ascii="David" w:hAnsi="David"/>
          <w:rtl/>
        </w:rPr>
        <w:t xml:space="preserve"> </w:t>
      </w:r>
      <w:r w:rsidR="00BC206F" w:rsidRPr="00D35FF7">
        <w:rPr>
          <w:rFonts w:ascii="David" w:hAnsi="David" w:hint="cs"/>
          <w:rtl/>
        </w:rPr>
        <w:t xml:space="preserve">באופן </w:t>
      </w:r>
      <w:r w:rsidR="00251670" w:rsidRPr="00D35FF7">
        <w:rPr>
          <w:rFonts w:ascii="David" w:hAnsi="David"/>
          <w:rtl/>
        </w:rPr>
        <w:t>אחר</w:t>
      </w:r>
      <w:r w:rsidR="00AF1264" w:rsidRPr="00D35FF7">
        <w:rPr>
          <w:rFonts w:ascii="David" w:hAnsi="David" w:hint="cs"/>
          <w:rtl/>
        </w:rPr>
        <w:t>. לחשיבות</w:t>
      </w:r>
      <w:r w:rsidR="0074630B" w:rsidRPr="00D35FF7">
        <w:rPr>
          <w:rFonts w:ascii="David" w:hAnsi="David" w:hint="cs"/>
          <w:rtl/>
        </w:rPr>
        <w:t xml:space="preserve"> ההכרעה</w:t>
      </w:r>
      <w:r w:rsidR="00AF1264" w:rsidRPr="00D35FF7">
        <w:rPr>
          <w:rFonts w:ascii="David" w:hAnsi="David" w:hint="cs"/>
          <w:rtl/>
        </w:rPr>
        <w:t xml:space="preserve"> </w:t>
      </w:r>
      <w:r w:rsidR="0074630B" w:rsidRPr="00D35FF7">
        <w:rPr>
          <w:rFonts w:ascii="David" w:hAnsi="David" w:hint="cs"/>
          <w:rtl/>
        </w:rPr>
        <w:t>ב</w:t>
      </w:r>
      <w:r w:rsidR="00AF1264" w:rsidRPr="00D35FF7">
        <w:rPr>
          <w:rFonts w:ascii="David" w:hAnsi="David" w:hint="cs"/>
          <w:rtl/>
        </w:rPr>
        <w:t xml:space="preserve">סעד </w:t>
      </w:r>
      <w:r w:rsidR="0074630B" w:rsidRPr="00D35FF7">
        <w:rPr>
          <w:rFonts w:ascii="David" w:hAnsi="David" w:hint="cs"/>
          <w:rtl/>
        </w:rPr>
        <w:t>ספציפי ו</w:t>
      </w:r>
      <w:r w:rsidR="00AF1264" w:rsidRPr="00D35FF7">
        <w:rPr>
          <w:rFonts w:ascii="David" w:hAnsi="David" w:hint="cs"/>
          <w:rtl/>
        </w:rPr>
        <w:t xml:space="preserve">קונקרטי ראו גם בג"ץ 240/98 </w:t>
      </w:r>
      <w:r w:rsidR="00AF1264" w:rsidRPr="00D35FF7">
        <w:rPr>
          <w:rFonts w:ascii="David" w:hAnsi="David" w:hint="cs"/>
          <w:b/>
          <w:bCs/>
          <w:rtl/>
        </w:rPr>
        <w:t>עדאלה - המרכז המשפטי לזכויות המיעוט הערבי בישראל נ' השר לענייני דתות</w:t>
      </w:r>
      <w:r w:rsidR="00AF1264" w:rsidRPr="00D35FF7">
        <w:rPr>
          <w:rFonts w:ascii="David" w:hAnsi="David" w:hint="cs"/>
          <w:rtl/>
        </w:rPr>
        <w:t>, פ"ד נב(5) 167, וס' 21 בפרט).</w:t>
      </w:r>
    </w:p>
    <w:p w:rsidR="00D35FF7" w:rsidRPr="00D35FF7" w:rsidRDefault="00D35FF7" w:rsidP="00D35FF7">
      <w:pPr>
        <w:spacing w:line="360" w:lineRule="auto"/>
        <w:ind w:left="-57"/>
        <w:jc w:val="both"/>
        <w:rPr>
          <w:rFonts w:ascii="Arial" w:hAnsi="Arial"/>
          <w:noProof w:val="0"/>
        </w:rPr>
      </w:pPr>
    </w:p>
    <w:p w:rsidR="00C97EDC" w:rsidRDefault="006A4B5C"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ה</w:t>
      </w:r>
      <w:r w:rsidR="00DF1641" w:rsidRPr="00C97EDC">
        <w:rPr>
          <w:rFonts w:ascii="Arial" w:hAnsi="Arial" w:hint="cs"/>
          <w:noProof w:val="0"/>
          <w:rtl/>
        </w:rPr>
        <w:t xml:space="preserve">תובעים </w:t>
      </w:r>
      <w:r w:rsidR="004A1524">
        <w:rPr>
          <w:rFonts w:ascii="Arial" w:hAnsi="Arial" w:hint="cs"/>
          <w:noProof w:val="0"/>
          <w:rtl/>
        </w:rPr>
        <w:t xml:space="preserve">עצמם </w:t>
      </w:r>
      <w:r w:rsidR="00DF1641" w:rsidRPr="00C97EDC">
        <w:rPr>
          <w:rFonts w:ascii="Arial" w:hAnsi="Arial" w:hint="cs"/>
          <w:noProof w:val="0"/>
          <w:rtl/>
        </w:rPr>
        <w:t xml:space="preserve">ציינו לפני בית המשפט במספר הזדמנויות כי </w:t>
      </w:r>
      <w:r w:rsidR="004A1524">
        <w:rPr>
          <w:rFonts w:ascii="Arial" w:hAnsi="Arial" w:hint="cs"/>
          <w:noProof w:val="0"/>
          <w:rtl/>
        </w:rPr>
        <w:t xml:space="preserve">לדידם </w:t>
      </w:r>
      <w:r w:rsidR="00DF1641" w:rsidRPr="00C97EDC">
        <w:rPr>
          <w:rFonts w:ascii="Arial" w:hAnsi="Arial" w:hint="cs"/>
          <w:noProof w:val="0"/>
          <w:rtl/>
        </w:rPr>
        <w:t xml:space="preserve">המשמעות של ההכרעה </w:t>
      </w:r>
      <w:r w:rsidRPr="00C97EDC">
        <w:rPr>
          <w:rFonts w:ascii="Arial" w:hAnsi="Arial" w:hint="cs"/>
          <w:noProof w:val="0"/>
          <w:rtl/>
        </w:rPr>
        <w:t xml:space="preserve">בשאלה שהעמידו לדיון </w:t>
      </w:r>
      <w:r w:rsidR="00DF1641" w:rsidRPr="00C97EDC">
        <w:rPr>
          <w:rFonts w:ascii="Arial" w:hAnsi="Arial" w:hint="cs"/>
          <w:noProof w:val="0"/>
          <w:rtl/>
        </w:rPr>
        <w:t xml:space="preserve">תהא ביחס להשתת עלויות נוספות </w:t>
      </w:r>
      <w:r w:rsidR="004A1524">
        <w:rPr>
          <w:rFonts w:ascii="Arial" w:hAnsi="Arial" w:hint="cs"/>
          <w:noProof w:val="0"/>
          <w:rtl/>
        </w:rPr>
        <w:t>ב</w:t>
      </w:r>
      <w:r w:rsidR="00DF1641" w:rsidRPr="00C97EDC">
        <w:rPr>
          <w:rFonts w:ascii="Arial" w:hAnsi="Arial" w:hint="cs"/>
          <w:noProof w:val="0"/>
          <w:rtl/>
        </w:rPr>
        <w:t>פרויקט</w:t>
      </w:r>
      <w:r w:rsidR="004A1524">
        <w:rPr>
          <w:rFonts w:ascii="Arial" w:hAnsi="Arial" w:hint="cs"/>
          <w:noProof w:val="0"/>
          <w:rtl/>
        </w:rPr>
        <w:t>,</w:t>
      </w:r>
      <w:r w:rsidR="00DF1641" w:rsidRPr="00C97EDC">
        <w:rPr>
          <w:rFonts w:ascii="Arial" w:hAnsi="Arial" w:hint="cs"/>
          <w:noProof w:val="0"/>
          <w:rtl/>
        </w:rPr>
        <w:t xml:space="preserve"> העומדות על סך של כ- </w:t>
      </w:r>
      <w:r w:rsidR="00DF1641" w:rsidRPr="00C97EDC">
        <w:rPr>
          <w:rFonts w:ascii="Arial" w:hAnsi="Arial" w:hint="cs"/>
          <w:noProof w:val="0"/>
          <w:rtl/>
        </w:rPr>
        <w:lastRenderedPageBreak/>
        <w:t xml:space="preserve">100 מיליון ₪ (חלקם של </w:t>
      </w:r>
      <w:r w:rsidRPr="00C97EDC">
        <w:rPr>
          <w:rFonts w:ascii="Arial" w:hAnsi="Arial" w:hint="cs"/>
          <w:noProof w:val="0"/>
          <w:rtl/>
        </w:rPr>
        <w:t>התובעים)</w:t>
      </w:r>
      <w:r w:rsidR="004A1524">
        <w:rPr>
          <w:rFonts w:ascii="Arial" w:hAnsi="Arial" w:hint="cs"/>
          <w:noProof w:val="0"/>
          <w:rtl/>
        </w:rPr>
        <w:t>, על הנתבעות</w:t>
      </w:r>
      <w:r w:rsidRPr="00C97EDC">
        <w:rPr>
          <w:rFonts w:ascii="Arial" w:hAnsi="Arial" w:hint="cs"/>
          <w:noProof w:val="0"/>
          <w:rtl/>
        </w:rPr>
        <w:t>. אולם ברי כי כל הכרעה</w:t>
      </w:r>
      <w:r w:rsidR="007D2E93">
        <w:rPr>
          <w:rFonts w:ascii="Arial" w:hAnsi="Arial" w:hint="cs"/>
          <w:noProof w:val="0"/>
          <w:rtl/>
        </w:rPr>
        <w:t>,</w:t>
      </w:r>
      <w:r w:rsidRPr="00C97EDC">
        <w:rPr>
          <w:rFonts w:ascii="Arial" w:hAnsi="Arial" w:hint="cs"/>
          <w:noProof w:val="0"/>
          <w:rtl/>
        </w:rPr>
        <w:t xml:space="preserve"> גם אם תינתן לגופה בתובענה זו, לא תהא פסק דין במחלוקת ביחס לעלויות הנוספות, ו</w:t>
      </w:r>
      <w:r w:rsidR="004A1524">
        <w:rPr>
          <w:rFonts w:ascii="Arial" w:hAnsi="Arial" w:hint="cs"/>
          <w:noProof w:val="0"/>
          <w:rtl/>
        </w:rPr>
        <w:t xml:space="preserve">כי </w:t>
      </w:r>
      <w:r w:rsidRPr="00C97EDC">
        <w:rPr>
          <w:rFonts w:ascii="Arial" w:hAnsi="Arial" w:hint="cs"/>
          <w:noProof w:val="0"/>
          <w:rtl/>
        </w:rPr>
        <w:t>תידרש בעניינ</w:t>
      </w:r>
      <w:r w:rsidR="004A1524">
        <w:rPr>
          <w:rFonts w:ascii="Arial" w:hAnsi="Arial" w:hint="cs"/>
          <w:noProof w:val="0"/>
          <w:rtl/>
        </w:rPr>
        <w:t>ן</w:t>
      </w:r>
      <w:r w:rsidRPr="00C97EDC">
        <w:rPr>
          <w:rFonts w:ascii="Arial" w:hAnsi="Arial" w:hint="cs"/>
          <w:noProof w:val="0"/>
          <w:rtl/>
        </w:rPr>
        <w:t xml:space="preserve"> תביעה נוספת. אם אלה פני הדברים, מדוע לא תוגש תביעה כספית בסכום זה</w:t>
      </w:r>
      <w:r w:rsidR="004A1524">
        <w:rPr>
          <w:rFonts w:ascii="Arial" w:hAnsi="Arial" w:hint="cs"/>
          <w:noProof w:val="0"/>
          <w:rtl/>
        </w:rPr>
        <w:t>,</w:t>
      </w:r>
      <w:r w:rsidR="00024630" w:rsidRPr="00C97EDC">
        <w:rPr>
          <w:rFonts w:ascii="Arial" w:hAnsi="Arial" w:hint="cs"/>
          <w:noProof w:val="0"/>
          <w:rtl/>
        </w:rPr>
        <w:t xml:space="preserve"> </w:t>
      </w:r>
      <w:r w:rsidR="004A1524">
        <w:rPr>
          <w:rFonts w:ascii="Arial" w:hAnsi="Arial" w:hint="cs"/>
          <w:noProof w:val="0"/>
          <w:rtl/>
        </w:rPr>
        <w:t>ו</w:t>
      </w:r>
      <w:r w:rsidR="00024630" w:rsidRPr="00C97EDC">
        <w:rPr>
          <w:rFonts w:ascii="Arial" w:hAnsi="Arial" w:hint="cs"/>
          <w:noProof w:val="0"/>
          <w:rtl/>
        </w:rPr>
        <w:t>תוך תשלום האגרה</w:t>
      </w:r>
      <w:r w:rsidRPr="00C97EDC">
        <w:rPr>
          <w:rFonts w:ascii="Arial" w:hAnsi="Arial" w:hint="cs"/>
          <w:noProof w:val="0"/>
          <w:rtl/>
        </w:rPr>
        <w:t>?</w:t>
      </w:r>
      <w:r w:rsidR="009B5878" w:rsidRPr="00C97EDC">
        <w:rPr>
          <w:rFonts w:ascii="Arial" w:hAnsi="Arial" w:hint="cs"/>
          <w:noProof w:val="0"/>
          <w:rtl/>
        </w:rPr>
        <w:t xml:space="preserve"> למותר לציין כי בתביעה </w:t>
      </w:r>
      <w:r w:rsidR="00EB5A88" w:rsidRPr="00C97EDC">
        <w:rPr>
          <w:rFonts w:ascii="Arial" w:hAnsi="Arial" w:hint="cs"/>
          <w:noProof w:val="0"/>
          <w:rtl/>
        </w:rPr>
        <w:t xml:space="preserve">כספית </w:t>
      </w:r>
      <w:r w:rsidR="009B5878" w:rsidRPr="00C97EDC">
        <w:rPr>
          <w:rFonts w:ascii="Arial" w:hAnsi="Arial" w:hint="cs"/>
          <w:noProof w:val="0"/>
          <w:rtl/>
        </w:rPr>
        <w:t xml:space="preserve">כאמור, אם תוגש, </w:t>
      </w:r>
      <w:r w:rsidR="004A1524">
        <w:rPr>
          <w:rFonts w:ascii="Arial" w:hAnsi="Arial" w:hint="cs"/>
          <w:noProof w:val="0"/>
          <w:rtl/>
        </w:rPr>
        <w:t>אפשר ו</w:t>
      </w:r>
      <w:r w:rsidR="009B5878" w:rsidRPr="00C97EDC">
        <w:rPr>
          <w:rFonts w:ascii="Arial" w:hAnsi="Arial" w:hint="cs"/>
          <w:noProof w:val="0"/>
          <w:rtl/>
        </w:rPr>
        <w:t xml:space="preserve">בית המשפט </w:t>
      </w:r>
      <w:r w:rsidR="004A1524">
        <w:rPr>
          <w:rFonts w:ascii="Arial" w:hAnsi="Arial" w:hint="cs"/>
          <w:noProof w:val="0"/>
          <w:rtl/>
        </w:rPr>
        <w:t xml:space="preserve">שידון בעניין יכריע במחלוקת </w:t>
      </w:r>
      <w:r w:rsidR="009B5878" w:rsidRPr="00C97EDC">
        <w:rPr>
          <w:rFonts w:ascii="Arial" w:hAnsi="Arial" w:hint="cs"/>
          <w:noProof w:val="0"/>
          <w:rtl/>
        </w:rPr>
        <w:t>על יסוד טענות ודינים אחרים</w:t>
      </w:r>
      <w:r w:rsidR="004A1524">
        <w:rPr>
          <w:rFonts w:ascii="Arial" w:hAnsi="Arial" w:hint="cs"/>
          <w:noProof w:val="0"/>
          <w:rtl/>
        </w:rPr>
        <w:t>,</w:t>
      </w:r>
      <w:r w:rsidR="009B5878" w:rsidRPr="00C97EDC">
        <w:rPr>
          <w:rFonts w:ascii="Arial" w:hAnsi="Arial" w:hint="cs"/>
          <w:noProof w:val="0"/>
          <w:rtl/>
        </w:rPr>
        <w:t xml:space="preserve"> ולא</w:t>
      </w:r>
      <w:r w:rsidR="00EB5A88" w:rsidRPr="00C97EDC">
        <w:rPr>
          <w:rFonts w:ascii="Arial" w:hAnsi="Arial" w:hint="cs"/>
          <w:noProof w:val="0"/>
          <w:rtl/>
        </w:rPr>
        <w:t>ו דווקא</w:t>
      </w:r>
      <w:r w:rsidR="009B5878" w:rsidRPr="00C97EDC">
        <w:rPr>
          <w:rFonts w:ascii="Arial" w:hAnsi="Arial" w:hint="cs"/>
          <w:noProof w:val="0"/>
          <w:rtl/>
        </w:rPr>
        <w:t xml:space="preserve"> על יסוד השאלה שביקשו העותרים לברר כאן</w:t>
      </w:r>
      <w:r w:rsidR="0026792F" w:rsidRPr="00C97EDC">
        <w:rPr>
          <w:rFonts w:ascii="Arial" w:hAnsi="Arial" w:hint="cs"/>
          <w:noProof w:val="0"/>
          <w:rtl/>
        </w:rPr>
        <w:t xml:space="preserve">, </w:t>
      </w:r>
      <w:r w:rsidR="004A1524">
        <w:rPr>
          <w:rFonts w:ascii="Arial" w:hAnsi="Arial" w:hint="cs"/>
          <w:noProof w:val="0"/>
          <w:rtl/>
        </w:rPr>
        <w:t xml:space="preserve">אשר אפשר </w:t>
      </w:r>
      <w:r w:rsidR="0026792F" w:rsidRPr="00C97EDC">
        <w:rPr>
          <w:rFonts w:ascii="Arial" w:hAnsi="Arial" w:hint="cs"/>
          <w:noProof w:val="0"/>
          <w:rtl/>
        </w:rPr>
        <w:t>שת</w:t>
      </w:r>
      <w:r w:rsidR="004A1524">
        <w:rPr>
          <w:rFonts w:ascii="Arial" w:hAnsi="Arial" w:hint="cs"/>
          <w:noProof w:val="0"/>
          <w:rtl/>
        </w:rPr>
        <w:t>תיית</w:t>
      </w:r>
      <w:r w:rsidR="0026792F" w:rsidRPr="00C97EDC">
        <w:rPr>
          <w:rFonts w:ascii="Arial" w:hAnsi="Arial" w:hint="cs"/>
          <w:noProof w:val="0"/>
          <w:rtl/>
        </w:rPr>
        <w:t>ר</w:t>
      </w:r>
      <w:r w:rsidR="009B5878" w:rsidRPr="00C97EDC">
        <w:rPr>
          <w:rFonts w:ascii="Arial" w:hAnsi="Arial" w:hint="cs"/>
          <w:noProof w:val="0"/>
          <w:rtl/>
        </w:rPr>
        <w:t>.</w:t>
      </w:r>
    </w:p>
    <w:p w:rsidR="00C97EDC" w:rsidRPr="00C97EDC" w:rsidRDefault="00C97EDC" w:rsidP="006446E1">
      <w:pPr>
        <w:pStyle w:val="ad"/>
        <w:spacing w:line="360" w:lineRule="auto"/>
        <w:rPr>
          <w:rFonts w:ascii="Arial" w:hAnsi="Arial"/>
          <w:noProof w:val="0"/>
          <w:rtl/>
        </w:rPr>
      </w:pPr>
    </w:p>
    <w:p w:rsidR="00C97EDC" w:rsidRDefault="00D7685F"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 xml:space="preserve">סברתי, אפוא, על רקע האמור, כי הגיעה העת לבחון מחדש את המשך ניהול התביעה </w:t>
      </w:r>
      <w:r w:rsidR="0073215A" w:rsidRPr="00C97EDC">
        <w:rPr>
          <w:rFonts w:ascii="Arial" w:hAnsi="Arial" w:hint="cs"/>
          <w:noProof w:val="0"/>
          <w:rtl/>
        </w:rPr>
        <w:t xml:space="preserve">בטרם שמיעת הראיות </w:t>
      </w:r>
      <w:r w:rsidRPr="00C97EDC">
        <w:rPr>
          <w:rFonts w:ascii="Arial" w:hAnsi="Arial" w:hint="cs"/>
          <w:noProof w:val="0"/>
          <w:rtl/>
        </w:rPr>
        <w:t>וביקשתי לקבל את עמדת הצדדים בדבר.</w:t>
      </w:r>
    </w:p>
    <w:p w:rsidR="00C97EDC" w:rsidRPr="00C97EDC" w:rsidRDefault="00C97EDC" w:rsidP="006446E1">
      <w:pPr>
        <w:pStyle w:val="ad"/>
        <w:spacing w:line="360" w:lineRule="auto"/>
        <w:rPr>
          <w:rFonts w:ascii="Arial" w:hAnsi="Arial"/>
          <w:noProof w:val="0"/>
          <w:rtl/>
        </w:rPr>
      </w:pPr>
    </w:p>
    <w:p w:rsidR="00D2024F" w:rsidRDefault="00E05C30" w:rsidP="006446E1">
      <w:pPr>
        <w:pStyle w:val="ad"/>
        <w:numPr>
          <w:ilvl w:val="0"/>
          <w:numId w:val="1"/>
        </w:numPr>
        <w:spacing w:line="360" w:lineRule="auto"/>
        <w:ind w:left="510" w:hanging="567"/>
        <w:jc w:val="both"/>
        <w:rPr>
          <w:rFonts w:ascii="Arial" w:hAnsi="Arial"/>
          <w:noProof w:val="0"/>
        </w:rPr>
      </w:pPr>
      <w:r w:rsidRPr="00C97EDC">
        <w:rPr>
          <w:rFonts w:ascii="Arial" w:hAnsi="Arial" w:hint="cs"/>
          <w:noProof w:val="0"/>
          <w:rtl/>
        </w:rPr>
        <w:t xml:space="preserve">עמדת התובעים היא כי </w:t>
      </w:r>
      <w:r w:rsidR="0074630B">
        <w:rPr>
          <w:rFonts w:ascii="Arial" w:hAnsi="Arial" w:hint="cs"/>
          <w:noProof w:val="0"/>
          <w:rtl/>
        </w:rPr>
        <w:t>"</w:t>
      </w:r>
      <w:r w:rsidR="00FB5D2B" w:rsidRPr="00C97EDC">
        <w:rPr>
          <w:rFonts w:ascii="Arial" w:hAnsi="Arial" w:hint="cs"/>
          <w:noProof w:val="0"/>
          <w:rtl/>
        </w:rPr>
        <w:t>הם מותירים לשיקול דעת בית המשפט הנכבד באם להמשיך בנסיבות את ניהול התיק דנא ואם כן באיזה אופן ולאיזו תכלית או הקשר כשלא יתנגדו למחיקת ההליך ללא צו להוצאות לטובתם</w:t>
      </w:r>
      <w:r w:rsidR="0074630B">
        <w:rPr>
          <w:rFonts w:ascii="Arial" w:hAnsi="Arial" w:hint="cs"/>
          <w:noProof w:val="0"/>
          <w:rtl/>
        </w:rPr>
        <w:t>"</w:t>
      </w:r>
      <w:r w:rsidR="00FB5D2B" w:rsidRPr="00C97EDC">
        <w:rPr>
          <w:rFonts w:ascii="Arial" w:hAnsi="Arial" w:hint="cs"/>
          <w:noProof w:val="0"/>
          <w:rtl/>
        </w:rPr>
        <w:t xml:space="preserve">. </w:t>
      </w:r>
      <w:r w:rsidR="0074630B">
        <w:rPr>
          <w:rFonts w:ascii="Arial" w:hAnsi="Arial" w:hint="cs"/>
          <w:noProof w:val="0"/>
          <w:rtl/>
        </w:rPr>
        <w:t>זאת, בין היתר, "</w:t>
      </w:r>
      <w:r w:rsidR="0074630B" w:rsidRPr="00C97EDC">
        <w:rPr>
          <w:rFonts w:ascii="Arial" w:hAnsi="Arial" w:hint="cs"/>
          <w:noProof w:val="0"/>
          <w:rtl/>
        </w:rPr>
        <w:t xml:space="preserve">נוכח שינוי הנסיבות </w:t>
      </w:r>
      <w:r w:rsidR="0074630B">
        <w:rPr>
          <w:rFonts w:ascii="Arial" w:hAnsi="Arial" w:hint="cs"/>
          <w:noProof w:val="0"/>
          <w:rtl/>
        </w:rPr>
        <w:t xml:space="preserve">(לרבות </w:t>
      </w:r>
      <w:r w:rsidR="0074630B" w:rsidRPr="00C97EDC">
        <w:rPr>
          <w:rFonts w:ascii="Arial" w:hAnsi="Arial" w:hint="cs"/>
          <w:noProof w:val="0"/>
          <w:rtl/>
        </w:rPr>
        <w:t>השלמת הקמת הפרויקט</w:t>
      </w:r>
      <w:r w:rsidR="0074630B">
        <w:rPr>
          <w:rFonts w:ascii="Arial" w:hAnsi="Arial" w:hint="cs"/>
          <w:noProof w:val="0"/>
          <w:rtl/>
        </w:rPr>
        <w:t>);</w:t>
      </w:r>
      <w:r w:rsidR="0074630B" w:rsidRPr="00C97EDC">
        <w:rPr>
          <w:rFonts w:ascii="Arial" w:hAnsi="Arial" w:hint="cs"/>
          <w:noProof w:val="0"/>
          <w:rtl/>
        </w:rPr>
        <w:t xml:space="preserve"> חלוף קרוב ל- 4 שנים </w:t>
      </w:r>
      <w:r w:rsidR="0074630B">
        <w:rPr>
          <w:rFonts w:ascii="Arial" w:hAnsi="Arial" w:hint="cs"/>
          <w:noProof w:val="0"/>
          <w:rtl/>
        </w:rPr>
        <w:t xml:space="preserve">מעת </w:t>
      </w:r>
      <w:r w:rsidR="0074630B" w:rsidRPr="00C97EDC">
        <w:rPr>
          <w:rFonts w:ascii="Arial" w:hAnsi="Arial" w:hint="cs"/>
          <w:noProof w:val="0"/>
          <w:rtl/>
        </w:rPr>
        <w:t>הגשת הת</w:t>
      </w:r>
      <w:r w:rsidR="0074630B">
        <w:rPr>
          <w:rFonts w:ascii="Arial" w:hAnsi="Arial" w:hint="cs"/>
          <w:noProof w:val="0"/>
          <w:rtl/>
        </w:rPr>
        <w:t>ו</w:t>
      </w:r>
      <w:r w:rsidR="0074630B" w:rsidRPr="00C97EDC">
        <w:rPr>
          <w:rFonts w:ascii="Arial" w:hAnsi="Arial" w:hint="cs"/>
          <w:noProof w:val="0"/>
          <w:rtl/>
        </w:rPr>
        <w:t>בע</w:t>
      </w:r>
      <w:r w:rsidR="0074630B">
        <w:rPr>
          <w:rFonts w:ascii="Arial" w:hAnsi="Arial" w:hint="cs"/>
          <w:noProof w:val="0"/>
          <w:rtl/>
        </w:rPr>
        <w:t>נ</w:t>
      </w:r>
      <w:r w:rsidR="0074630B" w:rsidRPr="00C97EDC">
        <w:rPr>
          <w:rFonts w:ascii="Arial" w:hAnsi="Arial" w:hint="cs"/>
          <w:noProof w:val="0"/>
          <w:rtl/>
        </w:rPr>
        <w:t>ה, תכלית הסעד ההצהרתי ההגנתי שהתבקש בטרם התגבשו נזקים כספיים שוני</w:t>
      </w:r>
      <w:r w:rsidR="0074630B">
        <w:rPr>
          <w:rFonts w:ascii="Arial" w:hAnsi="Arial" w:hint="cs"/>
          <w:noProof w:val="0"/>
          <w:rtl/>
        </w:rPr>
        <w:t xml:space="preserve">ם". </w:t>
      </w:r>
      <w:r w:rsidR="00FB5D2B" w:rsidRPr="00C97EDC">
        <w:rPr>
          <w:rFonts w:ascii="Arial" w:hAnsi="Arial" w:hint="cs"/>
          <w:noProof w:val="0"/>
          <w:rtl/>
        </w:rPr>
        <w:t>בעמדתם פירטו גם את המהמורות שבדרך שלוו על ידי בית המשפט בניהול התיק וציינו</w:t>
      </w:r>
      <w:r w:rsidR="00BC206F">
        <w:rPr>
          <w:rFonts w:ascii="Arial" w:hAnsi="Arial" w:hint="cs"/>
          <w:noProof w:val="0"/>
          <w:rtl/>
        </w:rPr>
        <w:t>,</w:t>
      </w:r>
      <w:r w:rsidR="00FB5D2B" w:rsidRPr="00C97EDC">
        <w:rPr>
          <w:rFonts w:ascii="Arial" w:hAnsi="Arial" w:hint="cs"/>
          <w:noProof w:val="0"/>
          <w:rtl/>
        </w:rPr>
        <w:t xml:space="preserve"> כי הם סבורים </w:t>
      </w:r>
      <w:r w:rsidR="0074630B">
        <w:rPr>
          <w:rFonts w:ascii="Arial" w:hAnsi="Arial" w:hint="cs"/>
          <w:noProof w:val="0"/>
          <w:rtl/>
        </w:rPr>
        <w:t>ש</w:t>
      </w:r>
      <w:r w:rsidR="00FB5D2B" w:rsidRPr="00C97EDC">
        <w:rPr>
          <w:rFonts w:ascii="Arial" w:hAnsi="Arial" w:hint="cs"/>
          <w:noProof w:val="0"/>
          <w:rtl/>
        </w:rPr>
        <w:t>פיקוח בית המשפט הוביל לפתרונות ומנע את עצירת הפרויקט וירידת כספי התובעים לטמיון</w:t>
      </w:r>
      <w:r w:rsidR="00C97EDC" w:rsidRPr="00C97EDC">
        <w:rPr>
          <w:rFonts w:ascii="Arial" w:hAnsi="Arial" w:hint="cs"/>
          <w:noProof w:val="0"/>
          <w:rtl/>
        </w:rPr>
        <w:t xml:space="preserve"> וכן, הצביעו על מסמכים שונים שלא היו בידם</w:t>
      </w:r>
      <w:r w:rsidR="00FB5D2B" w:rsidRPr="00C97EDC">
        <w:rPr>
          <w:rFonts w:ascii="Arial" w:hAnsi="Arial" w:hint="cs"/>
          <w:noProof w:val="0"/>
          <w:rtl/>
        </w:rPr>
        <w:t>.</w:t>
      </w:r>
      <w:r w:rsidR="009E1698" w:rsidRPr="00C97EDC">
        <w:rPr>
          <w:rFonts w:ascii="Arial" w:hAnsi="Arial" w:hint="cs"/>
          <w:noProof w:val="0"/>
          <w:rtl/>
        </w:rPr>
        <w:t xml:space="preserve"> עוד טענו כי הנתבעות אינן חפצות בבירור האמת ומבקש</w:t>
      </w:r>
      <w:r w:rsidR="0074630B">
        <w:rPr>
          <w:rFonts w:ascii="Arial" w:hAnsi="Arial" w:hint="cs"/>
          <w:noProof w:val="0"/>
          <w:rtl/>
        </w:rPr>
        <w:t>ו</w:t>
      </w:r>
      <w:r w:rsidR="009E1698" w:rsidRPr="00C97EDC">
        <w:rPr>
          <w:rFonts w:ascii="Arial" w:hAnsi="Arial" w:hint="cs"/>
          <w:noProof w:val="0"/>
          <w:rtl/>
        </w:rPr>
        <w:t>ת שלא כדין "לנצל" תביעה זו על מנת לעכב ולהכביד על בירור התביעה הכספית, שלטענתם, אינה קשורה לעילות בתובענה זו.</w:t>
      </w:r>
      <w:r w:rsidR="00D2024F">
        <w:rPr>
          <w:rFonts w:ascii="Arial" w:hAnsi="Arial" w:hint="cs"/>
          <w:noProof w:val="0"/>
          <w:rtl/>
        </w:rPr>
        <w:t xml:space="preserve"> בתגובה לתשובת הנתבעות ציינו </w:t>
      </w:r>
      <w:r w:rsidR="007D2E93">
        <w:rPr>
          <w:rFonts w:ascii="Arial" w:hAnsi="Arial" w:hint="cs"/>
          <w:noProof w:val="0"/>
          <w:rtl/>
        </w:rPr>
        <w:t xml:space="preserve">עוד, </w:t>
      </w:r>
      <w:r w:rsidR="00D2024F">
        <w:rPr>
          <w:rFonts w:ascii="Arial" w:hAnsi="Arial" w:hint="cs"/>
          <w:noProof w:val="0"/>
          <w:rtl/>
        </w:rPr>
        <w:t>בין היתר, כי הנתבעות סרבלו את ההליך, הגישו רבות מן הבקשות בתיק, והערימו קשיים ודרישות מיותרות, כגון חיוב כ- 150 תובעים לחתום על תצהירי תשובה לשאלון וגילוי מסמכים כשעם הגשת הראיות הסתבר כי אין קשר בין הראיות ותצהירים.</w:t>
      </w:r>
    </w:p>
    <w:p w:rsidR="00C97EDC" w:rsidRPr="00C97EDC" w:rsidRDefault="00C97EDC" w:rsidP="006446E1">
      <w:pPr>
        <w:pStyle w:val="ad"/>
        <w:spacing w:line="360" w:lineRule="auto"/>
        <w:rPr>
          <w:rFonts w:ascii="Arial" w:hAnsi="Arial"/>
          <w:noProof w:val="0"/>
          <w:rtl/>
        </w:rPr>
      </w:pPr>
    </w:p>
    <w:p w:rsidR="00C97EDC" w:rsidRDefault="00FB5D2B" w:rsidP="006446E1">
      <w:pPr>
        <w:pStyle w:val="ad"/>
        <w:numPr>
          <w:ilvl w:val="0"/>
          <w:numId w:val="1"/>
        </w:numPr>
        <w:spacing w:line="360" w:lineRule="auto"/>
        <w:ind w:left="510" w:hanging="567"/>
        <w:jc w:val="both"/>
        <w:rPr>
          <w:rFonts w:ascii="Arial" w:hAnsi="Arial"/>
          <w:noProof w:val="0"/>
        </w:rPr>
      </w:pPr>
      <w:r w:rsidRPr="00D2024F">
        <w:rPr>
          <w:rFonts w:ascii="Arial" w:hAnsi="Arial" w:hint="cs"/>
          <w:noProof w:val="0"/>
          <w:rtl/>
        </w:rPr>
        <w:t>מנגד, עומד</w:t>
      </w:r>
      <w:r w:rsidR="0074630B" w:rsidRPr="00D2024F">
        <w:rPr>
          <w:rFonts w:ascii="Arial" w:hAnsi="Arial" w:hint="cs"/>
          <w:noProof w:val="0"/>
          <w:rtl/>
        </w:rPr>
        <w:t>ות</w:t>
      </w:r>
      <w:r w:rsidRPr="00D2024F">
        <w:rPr>
          <w:rFonts w:ascii="Arial" w:hAnsi="Arial" w:hint="cs"/>
          <w:noProof w:val="0"/>
          <w:rtl/>
        </w:rPr>
        <w:t xml:space="preserve"> הנתבע</w:t>
      </w:r>
      <w:r w:rsidR="0074630B" w:rsidRPr="00D2024F">
        <w:rPr>
          <w:rFonts w:ascii="Arial" w:hAnsi="Arial" w:hint="cs"/>
          <w:noProof w:val="0"/>
          <w:rtl/>
        </w:rPr>
        <w:t xml:space="preserve">ות </w:t>
      </w:r>
      <w:r w:rsidRPr="00D2024F">
        <w:rPr>
          <w:rFonts w:ascii="Arial" w:hAnsi="Arial" w:hint="cs"/>
          <w:noProof w:val="0"/>
          <w:rtl/>
        </w:rPr>
        <w:t>על כך שהתביעה תוסיף ותישמע וככל שבית המשפט ימצא שאין טעם בהמשך שמיעתה בהעדר יכולת להעני</w:t>
      </w:r>
      <w:r w:rsidR="00BC3897" w:rsidRPr="00D2024F">
        <w:rPr>
          <w:rFonts w:ascii="Arial" w:hAnsi="Arial" w:hint="cs"/>
          <w:noProof w:val="0"/>
          <w:rtl/>
        </w:rPr>
        <w:t>ק לתובעים את הסעד ההצהרתי המבוקש, יורה על דחייתה ורק לחלופין, על מחיקתה. הכל, תוך חיוב התובעים בהוצאות. לטענת הנתבע</w:t>
      </w:r>
      <w:r w:rsidR="00747C34" w:rsidRPr="00D2024F">
        <w:rPr>
          <w:rFonts w:ascii="Arial" w:hAnsi="Arial" w:hint="cs"/>
          <w:noProof w:val="0"/>
          <w:rtl/>
        </w:rPr>
        <w:t>ות</w:t>
      </w:r>
      <w:r w:rsidR="00BC3897" w:rsidRPr="00D2024F">
        <w:rPr>
          <w:rFonts w:ascii="Arial" w:hAnsi="Arial" w:hint="cs"/>
          <w:noProof w:val="0"/>
          <w:rtl/>
        </w:rPr>
        <w:t>,</w:t>
      </w:r>
      <w:r w:rsidR="00657A9D" w:rsidRPr="00D2024F">
        <w:rPr>
          <w:rFonts w:ascii="Arial" w:hAnsi="Arial" w:hint="cs"/>
          <w:noProof w:val="0"/>
          <w:rtl/>
        </w:rPr>
        <w:t xml:space="preserve"> היקף העבודה שהושקע, רב. התיק רווי בקשות ודיונים. התובעים הם שהארי</w:t>
      </w:r>
      <w:r w:rsidR="00583FD8" w:rsidRPr="00D2024F">
        <w:rPr>
          <w:rFonts w:ascii="Arial" w:hAnsi="Arial" w:hint="cs"/>
          <w:noProof w:val="0"/>
          <w:rtl/>
        </w:rPr>
        <w:t xml:space="preserve">כו את הדיון בשלב גילוי המסמכים ואף הגישו בקשות שונות שנדחו </w:t>
      </w:r>
      <w:r w:rsidR="00747C34" w:rsidRPr="00D2024F">
        <w:rPr>
          <w:rFonts w:ascii="Arial" w:hAnsi="Arial" w:hint="cs"/>
          <w:noProof w:val="0"/>
          <w:rtl/>
        </w:rPr>
        <w:t>ל</w:t>
      </w:r>
      <w:r w:rsidR="00583FD8" w:rsidRPr="00D2024F">
        <w:rPr>
          <w:rFonts w:ascii="Arial" w:hAnsi="Arial" w:hint="cs"/>
          <w:noProof w:val="0"/>
          <w:rtl/>
        </w:rPr>
        <w:t xml:space="preserve">סעדים זמניים. </w:t>
      </w:r>
      <w:r w:rsidR="00657A9D" w:rsidRPr="00D2024F">
        <w:rPr>
          <w:rFonts w:ascii="Arial" w:hAnsi="Arial" w:hint="cs"/>
          <w:noProof w:val="0"/>
          <w:rtl/>
        </w:rPr>
        <w:t xml:space="preserve">מלכתחילה טענו הנתבעות כי התובענה אינה מתאימה להתברר כסעד הצהרתי שכן אינה אלא שלב מקדים נוסף לתביעות כספיות ומהטעם שהסעד עמום ובלתי ישים. </w:t>
      </w:r>
      <w:r w:rsidR="00583FD8" w:rsidRPr="00D2024F">
        <w:rPr>
          <w:rFonts w:ascii="Arial" w:hAnsi="Arial" w:hint="cs"/>
          <w:noProof w:val="0"/>
          <w:rtl/>
        </w:rPr>
        <w:t xml:space="preserve">היה עליהם להמתין להשלמת הפרויקט והגשת התביעות במאוחד. </w:t>
      </w:r>
      <w:r w:rsidR="00657A9D" w:rsidRPr="00D2024F">
        <w:rPr>
          <w:rFonts w:ascii="Arial" w:hAnsi="Arial" w:hint="cs"/>
          <w:noProof w:val="0"/>
          <w:rtl/>
        </w:rPr>
        <w:t xml:space="preserve">הנתבעות סבורות כי הדבר מצדיק דחיית התובענה. מחיקתה היא בבחינת </w:t>
      </w:r>
      <w:r w:rsidR="00747C34" w:rsidRPr="00D2024F">
        <w:rPr>
          <w:rFonts w:ascii="Arial" w:hAnsi="Arial" w:hint="cs"/>
          <w:noProof w:val="0"/>
          <w:rtl/>
        </w:rPr>
        <w:t>"</w:t>
      </w:r>
      <w:r w:rsidR="00657A9D" w:rsidRPr="00D2024F">
        <w:rPr>
          <w:rFonts w:ascii="Arial" w:hAnsi="Arial" w:hint="cs"/>
          <w:noProof w:val="0"/>
          <w:rtl/>
        </w:rPr>
        <w:t>אור ירוק</w:t>
      </w:r>
      <w:r w:rsidR="00747C34" w:rsidRPr="00D2024F">
        <w:rPr>
          <w:rFonts w:ascii="Arial" w:hAnsi="Arial" w:hint="cs"/>
          <w:noProof w:val="0"/>
          <w:rtl/>
        </w:rPr>
        <w:t>"</w:t>
      </w:r>
      <w:r w:rsidR="00657A9D" w:rsidRPr="00D2024F">
        <w:rPr>
          <w:rFonts w:ascii="Arial" w:hAnsi="Arial" w:hint="cs"/>
          <w:noProof w:val="0"/>
          <w:rtl/>
        </w:rPr>
        <w:t xml:space="preserve"> לתובעים להמשיך בנוהג הפסול לפצל תביעות. </w:t>
      </w:r>
      <w:r w:rsidR="0077417D" w:rsidRPr="00D2024F">
        <w:rPr>
          <w:rFonts w:ascii="Arial" w:hAnsi="Arial" w:hint="cs"/>
          <w:noProof w:val="0"/>
          <w:rtl/>
        </w:rPr>
        <w:t xml:space="preserve">בניגוד </w:t>
      </w:r>
      <w:r w:rsidR="0077417D" w:rsidRPr="00D2024F">
        <w:rPr>
          <w:rFonts w:ascii="Arial" w:hAnsi="Arial" w:hint="cs"/>
          <w:noProof w:val="0"/>
          <w:rtl/>
        </w:rPr>
        <w:lastRenderedPageBreak/>
        <w:t>לתובעים אין הם סבור</w:t>
      </w:r>
      <w:r w:rsidR="00747C34" w:rsidRPr="00D2024F">
        <w:rPr>
          <w:rFonts w:ascii="Arial" w:hAnsi="Arial" w:hint="cs"/>
          <w:noProof w:val="0"/>
          <w:rtl/>
        </w:rPr>
        <w:t>ות</w:t>
      </w:r>
      <w:r w:rsidR="0077417D" w:rsidRPr="00D2024F">
        <w:rPr>
          <w:rFonts w:ascii="Arial" w:hAnsi="Arial" w:hint="cs"/>
          <w:noProof w:val="0"/>
          <w:rtl/>
        </w:rPr>
        <w:t xml:space="preserve"> כי ההליך </w:t>
      </w:r>
      <w:r w:rsidR="009E1698" w:rsidRPr="00D2024F">
        <w:rPr>
          <w:rFonts w:ascii="Arial" w:hAnsi="Arial" w:hint="cs"/>
          <w:noProof w:val="0"/>
          <w:rtl/>
        </w:rPr>
        <w:t xml:space="preserve">שירת כל מטרה מניעתית או הגנתית והוא </w:t>
      </w:r>
      <w:r w:rsidR="00747C34" w:rsidRPr="00D2024F">
        <w:rPr>
          <w:rFonts w:ascii="Arial" w:hAnsi="Arial" w:hint="cs"/>
          <w:noProof w:val="0"/>
          <w:rtl/>
        </w:rPr>
        <w:t xml:space="preserve">היה </w:t>
      </w:r>
      <w:r w:rsidR="009E1698" w:rsidRPr="00D2024F">
        <w:rPr>
          <w:rFonts w:ascii="Arial" w:hAnsi="Arial" w:hint="cs"/>
          <w:noProof w:val="0"/>
          <w:rtl/>
        </w:rPr>
        <w:t>חסר כל הצדקה</w:t>
      </w:r>
      <w:r w:rsidR="00C97EDC" w:rsidRPr="00D2024F">
        <w:rPr>
          <w:rFonts w:ascii="Arial" w:hAnsi="Arial" w:hint="cs"/>
          <w:noProof w:val="0"/>
          <w:rtl/>
        </w:rPr>
        <w:t xml:space="preserve"> מלכתחילה</w:t>
      </w:r>
      <w:r w:rsidR="009E1698" w:rsidRPr="00D2024F">
        <w:rPr>
          <w:rFonts w:ascii="Arial" w:hAnsi="Arial" w:hint="cs"/>
          <w:noProof w:val="0"/>
          <w:rtl/>
        </w:rPr>
        <w:t>.</w:t>
      </w:r>
      <w:r w:rsidR="00D2024F" w:rsidRPr="00D2024F">
        <w:rPr>
          <w:rFonts w:ascii="Arial" w:hAnsi="Arial" w:hint="cs"/>
          <w:noProof w:val="0"/>
          <w:rtl/>
        </w:rPr>
        <w:t xml:space="preserve"> </w:t>
      </w:r>
    </w:p>
    <w:p w:rsidR="00D2024F" w:rsidRPr="00D2024F" w:rsidRDefault="00D2024F" w:rsidP="006446E1">
      <w:pPr>
        <w:pStyle w:val="ad"/>
        <w:spacing w:line="360" w:lineRule="auto"/>
        <w:rPr>
          <w:rFonts w:ascii="Arial" w:hAnsi="Arial"/>
          <w:noProof w:val="0"/>
          <w:rtl/>
        </w:rPr>
      </w:pPr>
    </w:p>
    <w:p w:rsidR="006446E1" w:rsidRDefault="000A3936" w:rsidP="007D2E93">
      <w:pPr>
        <w:pStyle w:val="ad"/>
        <w:numPr>
          <w:ilvl w:val="0"/>
          <w:numId w:val="1"/>
        </w:numPr>
        <w:spacing w:line="360" w:lineRule="auto"/>
        <w:ind w:left="510" w:hanging="567"/>
        <w:jc w:val="both"/>
        <w:rPr>
          <w:rFonts w:ascii="Arial" w:hAnsi="Arial"/>
          <w:noProof w:val="0"/>
        </w:rPr>
      </w:pPr>
      <w:r w:rsidRPr="000A3936">
        <w:rPr>
          <w:rFonts w:ascii="Arial" w:hAnsi="Arial" w:hint="cs"/>
          <w:noProof w:val="0"/>
          <w:rtl/>
        </w:rPr>
        <w:t xml:space="preserve">מחובתו של בית המשפט לבחון את הדברים ולנהל את הזמן השיפוטי </w:t>
      </w:r>
      <w:r>
        <w:rPr>
          <w:rFonts w:ascii="Arial" w:hAnsi="Arial" w:hint="cs"/>
          <w:noProof w:val="0"/>
          <w:rtl/>
        </w:rPr>
        <w:t xml:space="preserve">ביעילות ובהגינות, </w:t>
      </w:r>
      <w:r w:rsidRPr="000A3936">
        <w:rPr>
          <w:rFonts w:ascii="Arial" w:hAnsi="Arial" w:hint="cs"/>
          <w:noProof w:val="0"/>
          <w:rtl/>
        </w:rPr>
        <w:t xml:space="preserve">לטובת </w:t>
      </w:r>
      <w:r>
        <w:rPr>
          <w:rFonts w:ascii="Arial" w:hAnsi="Arial" w:hint="cs"/>
          <w:noProof w:val="0"/>
          <w:rtl/>
        </w:rPr>
        <w:t xml:space="preserve">המתדיינים ולטובת </w:t>
      </w:r>
      <w:r w:rsidRPr="000A3936">
        <w:rPr>
          <w:rFonts w:ascii="Arial" w:hAnsi="Arial" w:hint="cs"/>
          <w:noProof w:val="0"/>
          <w:rtl/>
        </w:rPr>
        <w:t>הציבור</w:t>
      </w:r>
      <w:r w:rsidR="00FC10C8">
        <w:rPr>
          <w:rFonts w:ascii="Arial" w:hAnsi="Arial" w:hint="cs"/>
          <w:noProof w:val="0"/>
          <w:rtl/>
        </w:rPr>
        <w:t xml:space="preserve">. </w:t>
      </w:r>
      <w:r w:rsidR="00630443">
        <w:rPr>
          <w:rFonts w:ascii="Arial" w:hAnsi="Arial" w:hint="cs"/>
          <w:noProof w:val="0"/>
          <w:rtl/>
        </w:rPr>
        <w:t>איזון האינטרסים בין בעלי הדין ובין האינטרס הציבורי, מעוגן בתקנה 5 לתקנות</w:t>
      </w:r>
      <w:r w:rsidR="00D507FE" w:rsidRPr="00D507FE">
        <w:rPr>
          <w:rFonts w:ascii="Arial" w:hAnsi="Arial" w:hint="cs"/>
          <w:noProof w:val="0"/>
          <w:rtl/>
        </w:rPr>
        <w:t xml:space="preserve"> </w:t>
      </w:r>
      <w:r w:rsidR="00D507FE">
        <w:rPr>
          <w:rFonts w:ascii="Arial" w:hAnsi="Arial" w:hint="cs"/>
          <w:noProof w:val="0"/>
          <w:rtl/>
        </w:rPr>
        <w:t>סדר הדין האזרחי, התשע"ט-2018 (</w:t>
      </w:r>
      <w:r w:rsidR="00D507FE" w:rsidRPr="00FC10C8">
        <w:rPr>
          <w:rFonts w:ascii="Arial" w:hAnsi="Arial" w:hint="cs"/>
          <w:b/>
          <w:bCs/>
          <w:noProof w:val="0"/>
          <w:rtl/>
        </w:rPr>
        <w:t>התקנות</w:t>
      </w:r>
      <w:r w:rsidR="00D507FE">
        <w:rPr>
          <w:rFonts w:ascii="Arial" w:hAnsi="Arial" w:hint="cs"/>
          <w:noProof w:val="0"/>
          <w:rtl/>
        </w:rPr>
        <w:t>)</w:t>
      </w:r>
      <w:r w:rsidR="00630443">
        <w:rPr>
          <w:rFonts w:ascii="Arial" w:hAnsi="Arial" w:hint="cs"/>
          <w:noProof w:val="0"/>
          <w:rtl/>
        </w:rPr>
        <w:t xml:space="preserve">. בתוך כך, </w:t>
      </w:r>
      <w:r w:rsidR="00FC10C8">
        <w:rPr>
          <w:rFonts w:ascii="Arial" w:hAnsi="Arial" w:hint="cs"/>
          <w:noProof w:val="0"/>
          <w:rtl/>
        </w:rPr>
        <w:t>בית המשפט רש</w:t>
      </w:r>
      <w:r w:rsidR="008E22EA">
        <w:rPr>
          <w:rFonts w:ascii="Arial" w:hAnsi="Arial" w:hint="cs"/>
          <w:noProof w:val="0"/>
          <w:rtl/>
        </w:rPr>
        <w:t>א</w:t>
      </w:r>
      <w:r w:rsidR="00FC10C8">
        <w:rPr>
          <w:rFonts w:ascii="Arial" w:hAnsi="Arial" w:hint="cs"/>
          <w:noProof w:val="0"/>
          <w:rtl/>
        </w:rPr>
        <w:t xml:space="preserve">י </w:t>
      </w:r>
      <w:r w:rsidRPr="000A3936">
        <w:rPr>
          <w:rFonts w:ascii="Arial" w:hAnsi="Arial" w:hint="cs"/>
          <w:noProof w:val="0"/>
          <w:rtl/>
        </w:rPr>
        <w:t>בכל שלב</w:t>
      </w:r>
      <w:r>
        <w:rPr>
          <w:rFonts w:ascii="Arial" w:hAnsi="Arial" w:hint="cs"/>
          <w:noProof w:val="0"/>
          <w:rtl/>
        </w:rPr>
        <w:t xml:space="preserve"> ואף מיוזמתו</w:t>
      </w:r>
      <w:r w:rsidR="00FC10C8">
        <w:rPr>
          <w:rFonts w:ascii="Arial" w:hAnsi="Arial" w:hint="cs"/>
          <w:noProof w:val="0"/>
          <w:rtl/>
        </w:rPr>
        <w:t>, להורות על מחיקת התובענה</w:t>
      </w:r>
      <w:r w:rsidRPr="000A3936">
        <w:rPr>
          <w:rFonts w:ascii="Arial" w:hAnsi="Arial" w:hint="cs"/>
          <w:noProof w:val="0"/>
          <w:rtl/>
        </w:rPr>
        <w:t xml:space="preserve">. </w:t>
      </w:r>
      <w:r w:rsidR="00CD6A50">
        <w:rPr>
          <w:rFonts w:ascii="Arial" w:hAnsi="Arial" w:hint="cs"/>
          <w:noProof w:val="0"/>
          <w:rtl/>
        </w:rPr>
        <w:t>ה</w:t>
      </w:r>
      <w:r w:rsidR="00AD6CB6">
        <w:rPr>
          <w:rFonts w:ascii="Arial" w:hAnsi="Arial" w:hint="cs"/>
          <w:noProof w:val="0"/>
          <w:rtl/>
        </w:rPr>
        <w:t>סמכות</w:t>
      </w:r>
      <w:r w:rsidR="00FC10C8">
        <w:rPr>
          <w:rFonts w:ascii="Arial" w:hAnsi="Arial" w:hint="cs"/>
          <w:noProof w:val="0"/>
          <w:rtl/>
        </w:rPr>
        <w:t xml:space="preserve"> </w:t>
      </w:r>
      <w:r w:rsidR="00AD6CB6">
        <w:rPr>
          <w:rFonts w:ascii="Arial" w:hAnsi="Arial" w:hint="cs"/>
          <w:noProof w:val="0"/>
          <w:rtl/>
        </w:rPr>
        <w:t xml:space="preserve">מעוגנת </w:t>
      </w:r>
      <w:r w:rsidR="00FC10C8">
        <w:rPr>
          <w:rFonts w:ascii="Arial" w:hAnsi="Arial" w:hint="cs"/>
          <w:noProof w:val="0"/>
          <w:rtl/>
        </w:rPr>
        <w:t xml:space="preserve">בתקנה 41 </w:t>
      </w:r>
      <w:r w:rsidR="007D2E93">
        <w:rPr>
          <w:rFonts w:ascii="Arial" w:hAnsi="Arial" w:hint="cs"/>
          <w:noProof w:val="0"/>
          <w:rtl/>
        </w:rPr>
        <w:t>ו</w:t>
      </w:r>
      <w:r w:rsidR="00FC10C8">
        <w:rPr>
          <w:rFonts w:ascii="Arial" w:hAnsi="Arial" w:hint="cs"/>
          <w:noProof w:val="0"/>
          <w:rtl/>
        </w:rPr>
        <w:t>ס"ק</w:t>
      </w:r>
      <w:r w:rsidR="00D507FE">
        <w:rPr>
          <w:rFonts w:ascii="Arial" w:hAnsi="Arial" w:hint="cs"/>
          <w:noProof w:val="0"/>
          <w:rtl/>
        </w:rPr>
        <w:t xml:space="preserve"> (א)</w:t>
      </w:r>
      <w:r w:rsidR="00FC10C8">
        <w:rPr>
          <w:rFonts w:ascii="Arial" w:hAnsi="Arial" w:hint="cs"/>
          <w:noProof w:val="0"/>
          <w:rtl/>
        </w:rPr>
        <w:t xml:space="preserve">(4) מקנה שיקול דעת רחב למחוק את התביעה מ"כל נימוק אחר שלפיו הוא סבור שראוי ונכון למחוק את התביעה". </w:t>
      </w:r>
      <w:r w:rsidR="00D507FE">
        <w:rPr>
          <w:rFonts w:ascii="Arial" w:hAnsi="Arial" w:hint="cs"/>
          <w:noProof w:val="0"/>
          <w:rtl/>
        </w:rPr>
        <w:t>תקנה 41(ב)</w:t>
      </w:r>
      <w:r w:rsidR="00CD6A50">
        <w:rPr>
          <w:rFonts w:ascii="Arial" w:hAnsi="Arial" w:hint="cs"/>
          <w:noProof w:val="0"/>
          <w:rtl/>
        </w:rPr>
        <w:t xml:space="preserve"> </w:t>
      </w:r>
      <w:r w:rsidR="007D2E93">
        <w:rPr>
          <w:rFonts w:ascii="Arial" w:hAnsi="Arial" w:hint="cs"/>
          <w:noProof w:val="0"/>
          <w:rtl/>
        </w:rPr>
        <w:t xml:space="preserve">קובעת </w:t>
      </w:r>
      <w:r w:rsidR="00CD6A50">
        <w:rPr>
          <w:rFonts w:ascii="Arial" w:hAnsi="Arial" w:hint="cs"/>
          <w:noProof w:val="0"/>
          <w:rtl/>
        </w:rPr>
        <w:t>כי</w:t>
      </w:r>
      <w:r w:rsidR="00FC10C8">
        <w:rPr>
          <w:rFonts w:ascii="Arial" w:hAnsi="Arial" w:hint="cs"/>
          <w:noProof w:val="0"/>
          <w:rtl/>
        </w:rPr>
        <w:t xml:space="preserve"> המחיקה אינה מהווה מעשה בית דין. </w:t>
      </w:r>
    </w:p>
    <w:p w:rsidR="006446E1" w:rsidRPr="007D2E93" w:rsidRDefault="006446E1" w:rsidP="006446E1">
      <w:pPr>
        <w:pStyle w:val="ad"/>
        <w:spacing w:line="360" w:lineRule="auto"/>
        <w:rPr>
          <w:rFonts w:ascii="Arial" w:hAnsi="Arial"/>
          <w:noProof w:val="0"/>
          <w:rtl/>
        </w:rPr>
      </w:pPr>
    </w:p>
    <w:p w:rsidR="000A3936" w:rsidRDefault="00FC10C8" w:rsidP="006446E1">
      <w:pPr>
        <w:pStyle w:val="ad"/>
        <w:numPr>
          <w:ilvl w:val="0"/>
          <w:numId w:val="1"/>
        </w:numPr>
        <w:spacing w:line="360" w:lineRule="auto"/>
        <w:ind w:left="510" w:hanging="567"/>
        <w:jc w:val="both"/>
        <w:rPr>
          <w:rFonts w:ascii="Arial" w:hAnsi="Arial"/>
          <w:noProof w:val="0"/>
        </w:rPr>
      </w:pPr>
      <w:r>
        <w:rPr>
          <w:rFonts w:ascii="Arial" w:hAnsi="Arial" w:hint="cs"/>
          <w:noProof w:val="0"/>
          <w:rtl/>
        </w:rPr>
        <w:t xml:space="preserve">לאחרונה נדרש בית המשפט העליון לתקנה </w:t>
      </w:r>
      <w:r w:rsidR="006446E1">
        <w:rPr>
          <w:rFonts w:ascii="Arial" w:hAnsi="Arial" w:hint="cs"/>
          <w:noProof w:val="0"/>
          <w:rtl/>
        </w:rPr>
        <w:t>41</w:t>
      </w:r>
      <w:r>
        <w:rPr>
          <w:rFonts w:ascii="Arial" w:hAnsi="Arial" w:hint="cs"/>
          <w:noProof w:val="0"/>
          <w:rtl/>
        </w:rPr>
        <w:t xml:space="preserve"> בע"א 39752/21 </w:t>
      </w:r>
      <w:r w:rsidRPr="00FC10C8">
        <w:rPr>
          <w:rFonts w:ascii="Arial" w:hAnsi="Arial" w:hint="cs"/>
          <w:b/>
          <w:bCs/>
          <w:noProof w:val="0"/>
          <w:rtl/>
        </w:rPr>
        <w:t xml:space="preserve">מדינת ישראל נ' א. סיג בע"מ </w:t>
      </w:r>
      <w:r>
        <w:rPr>
          <w:rFonts w:ascii="Arial" w:hAnsi="Arial" w:hint="cs"/>
          <w:noProof w:val="0"/>
          <w:rtl/>
        </w:rPr>
        <w:t>(20/3/22)</w:t>
      </w:r>
      <w:r w:rsidR="008E22EA">
        <w:rPr>
          <w:rFonts w:ascii="Arial" w:hAnsi="Arial" w:hint="cs"/>
          <w:noProof w:val="0"/>
          <w:rtl/>
        </w:rPr>
        <w:t>.</w:t>
      </w:r>
      <w:r w:rsidR="00720FB7">
        <w:rPr>
          <w:rFonts w:ascii="Arial" w:hAnsi="Arial" w:hint="cs"/>
          <w:noProof w:val="0"/>
          <w:rtl/>
        </w:rPr>
        <w:t xml:space="preserve"> </w:t>
      </w:r>
      <w:r w:rsidR="00D507FE">
        <w:rPr>
          <w:rFonts w:ascii="Arial" w:hAnsi="Arial" w:hint="cs"/>
          <w:noProof w:val="0"/>
          <w:rtl/>
        </w:rPr>
        <w:t xml:space="preserve">נקבע כי </w:t>
      </w:r>
      <w:r w:rsidR="00AA37FC">
        <w:rPr>
          <w:rFonts w:ascii="Arial" w:hAnsi="Arial" w:hint="cs"/>
          <w:noProof w:val="0"/>
          <w:rtl/>
        </w:rPr>
        <w:t xml:space="preserve">בשימוש בסמכות זו, </w:t>
      </w:r>
      <w:r w:rsidR="00720FB7">
        <w:rPr>
          <w:rFonts w:ascii="Arial" w:hAnsi="Arial" w:hint="cs"/>
          <w:noProof w:val="0"/>
          <w:rtl/>
        </w:rPr>
        <w:t>על בית המשפט לשים לנגד עיניו את השיקול של השימוש במשאב השיפוטי</w:t>
      </w:r>
      <w:r w:rsidR="00AA37FC">
        <w:rPr>
          <w:rFonts w:ascii="Arial" w:hAnsi="Arial" w:hint="cs"/>
          <w:noProof w:val="0"/>
          <w:rtl/>
        </w:rPr>
        <w:t>,</w:t>
      </w:r>
      <w:r w:rsidR="00720FB7">
        <w:rPr>
          <w:rFonts w:ascii="Arial" w:hAnsi="Arial" w:hint="cs"/>
          <w:noProof w:val="0"/>
          <w:rtl/>
        </w:rPr>
        <w:t xml:space="preserve"> לטובת הציבור</w:t>
      </w:r>
      <w:r w:rsidR="00AA37FC">
        <w:rPr>
          <w:rFonts w:ascii="Arial" w:hAnsi="Arial" w:hint="cs"/>
          <w:noProof w:val="0"/>
          <w:rtl/>
        </w:rPr>
        <w:t>.</w:t>
      </w:r>
      <w:r w:rsidR="00720FB7">
        <w:rPr>
          <w:rFonts w:ascii="Arial" w:hAnsi="Arial" w:hint="cs"/>
          <w:noProof w:val="0"/>
          <w:rtl/>
        </w:rPr>
        <w:t xml:space="preserve"> כן </w:t>
      </w:r>
      <w:r w:rsidR="00AA37FC">
        <w:rPr>
          <w:rFonts w:ascii="Arial" w:hAnsi="Arial" w:hint="cs"/>
          <w:noProof w:val="0"/>
          <w:rtl/>
        </w:rPr>
        <w:t xml:space="preserve">יש לשקול </w:t>
      </w:r>
      <w:r w:rsidR="00720FB7">
        <w:rPr>
          <w:rFonts w:ascii="Arial" w:hAnsi="Arial" w:hint="cs"/>
          <w:noProof w:val="0"/>
          <w:rtl/>
        </w:rPr>
        <w:t xml:space="preserve">את החשש מפני שימוש לרעה בנתיב של מחיקת התביעה </w:t>
      </w:r>
      <w:r w:rsidR="00AA37FC">
        <w:rPr>
          <w:rFonts w:ascii="Arial" w:hAnsi="Arial" w:hint="cs"/>
          <w:noProof w:val="0"/>
          <w:rtl/>
        </w:rPr>
        <w:t>ביחס ל</w:t>
      </w:r>
      <w:r w:rsidR="00720FB7">
        <w:rPr>
          <w:rFonts w:ascii="Arial" w:hAnsi="Arial" w:hint="cs"/>
          <w:noProof w:val="0"/>
          <w:rtl/>
        </w:rPr>
        <w:t>מתדיינים הספציפיים</w:t>
      </w:r>
      <w:r w:rsidR="00AA37FC">
        <w:rPr>
          <w:rFonts w:ascii="Arial" w:hAnsi="Arial" w:hint="cs"/>
          <w:noProof w:val="0"/>
          <w:rtl/>
        </w:rPr>
        <w:t>,</w:t>
      </w:r>
      <w:r w:rsidR="00720FB7">
        <w:rPr>
          <w:rFonts w:ascii="Arial" w:hAnsi="Arial" w:hint="cs"/>
          <w:noProof w:val="0"/>
          <w:rtl/>
        </w:rPr>
        <w:t xml:space="preserve"> </w:t>
      </w:r>
      <w:r w:rsidR="00AA37FC">
        <w:rPr>
          <w:rFonts w:ascii="Arial" w:hAnsi="Arial" w:hint="cs"/>
          <w:noProof w:val="0"/>
          <w:rtl/>
        </w:rPr>
        <w:t>כגון: תובע שמבקש למחוק את התביעה על מנת להגיע למותב אחר</w:t>
      </w:r>
      <w:r w:rsidR="00D507FE">
        <w:rPr>
          <w:rFonts w:ascii="Arial" w:hAnsi="Arial" w:hint="cs"/>
          <w:noProof w:val="0"/>
          <w:rtl/>
        </w:rPr>
        <w:t xml:space="preserve"> אם הוא מעריך כי יקשה עליו להצליח בתביעתו בפני מותב פלוני</w:t>
      </w:r>
      <w:r w:rsidR="00AA37FC">
        <w:rPr>
          <w:rFonts w:ascii="Arial" w:hAnsi="Arial" w:hint="cs"/>
          <w:noProof w:val="0"/>
          <w:rtl/>
        </w:rPr>
        <w:t xml:space="preserve"> או </w:t>
      </w:r>
      <w:r w:rsidR="00D507FE">
        <w:rPr>
          <w:rFonts w:ascii="Arial" w:hAnsi="Arial" w:hint="cs"/>
          <w:noProof w:val="0"/>
          <w:rtl/>
        </w:rPr>
        <w:t xml:space="preserve">תובע </w:t>
      </w:r>
      <w:r w:rsidR="00747C34">
        <w:rPr>
          <w:rFonts w:ascii="Arial" w:hAnsi="Arial" w:hint="cs"/>
          <w:noProof w:val="0"/>
          <w:rtl/>
        </w:rPr>
        <w:t xml:space="preserve">המבקש </w:t>
      </w:r>
      <w:r w:rsidR="00AA37FC">
        <w:rPr>
          <w:rFonts w:ascii="Arial" w:hAnsi="Arial" w:hint="cs"/>
          <w:noProof w:val="0"/>
          <w:rtl/>
        </w:rPr>
        <w:t xml:space="preserve">לערוך </w:t>
      </w:r>
      <w:r w:rsidR="00D507FE">
        <w:rPr>
          <w:rFonts w:ascii="Arial" w:hAnsi="Arial" w:hint="cs"/>
          <w:noProof w:val="0"/>
          <w:rtl/>
        </w:rPr>
        <w:t>"</w:t>
      </w:r>
      <w:r w:rsidR="00AA37FC">
        <w:rPr>
          <w:rFonts w:ascii="Arial" w:hAnsi="Arial" w:hint="cs"/>
          <w:noProof w:val="0"/>
          <w:rtl/>
        </w:rPr>
        <w:t>מקצה שיפורים</w:t>
      </w:r>
      <w:r w:rsidR="00D507FE">
        <w:rPr>
          <w:rFonts w:ascii="Arial" w:hAnsi="Arial" w:hint="cs"/>
          <w:noProof w:val="0"/>
          <w:rtl/>
        </w:rPr>
        <w:t>"</w:t>
      </w:r>
      <w:r w:rsidR="00AA37FC">
        <w:rPr>
          <w:rFonts w:ascii="Arial" w:hAnsi="Arial" w:hint="cs"/>
          <w:noProof w:val="0"/>
          <w:rtl/>
        </w:rPr>
        <w:t xml:space="preserve">. </w:t>
      </w:r>
      <w:r w:rsidR="00D507FE">
        <w:rPr>
          <w:rFonts w:ascii="Arial" w:hAnsi="Arial" w:hint="cs"/>
          <w:noProof w:val="0"/>
          <w:rtl/>
        </w:rPr>
        <w:t>על פי הפסיקה, אין ל</w:t>
      </w:r>
      <w:r w:rsidR="00AA37FC">
        <w:rPr>
          <w:rFonts w:ascii="Arial" w:hAnsi="Arial" w:hint="cs"/>
          <w:noProof w:val="0"/>
          <w:rtl/>
        </w:rPr>
        <w:t>ה</w:t>
      </w:r>
      <w:r w:rsidR="006446E1">
        <w:rPr>
          <w:rFonts w:ascii="Arial" w:hAnsi="Arial" w:hint="cs"/>
          <w:noProof w:val="0"/>
          <w:rtl/>
        </w:rPr>
        <w:t xml:space="preserve">סכין עם כך </w:t>
      </w:r>
      <w:r w:rsidR="00AA37FC">
        <w:rPr>
          <w:rFonts w:ascii="Arial" w:hAnsi="Arial" w:hint="cs"/>
          <w:noProof w:val="0"/>
          <w:rtl/>
        </w:rPr>
        <w:t>שעקב הפסקת התובענה תקופח זכות מהותית או דיונית שרכש הנתבע במהלך ניהול ההליך</w:t>
      </w:r>
      <w:r w:rsidR="00D507FE">
        <w:rPr>
          <w:rFonts w:ascii="Arial" w:hAnsi="Arial" w:hint="cs"/>
          <w:noProof w:val="0"/>
          <w:rtl/>
        </w:rPr>
        <w:t xml:space="preserve"> שנמחק</w:t>
      </w:r>
      <w:r w:rsidR="00AA37FC">
        <w:rPr>
          <w:rFonts w:ascii="Arial" w:hAnsi="Arial" w:hint="cs"/>
          <w:noProof w:val="0"/>
          <w:rtl/>
        </w:rPr>
        <w:t>. עוד הת</w:t>
      </w:r>
      <w:r w:rsidR="00A10C0D">
        <w:rPr>
          <w:rFonts w:ascii="Arial" w:hAnsi="Arial" w:hint="cs"/>
          <w:noProof w:val="0"/>
          <w:rtl/>
        </w:rPr>
        <w:t>ייחס בית המשפט העליון ל</w:t>
      </w:r>
      <w:r w:rsidR="00AA37FC">
        <w:rPr>
          <w:rFonts w:ascii="Arial" w:hAnsi="Arial" w:hint="cs"/>
          <w:noProof w:val="0"/>
          <w:rtl/>
        </w:rPr>
        <w:t xml:space="preserve">סמכות </w:t>
      </w:r>
      <w:r w:rsidR="00A10C0D">
        <w:rPr>
          <w:rFonts w:ascii="Arial" w:hAnsi="Arial" w:hint="cs"/>
          <w:noProof w:val="0"/>
          <w:rtl/>
        </w:rPr>
        <w:t xml:space="preserve">הנתונה לבית המשפט </w:t>
      </w:r>
      <w:r w:rsidR="00AA37FC">
        <w:rPr>
          <w:rFonts w:ascii="Arial" w:hAnsi="Arial" w:hint="cs"/>
          <w:noProof w:val="0"/>
          <w:rtl/>
        </w:rPr>
        <w:t>לפי תקנה 41(ג) להתנות את מחיקת התביעה בתנאים ובין השאר, להורות כי דיון בתביעה החדשה יימשך מהשלב שבו נמחקה התביעה</w:t>
      </w:r>
      <w:r w:rsidR="00A10C0D">
        <w:rPr>
          <w:rFonts w:ascii="Arial" w:hAnsi="Arial" w:hint="cs"/>
          <w:noProof w:val="0"/>
          <w:rtl/>
        </w:rPr>
        <w:t xml:space="preserve">. תניה זו נותנת משקל לאינטרס הציבורי בניצול יעיל של משאבי השיפוט וכן מכווינה את התנהלות הצדדים ומונעת </w:t>
      </w:r>
      <w:r w:rsidR="00AA37FC">
        <w:rPr>
          <w:rFonts w:ascii="Arial" w:hAnsi="Arial" w:hint="cs"/>
          <w:noProof w:val="0"/>
          <w:rtl/>
        </w:rPr>
        <w:t xml:space="preserve">שימוש </w:t>
      </w:r>
      <w:r w:rsidR="00A10C0D">
        <w:rPr>
          <w:rFonts w:ascii="Arial" w:hAnsi="Arial" w:hint="cs"/>
          <w:noProof w:val="0"/>
          <w:rtl/>
        </w:rPr>
        <w:t>ל</w:t>
      </w:r>
      <w:r w:rsidR="00AA37FC">
        <w:rPr>
          <w:rFonts w:ascii="Arial" w:hAnsi="Arial" w:hint="cs"/>
          <w:noProof w:val="0"/>
          <w:rtl/>
        </w:rPr>
        <w:t xml:space="preserve">רעה </w:t>
      </w:r>
      <w:r w:rsidR="00A10C0D">
        <w:rPr>
          <w:rFonts w:ascii="Arial" w:hAnsi="Arial" w:hint="cs"/>
          <w:noProof w:val="0"/>
          <w:rtl/>
        </w:rPr>
        <w:t>בהליכי משפט.</w:t>
      </w:r>
      <w:r w:rsidR="00500BB7">
        <w:rPr>
          <w:rFonts w:ascii="Arial" w:hAnsi="Arial" w:hint="cs"/>
          <w:noProof w:val="0"/>
          <w:rtl/>
        </w:rPr>
        <w:t xml:space="preserve"> על כך, ציין בית המשפט, יש להוסיף את הדין הכללי ביחס להוצאות משפט. ברירת המחדל במקרה של הפ</w:t>
      </w:r>
      <w:r w:rsidR="00747C34">
        <w:rPr>
          <w:rFonts w:ascii="Arial" w:hAnsi="Arial" w:hint="cs"/>
          <w:noProof w:val="0"/>
          <w:rtl/>
        </w:rPr>
        <w:t>ס</w:t>
      </w:r>
      <w:r w:rsidR="00500BB7">
        <w:rPr>
          <w:rFonts w:ascii="Arial" w:hAnsi="Arial" w:hint="cs"/>
          <w:noProof w:val="0"/>
          <w:rtl/>
        </w:rPr>
        <w:t>קת תובענה בדרך של מחיקה היא פסיקת הוצאות, אלא אם כן יש טעמים מיוחדים שלא לעשות כן.</w:t>
      </w:r>
      <w:r w:rsidR="00A10C0D">
        <w:rPr>
          <w:rFonts w:ascii="Arial" w:hAnsi="Arial" w:hint="cs"/>
          <w:noProof w:val="0"/>
          <w:rtl/>
        </w:rPr>
        <w:t xml:space="preserve"> באותו עניין ביקש</w:t>
      </w:r>
      <w:r w:rsidR="00747C34">
        <w:rPr>
          <w:rFonts w:ascii="Arial" w:hAnsi="Arial" w:hint="cs"/>
          <w:noProof w:val="0"/>
          <w:rtl/>
        </w:rPr>
        <w:t>ה</w:t>
      </w:r>
      <w:r w:rsidR="00A10C0D">
        <w:rPr>
          <w:rFonts w:ascii="Arial" w:hAnsi="Arial" w:hint="cs"/>
          <w:noProof w:val="0"/>
          <w:rtl/>
        </w:rPr>
        <w:t xml:space="preserve"> התובע</w:t>
      </w:r>
      <w:r w:rsidR="00747C34">
        <w:rPr>
          <w:rFonts w:ascii="Arial" w:hAnsi="Arial" w:hint="cs"/>
          <w:noProof w:val="0"/>
          <w:rtl/>
        </w:rPr>
        <w:t>ת</w:t>
      </w:r>
      <w:r w:rsidR="00A10C0D">
        <w:rPr>
          <w:rFonts w:ascii="Arial" w:hAnsi="Arial" w:hint="cs"/>
          <w:noProof w:val="0"/>
          <w:rtl/>
        </w:rPr>
        <w:t xml:space="preserve"> להפסיק את התובענה לאחר שהוגשה חוו"ד מומחה מטעם בית המשפט</w:t>
      </w:r>
      <w:r w:rsidR="006B052D">
        <w:rPr>
          <w:rFonts w:ascii="Arial" w:hAnsi="Arial" w:hint="cs"/>
          <w:noProof w:val="0"/>
          <w:rtl/>
        </w:rPr>
        <w:t>,</w:t>
      </w:r>
      <w:r w:rsidR="00A10C0D">
        <w:rPr>
          <w:rFonts w:ascii="Arial" w:hAnsi="Arial" w:hint="cs"/>
          <w:noProof w:val="0"/>
          <w:rtl/>
        </w:rPr>
        <w:t xml:space="preserve"> שקבע כי לתובעת לא נגרם נזק בתקופה הרלבנטית לתביעה. בית משפט קמא נעתר לבקש</w:t>
      </w:r>
      <w:r w:rsidR="00D507FE">
        <w:rPr>
          <w:rFonts w:ascii="Arial" w:hAnsi="Arial" w:hint="cs"/>
          <w:noProof w:val="0"/>
          <w:rtl/>
        </w:rPr>
        <w:t>ת התובע</w:t>
      </w:r>
      <w:r w:rsidR="00747C34">
        <w:rPr>
          <w:rFonts w:ascii="Arial" w:hAnsi="Arial" w:hint="cs"/>
          <w:noProof w:val="0"/>
          <w:rtl/>
        </w:rPr>
        <w:t>ת</w:t>
      </w:r>
      <w:r w:rsidR="00A10C0D">
        <w:rPr>
          <w:rFonts w:ascii="Arial" w:hAnsi="Arial" w:hint="cs"/>
          <w:noProof w:val="0"/>
          <w:rtl/>
        </w:rPr>
        <w:t xml:space="preserve"> והורה על מחיקתה של התביעה</w:t>
      </w:r>
      <w:r w:rsidR="00747C34">
        <w:rPr>
          <w:rFonts w:ascii="Arial" w:hAnsi="Arial" w:hint="cs"/>
          <w:noProof w:val="0"/>
          <w:rtl/>
        </w:rPr>
        <w:t>,</w:t>
      </w:r>
      <w:r w:rsidR="00D507FE">
        <w:rPr>
          <w:rFonts w:ascii="Arial" w:hAnsi="Arial" w:hint="cs"/>
          <w:noProof w:val="0"/>
          <w:rtl/>
        </w:rPr>
        <w:t xml:space="preserve"> </w:t>
      </w:r>
      <w:r w:rsidR="00A10C0D">
        <w:rPr>
          <w:rFonts w:ascii="Arial" w:hAnsi="Arial" w:hint="cs"/>
          <w:noProof w:val="0"/>
          <w:rtl/>
        </w:rPr>
        <w:t>ללא צו להוצאות</w:t>
      </w:r>
      <w:r w:rsidR="00500BB7">
        <w:rPr>
          <w:rFonts w:ascii="Arial" w:hAnsi="Arial" w:hint="cs"/>
          <w:noProof w:val="0"/>
          <w:rtl/>
        </w:rPr>
        <w:t xml:space="preserve"> בנסיבות המקרה הפרטני</w:t>
      </w:r>
      <w:r w:rsidR="00A10C0D">
        <w:rPr>
          <w:rFonts w:ascii="Arial" w:hAnsi="Arial" w:hint="cs"/>
          <w:noProof w:val="0"/>
          <w:rtl/>
        </w:rPr>
        <w:t xml:space="preserve">. בית המשפט העליון קבע כי </w:t>
      </w:r>
      <w:r w:rsidR="00630443">
        <w:rPr>
          <w:rFonts w:ascii="Arial" w:hAnsi="Arial" w:hint="cs"/>
          <w:noProof w:val="0"/>
          <w:rtl/>
        </w:rPr>
        <w:t xml:space="preserve">מהשיקולים הנ"ל היה על </w:t>
      </w:r>
      <w:r w:rsidR="00A10C0D">
        <w:rPr>
          <w:rFonts w:ascii="Arial" w:hAnsi="Arial" w:hint="cs"/>
          <w:noProof w:val="0"/>
          <w:rtl/>
        </w:rPr>
        <w:t xml:space="preserve">בית המשפט לקבוע </w:t>
      </w:r>
      <w:r w:rsidR="00630443">
        <w:rPr>
          <w:rFonts w:ascii="Arial" w:hAnsi="Arial" w:hint="cs"/>
          <w:noProof w:val="0"/>
          <w:rtl/>
        </w:rPr>
        <w:t>כי אם תוגש תביעה חדשה היא תחל מהשלב שבו נמחקה התביעה (</w:t>
      </w:r>
      <w:r w:rsidR="00A10C0D">
        <w:rPr>
          <w:rFonts w:ascii="Arial" w:hAnsi="Arial" w:hint="cs"/>
          <w:noProof w:val="0"/>
          <w:rtl/>
        </w:rPr>
        <w:t>גם אם הנתבע לא ביקש זאת</w:t>
      </w:r>
      <w:r w:rsidR="00630443">
        <w:rPr>
          <w:rFonts w:ascii="Arial" w:hAnsi="Arial" w:hint="cs"/>
          <w:noProof w:val="0"/>
          <w:rtl/>
        </w:rPr>
        <w:t>)</w:t>
      </w:r>
      <w:r w:rsidR="00747C34">
        <w:rPr>
          <w:rFonts w:ascii="Arial" w:hAnsi="Arial" w:hint="cs"/>
          <w:noProof w:val="0"/>
          <w:rtl/>
        </w:rPr>
        <w:t>.</w:t>
      </w:r>
      <w:r w:rsidR="00630443">
        <w:rPr>
          <w:rFonts w:ascii="Arial" w:hAnsi="Arial" w:hint="cs"/>
          <w:noProof w:val="0"/>
          <w:rtl/>
        </w:rPr>
        <w:t xml:space="preserve"> לעניין ההוצאות </w:t>
      </w:r>
      <w:r w:rsidR="006B052D">
        <w:rPr>
          <w:rFonts w:ascii="Arial" w:hAnsi="Arial" w:hint="cs"/>
          <w:noProof w:val="0"/>
          <w:rtl/>
        </w:rPr>
        <w:t>צוין</w:t>
      </w:r>
      <w:r w:rsidR="00747C34">
        <w:rPr>
          <w:rFonts w:ascii="Arial" w:hAnsi="Arial" w:hint="cs"/>
          <w:noProof w:val="0"/>
          <w:rtl/>
        </w:rPr>
        <w:t>,</w:t>
      </w:r>
      <w:r w:rsidR="00630443">
        <w:rPr>
          <w:rFonts w:ascii="Arial" w:hAnsi="Arial" w:hint="cs"/>
          <w:noProof w:val="0"/>
          <w:rtl/>
        </w:rPr>
        <w:t xml:space="preserve"> </w:t>
      </w:r>
      <w:r w:rsidR="00D507FE">
        <w:rPr>
          <w:rFonts w:ascii="Arial" w:hAnsi="Arial" w:hint="cs"/>
          <w:noProof w:val="0"/>
          <w:rtl/>
        </w:rPr>
        <w:t xml:space="preserve">כי ככלל אין מתערבים בכך ואולם </w:t>
      </w:r>
      <w:r w:rsidR="00747C34">
        <w:rPr>
          <w:rFonts w:ascii="Arial" w:hAnsi="Arial" w:hint="cs"/>
          <w:noProof w:val="0"/>
          <w:rtl/>
        </w:rPr>
        <w:t xml:space="preserve">נוכח </w:t>
      </w:r>
      <w:r w:rsidR="00630443">
        <w:rPr>
          <w:rFonts w:ascii="Arial" w:hAnsi="Arial" w:hint="cs"/>
          <w:noProof w:val="0"/>
          <w:rtl/>
        </w:rPr>
        <w:t xml:space="preserve">הסכמת התובעת </w:t>
      </w:r>
      <w:r w:rsidR="00D507FE">
        <w:rPr>
          <w:rFonts w:ascii="Arial" w:hAnsi="Arial" w:hint="cs"/>
          <w:noProof w:val="0"/>
          <w:rtl/>
        </w:rPr>
        <w:t>נקבע</w:t>
      </w:r>
      <w:r w:rsidR="00747C34">
        <w:rPr>
          <w:rFonts w:ascii="Arial" w:hAnsi="Arial" w:hint="cs"/>
          <w:noProof w:val="0"/>
          <w:rtl/>
        </w:rPr>
        <w:t>,</w:t>
      </w:r>
      <w:r w:rsidR="00D507FE">
        <w:rPr>
          <w:rFonts w:ascii="Arial" w:hAnsi="Arial" w:hint="cs"/>
          <w:noProof w:val="0"/>
          <w:rtl/>
        </w:rPr>
        <w:t xml:space="preserve"> </w:t>
      </w:r>
      <w:r w:rsidR="00630443">
        <w:rPr>
          <w:rFonts w:ascii="Arial" w:hAnsi="Arial" w:hint="cs"/>
          <w:noProof w:val="0"/>
          <w:rtl/>
        </w:rPr>
        <w:t>כי ככל שתוגש תובענה חדשה</w:t>
      </w:r>
      <w:r w:rsidR="00D507FE">
        <w:rPr>
          <w:rFonts w:ascii="Arial" w:hAnsi="Arial" w:hint="cs"/>
          <w:noProof w:val="0"/>
          <w:rtl/>
        </w:rPr>
        <w:t>,</w:t>
      </w:r>
      <w:r w:rsidR="00630443">
        <w:rPr>
          <w:rFonts w:ascii="Arial" w:hAnsi="Arial" w:hint="cs"/>
          <w:noProof w:val="0"/>
          <w:rtl/>
        </w:rPr>
        <w:t xml:space="preserve"> תחויב התובעת בהוצאות</w:t>
      </w:r>
      <w:r w:rsidR="00361759">
        <w:rPr>
          <w:rFonts w:ascii="Arial" w:hAnsi="Arial" w:hint="cs"/>
          <w:noProof w:val="0"/>
          <w:rtl/>
        </w:rPr>
        <w:t xml:space="preserve"> מבלי לפגוע בשיקול דעת בית המשפט שידון בתביעה החדשה, להתחשב בהוצאות אלה</w:t>
      </w:r>
      <w:r w:rsidR="00A10C0D">
        <w:rPr>
          <w:rFonts w:ascii="Arial" w:hAnsi="Arial" w:hint="cs"/>
          <w:noProof w:val="0"/>
          <w:rtl/>
        </w:rPr>
        <w:t xml:space="preserve">. </w:t>
      </w:r>
    </w:p>
    <w:p w:rsidR="00720FB7" w:rsidRPr="006B052D" w:rsidRDefault="00720FB7" w:rsidP="006446E1">
      <w:pPr>
        <w:pStyle w:val="ad"/>
        <w:spacing w:line="360" w:lineRule="auto"/>
        <w:rPr>
          <w:rFonts w:ascii="Arial" w:hAnsi="Arial"/>
          <w:noProof w:val="0"/>
          <w:rtl/>
        </w:rPr>
      </w:pPr>
    </w:p>
    <w:p w:rsidR="00FB1C5A" w:rsidRDefault="00630443" w:rsidP="006446E1">
      <w:pPr>
        <w:pStyle w:val="ad"/>
        <w:numPr>
          <w:ilvl w:val="0"/>
          <w:numId w:val="1"/>
        </w:numPr>
        <w:spacing w:line="360" w:lineRule="auto"/>
        <w:ind w:left="510" w:hanging="567"/>
        <w:jc w:val="both"/>
        <w:rPr>
          <w:rFonts w:ascii="Arial" w:hAnsi="Arial"/>
          <w:noProof w:val="0"/>
        </w:rPr>
      </w:pPr>
      <w:r w:rsidRPr="00D35FF7">
        <w:rPr>
          <w:rFonts w:ascii="Arial" w:hAnsi="Arial" w:hint="cs"/>
          <w:b/>
          <w:bCs/>
          <w:noProof w:val="0"/>
          <w:rtl/>
        </w:rPr>
        <w:t>לאחר ששקלתי את מכלול טענות הצדדים על רקע הנסיבות כמתואר וביישום הדין לענייננו, מצאתי להורות על מחיקת התביעה ללא צו להוצאות</w:t>
      </w:r>
      <w:r w:rsidRPr="00630443">
        <w:rPr>
          <w:rFonts w:ascii="Arial" w:hAnsi="Arial" w:hint="cs"/>
          <w:noProof w:val="0"/>
          <w:rtl/>
        </w:rPr>
        <w:t xml:space="preserve">. </w:t>
      </w:r>
    </w:p>
    <w:p w:rsidR="00FB1C5A" w:rsidRPr="00FB1C5A" w:rsidRDefault="00FB1C5A" w:rsidP="006446E1">
      <w:pPr>
        <w:pStyle w:val="ad"/>
        <w:spacing w:line="360" w:lineRule="auto"/>
        <w:rPr>
          <w:rFonts w:ascii="Arial" w:hAnsi="Arial"/>
          <w:noProof w:val="0"/>
          <w:rtl/>
        </w:rPr>
      </w:pPr>
    </w:p>
    <w:p w:rsidR="00FC48D0" w:rsidRDefault="00720FB7" w:rsidP="00CD6A50">
      <w:pPr>
        <w:pStyle w:val="ad"/>
        <w:numPr>
          <w:ilvl w:val="0"/>
          <w:numId w:val="1"/>
        </w:numPr>
        <w:spacing w:line="360" w:lineRule="auto"/>
        <w:ind w:left="510" w:hanging="567"/>
        <w:jc w:val="both"/>
        <w:rPr>
          <w:rFonts w:ascii="Arial" w:hAnsi="Arial"/>
          <w:noProof w:val="0"/>
        </w:rPr>
      </w:pPr>
      <w:r w:rsidRPr="00630443">
        <w:rPr>
          <w:rFonts w:ascii="Arial" w:hAnsi="Arial" w:hint="cs"/>
          <w:noProof w:val="0"/>
          <w:rtl/>
        </w:rPr>
        <w:t>כפי שציינתי לעיל, איני רואה טעם המצדיק את המשך ניהול ההליכים במצב הקיים. התובענה כפי שהוגשה השיגה את יעדה או שסר טעמה עם השלמת הפרויקט ומסירת הדירות. המחלוקות צריכות להתברר במסגרת תובענות כספיות רלבנטיות (חלקן תלויות ועומדות)</w:t>
      </w:r>
      <w:r w:rsidR="00361759">
        <w:rPr>
          <w:rFonts w:ascii="Arial" w:hAnsi="Arial" w:hint="cs"/>
          <w:noProof w:val="0"/>
          <w:rtl/>
        </w:rPr>
        <w:t xml:space="preserve"> </w:t>
      </w:r>
      <w:r w:rsidR="006446E1">
        <w:rPr>
          <w:rFonts w:ascii="Arial" w:hAnsi="Arial" w:hint="cs"/>
          <w:noProof w:val="0"/>
          <w:rtl/>
        </w:rPr>
        <w:t>ו</w:t>
      </w:r>
      <w:r w:rsidR="00361759">
        <w:rPr>
          <w:rFonts w:ascii="Arial" w:hAnsi="Arial" w:hint="cs"/>
          <w:noProof w:val="0"/>
          <w:rtl/>
        </w:rPr>
        <w:t xml:space="preserve">בירור </w:t>
      </w:r>
      <w:r w:rsidR="00FB1C5A">
        <w:rPr>
          <w:rFonts w:ascii="Arial" w:hAnsi="Arial" w:hint="cs"/>
          <w:noProof w:val="0"/>
          <w:rtl/>
        </w:rPr>
        <w:t>והכרעה ב</w:t>
      </w:r>
      <w:r w:rsidR="00361759">
        <w:rPr>
          <w:rFonts w:ascii="Arial" w:hAnsi="Arial" w:hint="cs"/>
          <w:noProof w:val="0"/>
          <w:rtl/>
        </w:rPr>
        <w:t xml:space="preserve">תובענה דנן לא </w:t>
      </w:r>
      <w:r w:rsidR="00FB1C5A">
        <w:rPr>
          <w:rFonts w:ascii="Arial" w:hAnsi="Arial" w:hint="cs"/>
          <w:noProof w:val="0"/>
          <w:rtl/>
        </w:rPr>
        <w:t>י</w:t>
      </w:r>
      <w:r w:rsidR="00361759">
        <w:rPr>
          <w:rFonts w:ascii="Arial" w:hAnsi="Arial" w:hint="cs"/>
          <w:noProof w:val="0"/>
          <w:rtl/>
        </w:rPr>
        <w:t>מנע את הצורך בניהול הליכים נוספים</w:t>
      </w:r>
      <w:r w:rsidRPr="00630443">
        <w:rPr>
          <w:rFonts w:ascii="Arial" w:hAnsi="Arial" w:hint="cs"/>
          <w:noProof w:val="0"/>
          <w:rtl/>
        </w:rPr>
        <w:t xml:space="preserve">. השלב הדיוני שבו מצוי התיק, לאחר הגשת הראיות, אינו מצדיק, כשלעצמו, להמשיך בניהולו ולשמוע את הראיות (ומדובר בכ- 40 עדים) ולכלות את זמנו של בית המשפט, על חשבון ציבור המתדיינים, ללא תועלת של ממש. </w:t>
      </w:r>
      <w:r w:rsidR="00361759">
        <w:rPr>
          <w:rFonts w:ascii="Arial" w:hAnsi="Arial" w:hint="cs"/>
          <w:noProof w:val="0"/>
          <w:rtl/>
        </w:rPr>
        <w:t xml:space="preserve">גם בהפסקת התובענה בשלב זה, </w:t>
      </w:r>
      <w:r w:rsidRPr="00630443">
        <w:rPr>
          <w:rFonts w:ascii="Arial" w:hAnsi="Arial" w:hint="cs"/>
          <w:noProof w:val="0"/>
          <w:rtl/>
        </w:rPr>
        <w:t xml:space="preserve">מדובר </w:t>
      </w:r>
      <w:r w:rsidR="00361759">
        <w:rPr>
          <w:rFonts w:ascii="Arial" w:hAnsi="Arial" w:hint="cs"/>
          <w:noProof w:val="0"/>
          <w:rtl/>
        </w:rPr>
        <w:t>ב</w:t>
      </w:r>
      <w:r w:rsidRPr="00630443">
        <w:rPr>
          <w:rFonts w:ascii="Arial" w:hAnsi="Arial" w:hint="cs"/>
          <w:noProof w:val="0"/>
          <w:rtl/>
        </w:rPr>
        <w:t>חיסכון של ממש מבחינת ההשקעה העתידית הצפויה</w:t>
      </w:r>
      <w:r w:rsidR="00361759">
        <w:rPr>
          <w:rFonts w:ascii="Arial" w:hAnsi="Arial" w:hint="cs"/>
          <w:noProof w:val="0"/>
          <w:rtl/>
        </w:rPr>
        <w:t xml:space="preserve"> (לבית המשפט ולצדדים)</w:t>
      </w:r>
      <w:r w:rsidR="00747C34">
        <w:rPr>
          <w:rFonts w:ascii="Arial" w:hAnsi="Arial" w:hint="cs"/>
          <w:noProof w:val="0"/>
          <w:rtl/>
        </w:rPr>
        <w:t>.</w:t>
      </w:r>
      <w:r w:rsidR="00517CFD">
        <w:rPr>
          <w:rFonts w:ascii="Arial" w:hAnsi="Arial" w:hint="cs"/>
          <w:noProof w:val="0"/>
          <w:rtl/>
        </w:rPr>
        <w:t xml:space="preserve"> </w:t>
      </w:r>
      <w:r w:rsidR="006446E1">
        <w:rPr>
          <w:rFonts w:ascii="Arial" w:hAnsi="Arial" w:hint="cs"/>
          <w:noProof w:val="0"/>
          <w:rtl/>
        </w:rPr>
        <w:t xml:space="preserve">אציין כי </w:t>
      </w:r>
      <w:r w:rsidR="00517CFD">
        <w:rPr>
          <w:rFonts w:ascii="Arial" w:hAnsi="Arial" w:hint="cs"/>
          <w:noProof w:val="0"/>
          <w:rtl/>
        </w:rPr>
        <w:t>ב</w:t>
      </w:r>
      <w:r w:rsidR="00361759">
        <w:rPr>
          <w:rFonts w:ascii="Arial" w:hAnsi="Arial" w:hint="cs"/>
          <w:noProof w:val="0"/>
          <w:rtl/>
        </w:rPr>
        <w:t>ניהול ההליך לא קנה מי מהצדדים יתרון דיוני. השאלות הרלבנטיות צריכות להתברר במסגרת תביעות כספיות</w:t>
      </w:r>
      <w:r w:rsidR="00517CFD">
        <w:rPr>
          <w:rFonts w:ascii="Arial" w:hAnsi="Arial" w:hint="cs"/>
          <w:noProof w:val="0"/>
          <w:rtl/>
        </w:rPr>
        <w:t xml:space="preserve"> לסעדים קונקרטיים</w:t>
      </w:r>
      <w:r w:rsidR="004B6AA7">
        <w:rPr>
          <w:rFonts w:ascii="Arial" w:hAnsi="Arial" w:hint="cs"/>
          <w:noProof w:val="0"/>
          <w:rtl/>
        </w:rPr>
        <w:t>;</w:t>
      </w:r>
      <w:r w:rsidR="00747C34">
        <w:rPr>
          <w:rFonts w:ascii="Arial" w:hAnsi="Arial" w:hint="cs"/>
          <w:noProof w:val="0"/>
          <w:rtl/>
        </w:rPr>
        <w:t xml:space="preserve"> ו</w:t>
      </w:r>
      <w:r w:rsidR="00517CFD">
        <w:rPr>
          <w:rFonts w:ascii="Arial" w:hAnsi="Arial" w:hint="cs"/>
          <w:noProof w:val="0"/>
          <w:rtl/>
        </w:rPr>
        <w:t xml:space="preserve">מחיקתו של הליך זה </w:t>
      </w:r>
      <w:r w:rsidR="004B6AA7">
        <w:rPr>
          <w:rFonts w:ascii="Arial" w:hAnsi="Arial" w:hint="cs"/>
          <w:noProof w:val="0"/>
          <w:rtl/>
        </w:rPr>
        <w:t xml:space="preserve">בנסיבות העניין, לא תהא </w:t>
      </w:r>
      <w:r w:rsidR="00361759">
        <w:rPr>
          <w:rFonts w:ascii="Arial" w:hAnsi="Arial" w:hint="cs"/>
          <w:noProof w:val="0"/>
          <w:rtl/>
        </w:rPr>
        <w:t xml:space="preserve">שימוש לרעה </w:t>
      </w:r>
      <w:r w:rsidR="004B6AA7">
        <w:rPr>
          <w:rFonts w:ascii="Arial" w:hAnsi="Arial" w:hint="cs"/>
          <w:noProof w:val="0"/>
          <w:rtl/>
        </w:rPr>
        <w:t>ואין בה משום</w:t>
      </w:r>
      <w:r w:rsidR="00500BB7">
        <w:rPr>
          <w:rFonts w:ascii="Arial" w:hAnsi="Arial" w:hint="cs"/>
          <w:noProof w:val="0"/>
          <w:rtl/>
        </w:rPr>
        <w:t xml:space="preserve"> </w:t>
      </w:r>
      <w:r w:rsidR="00FB1C5A">
        <w:rPr>
          <w:rFonts w:ascii="Arial" w:hAnsi="Arial" w:hint="cs"/>
          <w:noProof w:val="0"/>
          <w:rtl/>
        </w:rPr>
        <w:t xml:space="preserve">השגת </w:t>
      </w:r>
      <w:r w:rsidR="00500BB7">
        <w:rPr>
          <w:rFonts w:ascii="Arial" w:hAnsi="Arial" w:hint="cs"/>
          <w:noProof w:val="0"/>
          <w:rtl/>
        </w:rPr>
        <w:t xml:space="preserve">יתרון </w:t>
      </w:r>
      <w:r w:rsidR="004B6AA7">
        <w:rPr>
          <w:rFonts w:ascii="Arial" w:hAnsi="Arial" w:hint="cs"/>
          <w:noProof w:val="0"/>
          <w:rtl/>
        </w:rPr>
        <w:t xml:space="preserve">לא הוגן </w:t>
      </w:r>
      <w:r w:rsidR="00500BB7">
        <w:rPr>
          <w:rFonts w:ascii="Arial" w:hAnsi="Arial" w:hint="cs"/>
          <w:noProof w:val="0"/>
          <w:rtl/>
        </w:rPr>
        <w:t>לתובעת.</w:t>
      </w:r>
      <w:r w:rsidR="00361759">
        <w:rPr>
          <w:rFonts w:ascii="Arial" w:hAnsi="Arial" w:hint="cs"/>
          <w:noProof w:val="0"/>
          <w:rtl/>
        </w:rPr>
        <w:t xml:space="preserve"> </w:t>
      </w:r>
      <w:r w:rsidR="004B6AA7">
        <w:rPr>
          <w:rFonts w:ascii="Arial" w:hAnsi="Arial" w:hint="cs"/>
          <w:noProof w:val="0"/>
          <w:rtl/>
        </w:rPr>
        <w:t xml:space="preserve">זאת, הן בכל הנוגע לתביעות התלויות ועומדות בין הצדדים והן בכל הנוגע לתביעות עתידיות, אם יוגשו כאלה. אציין </w:t>
      </w:r>
      <w:r w:rsidR="006446E1">
        <w:rPr>
          <w:rFonts w:ascii="Arial" w:hAnsi="Arial" w:hint="cs"/>
          <w:noProof w:val="0"/>
          <w:rtl/>
        </w:rPr>
        <w:t xml:space="preserve">עוד </w:t>
      </w:r>
      <w:r w:rsidR="004B6AA7">
        <w:rPr>
          <w:rFonts w:ascii="Arial" w:hAnsi="Arial" w:hint="cs"/>
          <w:noProof w:val="0"/>
          <w:rtl/>
        </w:rPr>
        <w:t xml:space="preserve">כי </w:t>
      </w:r>
      <w:r w:rsidR="00FB1C5A">
        <w:rPr>
          <w:rFonts w:ascii="Arial" w:hAnsi="Arial" w:hint="cs"/>
          <w:noProof w:val="0"/>
          <w:rtl/>
        </w:rPr>
        <w:t xml:space="preserve">לא ראיתי </w:t>
      </w:r>
      <w:r w:rsidR="00FC48D0">
        <w:rPr>
          <w:rFonts w:ascii="Arial" w:hAnsi="Arial" w:hint="cs"/>
          <w:noProof w:val="0"/>
          <w:rtl/>
        </w:rPr>
        <w:t>גם ב</w:t>
      </w:r>
      <w:r w:rsidR="004B6AA7">
        <w:rPr>
          <w:rFonts w:ascii="Arial" w:hAnsi="Arial" w:hint="cs"/>
          <w:noProof w:val="0"/>
          <w:rtl/>
        </w:rPr>
        <w:t xml:space="preserve">הגשת התובענה </w:t>
      </w:r>
      <w:r w:rsidR="006B052D">
        <w:rPr>
          <w:rFonts w:ascii="Arial" w:hAnsi="Arial" w:hint="cs"/>
          <w:noProof w:val="0"/>
          <w:rtl/>
        </w:rPr>
        <w:t xml:space="preserve">מלכתחילה </w:t>
      </w:r>
      <w:r w:rsidR="00FC48D0">
        <w:rPr>
          <w:rFonts w:ascii="Arial" w:hAnsi="Arial" w:hint="cs"/>
          <w:noProof w:val="0"/>
          <w:rtl/>
        </w:rPr>
        <w:t xml:space="preserve">משום שימוש לרעה </w:t>
      </w:r>
      <w:r w:rsidR="004B6AA7">
        <w:rPr>
          <w:rFonts w:ascii="Arial" w:hAnsi="Arial" w:hint="cs"/>
          <w:noProof w:val="0"/>
          <w:rtl/>
        </w:rPr>
        <w:t>ב</w:t>
      </w:r>
      <w:r w:rsidR="00FC48D0">
        <w:rPr>
          <w:rFonts w:ascii="Arial" w:hAnsi="Arial" w:hint="cs"/>
          <w:noProof w:val="0"/>
          <w:rtl/>
        </w:rPr>
        <w:t>הליכי המשפט</w:t>
      </w:r>
      <w:r w:rsidR="00FB1C5A">
        <w:rPr>
          <w:rFonts w:ascii="Arial" w:hAnsi="Arial" w:hint="cs"/>
          <w:noProof w:val="0"/>
          <w:rtl/>
        </w:rPr>
        <w:t xml:space="preserve">. </w:t>
      </w:r>
      <w:r w:rsidR="00FC48D0">
        <w:rPr>
          <w:rFonts w:ascii="Arial" w:hAnsi="Arial" w:hint="cs"/>
          <w:noProof w:val="0"/>
          <w:rtl/>
        </w:rPr>
        <w:t xml:space="preserve">התובענה הייתה יפה לשעתה. </w:t>
      </w:r>
      <w:r w:rsidR="00500BB7">
        <w:rPr>
          <w:rFonts w:ascii="Arial" w:hAnsi="Arial" w:hint="cs"/>
          <w:noProof w:val="0"/>
          <w:rtl/>
        </w:rPr>
        <w:t xml:space="preserve">מעיון בתיק נדמה </w:t>
      </w:r>
      <w:r w:rsidR="00FC48D0">
        <w:rPr>
          <w:rFonts w:ascii="Arial" w:hAnsi="Arial" w:hint="cs"/>
          <w:noProof w:val="0"/>
          <w:rtl/>
        </w:rPr>
        <w:t>גם כי יש ממש בטענת התובעים</w:t>
      </w:r>
      <w:r w:rsidR="00CD6A50">
        <w:rPr>
          <w:rFonts w:ascii="Arial" w:hAnsi="Arial" w:hint="cs"/>
          <w:noProof w:val="0"/>
          <w:rtl/>
        </w:rPr>
        <w:t>, ש</w:t>
      </w:r>
      <w:r w:rsidR="004B6AA7">
        <w:rPr>
          <w:rFonts w:ascii="Arial" w:hAnsi="Arial" w:hint="cs"/>
          <w:noProof w:val="0"/>
          <w:rtl/>
        </w:rPr>
        <w:t>לפיה</w:t>
      </w:r>
      <w:r w:rsidR="00500BB7">
        <w:rPr>
          <w:rFonts w:ascii="Arial" w:hAnsi="Arial" w:hint="cs"/>
          <w:noProof w:val="0"/>
          <w:rtl/>
        </w:rPr>
        <w:t xml:space="preserve"> ההליך תרם תרומתו להשגת תוצאה זו של השלמת הפרויקט ומסירת הדירות</w:t>
      </w:r>
      <w:r w:rsidR="004B6AA7">
        <w:rPr>
          <w:rFonts w:ascii="Arial" w:hAnsi="Arial" w:hint="cs"/>
          <w:noProof w:val="0"/>
          <w:rtl/>
        </w:rPr>
        <w:t>;</w:t>
      </w:r>
      <w:r w:rsidR="00FC48D0">
        <w:rPr>
          <w:rFonts w:ascii="Arial" w:hAnsi="Arial" w:hint="cs"/>
          <w:noProof w:val="0"/>
          <w:rtl/>
        </w:rPr>
        <w:t xml:space="preserve"> וכי</w:t>
      </w:r>
      <w:r w:rsidR="00500BB7">
        <w:rPr>
          <w:rFonts w:ascii="Arial" w:hAnsi="Arial" w:hint="cs"/>
          <w:noProof w:val="0"/>
          <w:rtl/>
        </w:rPr>
        <w:t xml:space="preserve"> </w:t>
      </w:r>
      <w:r w:rsidR="00FC48D0">
        <w:rPr>
          <w:rFonts w:ascii="Arial" w:hAnsi="Arial" w:hint="cs"/>
          <w:noProof w:val="0"/>
          <w:rtl/>
        </w:rPr>
        <w:t xml:space="preserve">לאורך ההליך שימש כמעין "תיק פרויקט" </w:t>
      </w:r>
      <w:r w:rsidR="00FB1C5A">
        <w:rPr>
          <w:rFonts w:ascii="Arial" w:hAnsi="Arial" w:hint="cs"/>
          <w:noProof w:val="0"/>
          <w:rtl/>
        </w:rPr>
        <w:t xml:space="preserve">או פלטפורמה שבמסגרתה </w:t>
      </w:r>
      <w:r w:rsidR="00FC48D0">
        <w:rPr>
          <w:rFonts w:ascii="Arial" w:hAnsi="Arial" w:hint="cs"/>
          <w:noProof w:val="0"/>
          <w:rtl/>
        </w:rPr>
        <w:t>הועלו בעיות עכשוויות רלבנטיות שנפתרו. במכלול הנסיבות כאמור ומשלא הוכרעה המחלוקת לגופה ועל אף השלב שבו מצוי ההליך</w:t>
      </w:r>
      <w:r w:rsidR="00FB1C5A">
        <w:rPr>
          <w:rFonts w:ascii="Arial" w:hAnsi="Arial" w:hint="cs"/>
          <w:noProof w:val="0"/>
          <w:rtl/>
        </w:rPr>
        <w:t xml:space="preserve"> וההשקעה שנדרשה מהנתבעות</w:t>
      </w:r>
      <w:r w:rsidR="004B6AA7">
        <w:rPr>
          <w:rFonts w:ascii="Arial" w:hAnsi="Arial" w:hint="cs"/>
          <w:noProof w:val="0"/>
          <w:rtl/>
        </w:rPr>
        <w:t xml:space="preserve"> עד כה</w:t>
      </w:r>
      <w:r w:rsidR="00FC48D0">
        <w:rPr>
          <w:rFonts w:ascii="Arial" w:hAnsi="Arial" w:hint="cs"/>
          <w:noProof w:val="0"/>
          <w:rtl/>
        </w:rPr>
        <w:t>, לא מצאתי לפס</w:t>
      </w:r>
      <w:r w:rsidR="004B6AA7">
        <w:rPr>
          <w:rFonts w:ascii="Arial" w:hAnsi="Arial" w:hint="cs"/>
          <w:noProof w:val="0"/>
          <w:rtl/>
        </w:rPr>
        <w:t>ו</w:t>
      </w:r>
      <w:r w:rsidR="00FC48D0">
        <w:rPr>
          <w:rFonts w:ascii="Arial" w:hAnsi="Arial" w:hint="cs"/>
          <w:noProof w:val="0"/>
          <w:rtl/>
        </w:rPr>
        <w:t>ק הוצאות במקרה דנן.</w:t>
      </w:r>
      <w:r w:rsidR="00FB1C5A">
        <w:rPr>
          <w:rFonts w:ascii="Arial" w:hAnsi="Arial" w:hint="cs"/>
          <w:noProof w:val="0"/>
          <w:rtl/>
        </w:rPr>
        <w:t xml:space="preserve"> </w:t>
      </w:r>
    </w:p>
    <w:p w:rsidR="00FB1C5A" w:rsidRPr="00FB1C5A" w:rsidRDefault="00FB1C5A" w:rsidP="006446E1">
      <w:pPr>
        <w:spacing w:line="360" w:lineRule="auto"/>
        <w:jc w:val="both"/>
        <w:rPr>
          <w:rFonts w:ascii="Arial" w:hAnsi="Arial"/>
          <w:noProof w:val="0"/>
        </w:rPr>
      </w:pPr>
    </w:p>
    <w:p w:rsidR="00111454" w:rsidRDefault="00FC48D0" w:rsidP="006446E1">
      <w:pPr>
        <w:pStyle w:val="ad"/>
        <w:numPr>
          <w:ilvl w:val="0"/>
          <w:numId w:val="1"/>
        </w:numPr>
        <w:spacing w:line="360" w:lineRule="auto"/>
        <w:ind w:left="510" w:hanging="567"/>
        <w:jc w:val="both"/>
        <w:rPr>
          <w:rFonts w:ascii="Arial" w:hAnsi="Arial"/>
          <w:noProof w:val="0"/>
          <w:rtl/>
        </w:rPr>
      </w:pPr>
      <w:r>
        <w:rPr>
          <w:rFonts w:ascii="Arial" w:hAnsi="Arial" w:hint="cs"/>
          <w:noProof w:val="0"/>
          <w:rtl/>
        </w:rPr>
        <w:t xml:space="preserve">לבסוף, יש להצר על כך שהצדדים אינם בוחרים מסלול של גישור או בוררות לסיום מכלול המחלוקות ביניהם, כמו גם על כך שלא השכילו לנצל את אוהלו של הליך הפישור שהוצע להם בבית המשפט. </w:t>
      </w:r>
      <w:r w:rsidR="00FB1C5A">
        <w:rPr>
          <w:rFonts w:ascii="Arial" w:hAnsi="Arial" w:hint="cs"/>
          <w:noProof w:val="0"/>
          <w:rtl/>
        </w:rPr>
        <w:t>טוב יעשו הצדדים אם יכלכלו צעדיהם מחדש בעניין זה.</w:t>
      </w:r>
    </w:p>
    <w:p w:rsidR="00694556" w:rsidRDefault="00694556">
      <w:pPr>
        <w:spacing w:line="360" w:lineRule="auto"/>
        <w:jc w:val="both"/>
        <w:rPr>
          <w:rFonts w:ascii="Arial" w:hAnsi="Arial"/>
          <w:noProof w:val="0"/>
          <w:rtl/>
        </w:rPr>
      </w:pPr>
    </w:p>
    <w:p w:rsidR="00694556" w:rsidRPr="00FB1C5A" w:rsidRDefault="00FB1C5A">
      <w:pPr>
        <w:spacing w:line="360" w:lineRule="auto"/>
        <w:jc w:val="both"/>
        <w:rPr>
          <w:rFonts w:ascii="Arial" w:hAnsi="Arial"/>
          <w:b/>
          <w:bCs/>
          <w:noProof w:val="0"/>
          <w:u w:val="single"/>
          <w:rtl/>
        </w:rPr>
      </w:pPr>
      <w:r w:rsidRPr="00FB1C5A">
        <w:rPr>
          <w:rFonts w:ascii="Arial" w:hAnsi="Arial" w:hint="cs"/>
          <w:b/>
          <w:bCs/>
          <w:noProof w:val="0"/>
          <w:u w:val="single"/>
          <w:rtl/>
        </w:rPr>
        <w:t>המזכירות תדוור לצדדים.</w:t>
      </w:r>
    </w:p>
    <w:p w:rsidR="005B0F49" w:rsidRDefault="00FB1C5A" w:rsidP="00D35FF7">
      <w:pPr>
        <w:spacing w:line="360" w:lineRule="auto"/>
        <w:jc w:val="both"/>
        <w:rPr>
          <w:rFonts w:ascii="Arial" w:hAnsi="Arial"/>
          <w:noProof w:val="0"/>
          <w:rtl/>
        </w:rPr>
      </w:pPr>
      <w:r>
        <w:rPr>
          <w:rFonts w:ascii="Arial" w:hAnsi="Arial" w:hint="cs"/>
          <w:noProof w:val="0"/>
          <w:rtl/>
        </w:rPr>
        <w:t>נ</w:t>
      </w:r>
      <w:r w:rsidR="00005C8B">
        <w:rPr>
          <w:rFonts w:ascii="Arial" w:hAnsi="Arial"/>
          <w:noProof w:val="0"/>
          <w:rtl/>
        </w:rPr>
        <w:t xml:space="preserve">יתן היום,  </w:t>
      </w:r>
      <w:sdt>
        <w:sdtPr>
          <w:rPr>
            <w:rtl/>
          </w:rPr>
          <w:alias w:val="1455"/>
          <w:tag w:val="1455"/>
          <w:id w:val="242217728"/>
          <w:text w:multiLine="1"/>
        </w:sdtPr>
        <w:sdtEndPr/>
        <w:sdtContent>
          <w:r>
            <w:rPr>
              <w:rFonts w:ascii="Arial" w:hAnsi="Arial" w:hint="cs"/>
              <w:noProof w:val="0"/>
              <w:rtl/>
            </w:rPr>
            <w:t>א' אייר תשפ"ב</w:t>
          </w:r>
        </w:sdtContent>
      </w:sdt>
      <w:r w:rsidR="00005C8B">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02 מאי 2022</w:t>
          </w:r>
        </w:sdtContent>
      </w:sdt>
      <w:r w:rsidR="00005C8B">
        <w:rPr>
          <w:rFonts w:ascii="Arial" w:hAnsi="Arial"/>
          <w:noProof w:val="0"/>
          <w:rtl/>
        </w:rPr>
        <w:t>, בהעדר הצדדים.</w:t>
      </w:r>
      <w:r w:rsidR="005B0F49">
        <w:rPr>
          <w:rFonts w:ascii="Arial" w:hAnsi="Arial" w:hint="cs"/>
          <w:noProof w:val="0"/>
          <w:rtl/>
        </w:rPr>
        <w:tab/>
      </w:r>
      <w:r w:rsidR="005B0F49">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sidR="005B0F49">
        <w:rPr>
          <w:rFonts w:ascii="Arial" w:hAnsi="Arial" w:hint="cs"/>
          <w:noProof w:val="0"/>
          <w:rtl/>
        </w:rPr>
        <w:tab/>
      </w:r>
      <w:r w:rsidR="005B0F49">
        <w:rPr>
          <w:rFonts w:ascii="Arial" w:hAnsi="Arial" w:hint="cs"/>
          <w:noProof w:val="0"/>
          <w:rtl/>
        </w:rPr>
        <w:tab/>
      </w:r>
      <w:r w:rsidR="00633C4F">
        <w:rPr>
          <w:rFonts w:ascii="Arial" w:hAnsi="Arial"/>
          <w:noProof w:val="0"/>
          <w:rtl/>
        </w:rPr>
        <w:t xml:space="preserve"> </w:t>
      </w:r>
    </w:p>
    <w:p w:rsidR="00694556" w:rsidRDefault="00FD08CF" w:rsidP="00633C4F">
      <w:pPr>
        <w:spacing w:line="360" w:lineRule="auto"/>
        <w:ind w:left="3600" w:firstLine="720"/>
      </w:pPr>
      <w:sdt>
        <w:sdtPr>
          <w:rPr>
            <w:rtl/>
          </w:rPr>
          <w:alias w:val="MergeField"/>
          <w:tag w:val="1237"/>
          <w:id w:val="1250774191"/>
        </w:sdtPr>
        <w:sdtEndPr/>
        <w:sdtContent>
          <w:r w:rsidR="006E3BC8">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sectPr w:rsidR="00694556" w:rsidSect="009F6375">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E2" w:rsidRDefault="004413E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7D2E93" w:rsidRDefault="002352F7">
    <w:pPr>
      <w:pStyle w:val="a4"/>
      <w:jc w:val="center"/>
      <w:rPr>
        <w:rStyle w:val="ab"/>
        <w:rFonts w:ascii="David" w:hAnsi="David"/>
        <w:sz w:val="22"/>
        <w:szCs w:val="22"/>
      </w:rPr>
    </w:pPr>
    <w:r w:rsidRPr="007D2E93">
      <w:rPr>
        <w:rStyle w:val="ab"/>
        <w:rFonts w:ascii="David" w:hAnsi="David"/>
        <w:sz w:val="22"/>
        <w:szCs w:val="22"/>
      </w:rPr>
      <w:fldChar w:fldCharType="begin"/>
    </w:r>
    <w:r w:rsidR="00005C8B" w:rsidRPr="007D2E93">
      <w:rPr>
        <w:rStyle w:val="ab"/>
        <w:rFonts w:ascii="David" w:hAnsi="David"/>
        <w:sz w:val="22"/>
        <w:szCs w:val="22"/>
      </w:rPr>
      <w:instrText xml:space="preserve"> PAGE </w:instrText>
    </w:r>
    <w:r w:rsidRPr="007D2E93">
      <w:rPr>
        <w:rStyle w:val="ab"/>
        <w:rFonts w:ascii="David" w:hAnsi="David"/>
        <w:sz w:val="22"/>
        <w:szCs w:val="22"/>
      </w:rPr>
      <w:fldChar w:fldCharType="separate"/>
    </w:r>
    <w:r w:rsidR="00FD08CF">
      <w:rPr>
        <w:rStyle w:val="ab"/>
        <w:rFonts w:ascii="David" w:hAnsi="David"/>
        <w:sz w:val="22"/>
        <w:szCs w:val="22"/>
        <w:rtl/>
      </w:rPr>
      <w:t>1</w:t>
    </w:r>
    <w:r w:rsidRPr="007D2E93">
      <w:rPr>
        <w:rStyle w:val="ab"/>
        <w:rFonts w:ascii="David" w:hAnsi="David"/>
        <w:sz w:val="22"/>
        <w:szCs w:val="22"/>
      </w:rPr>
      <w:fldChar w:fldCharType="end"/>
    </w:r>
    <w:r w:rsidR="00005C8B" w:rsidRPr="007D2E93">
      <w:rPr>
        <w:rStyle w:val="ab"/>
        <w:rFonts w:ascii="David" w:hAnsi="David"/>
        <w:sz w:val="22"/>
        <w:szCs w:val="22"/>
        <w:rtl/>
      </w:rPr>
      <w:t xml:space="preserve"> מתוך </w:t>
    </w:r>
    <w:r w:rsidRPr="007D2E93">
      <w:rPr>
        <w:rStyle w:val="ab"/>
        <w:rFonts w:ascii="David" w:hAnsi="David"/>
        <w:sz w:val="22"/>
        <w:szCs w:val="22"/>
      </w:rPr>
      <w:fldChar w:fldCharType="begin"/>
    </w:r>
    <w:r w:rsidR="00005C8B" w:rsidRPr="007D2E93">
      <w:rPr>
        <w:rStyle w:val="ab"/>
        <w:rFonts w:ascii="David" w:hAnsi="David"/>
        <w:sz w:val="22"/>
        <w:szCs w:val="22"/>
      </w:rPr>
      <w:instrText xml:space="preserve"> NUMPAGES </w:instrText>
    </w:r>
    <w:r w:rsidRPr="007D2E93">
      <w:rPr>
        <w:rStyle w:val="ab"/>
        <w:rFonts w:ascii="David" w:hAnsi="David"/>
        <w:sz w:val="22"/>
        <w:szCs w:val="22"/>
      </w:rPr>
      <w:fldChar w:fldCharType="separate"/>
    </w:r>
    <w:r w:rsidR="00FD08CF">
      <w:rPr>
        <w:rStyle w:val="ab"/>
        <w:rFonts w:ascii="David" w:hAnsi="David"/>
        <w:sz w:val="22"/>
        <w:szCs w:val="22"/>
        <w:rtl/>
      </w:rPr>
      <w:t>6</w:t>
    </w:r>
    <w:r w:rsidRPr="007D2E93">
      <w:rPr>
        <w:rStyle w:val="ab"/>
        <w:rFonts w:ascii="David" w:hAnsi="David"/>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E2" w:rsidRDefault="004413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E2" w:rsidRDefault="004413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5A4F80">
      <w:trPr>
        <w:trHeight w:hRule="exact" w:val="670"/>
        <w:jc w:val="center"/>
      </w:trPr>
      <w:sdt>
        <w:sdtPr>
          <w:rPr>
            <w:sz w:val="32"/>
            <w:szCs w:val="32"/>
            <w:rtl/>
          </w:rPr>
          <w:alias w:val="1174"/>
          <w:tag w:val="1174"/>
          <w:id w:val="-1775709220"/>
          <w:text/>
        </w:sdtPr>
        <w:sdtEndPr/>
        <w:sdtContent>
          <w:tc>
            <w:tcPr>
              <w:tcW w:w="8307" w:type="dxa"/>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w:t>
              </w:r>
            </w:p>
          </w:tc>
        </w:sdtContent>
      </w:sdt>
    </w:tr>
    <w:tr w:rsidR="00694556" w:rsidRPr="00CD0055" w:rsidTr="005A4F80">
      <w:trPr>
        <w:trHeight w:val="337"/>
        <w:jc w:val="center"/>
      </w:trPr>
      <w:tc>
        <w:tcPr>
          <w:tcW w:w="8307" w:type="dxa"/>
        </w:tcPr>
        <w:p w:rsidR="00694556" w:rsidRPr="00CD0055" w:rsidRDefault="00FD08CF">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48125-05-18</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גבאי ואח' נ' קבוצת חג'ג' ייזום נדל"ן בע"מ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E2" w:rsidRDefault="004413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7E8"/>
    <w:multiLevelType w:val="hybridMultilevel"/>
    <w:tmpl w:val="461E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B1085"/>
    <w:multiLevelType w:val="hybridMultilevel"/>
    <w:tmpl w:val="94BC9D80"/>
    <w:lvl w:ilvl="0" w:tplc="D2E88A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492077"/>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5492077&amp;lt;/CaseID&amp;gt;_x000d__x000a_        &amp;lt;DocumentID&amp;gt;377050004&amp;lt;/DocumentID&amp;gt;_x000d__x000a_      &amp;lt;/dt_DocumentCase&amp;gt;_x000d__x000a_      &amp;lt;dt_Document diffgr:id=&amp;quot;dt_Document1&amp;quot; msdata:rowOrder=&amp;quot;0&amp;quot;&amp;gt;_x000d__x000a_        &amp;lt;DocumentID&amp;gt;377050004&amp;lt;/DocumentID&amp;gt;_x000d__x000a_        &amp;lt;DocumentMainID&amp;gt;0&amp;lt;/DocumentMainID&amp;gt;_x000d__x000a_        &amp;lt;CaseID&amp;gt;75492077&amp;lt;/CaseID&amp;gt;_x000d__x000a_        &amp;lt;DocumentIncludedDate&amp;gt;2022-05-02T19:00:19.29+03:00&amp;lt;/DocumentIncludedDate&amp;gt;_x000d__x000a_        &amp;lt;DocumentDesc&amp;gt;פסק דין  שניתנה ע&amp;quot;י  יעל בלכר&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2-05-02T19:00:19.29+03:00&amp;lt;/DocumentSavingDate&amp;gt;_x000d__x000a_        &amp;lt;DocumentChangeDate&amp;gt;2022-05-02T19:00:19.37+03:00&amp;lt;/DocumentChangeDate&amp;gt;_x000d__x000a_        &amp;lt;IsScanned&amp;gt;false&amp;lt;/IsScanned&amp;gt;_x000d__x000a_        &amp;lt;PageQuantity&amp;gt;0&amp;lt;/PageQuantity&amp;gt;_x000d__x000a_        &amp;lt;DocumentStatusID&amp;gt;2&amp;lt;/DocumentStatusID&amp;gt;_x000d__x000a_        &amp;lt;DocumentStatusChangeDate&amp;gt;2022-05-02T19:00:19.37+03:00&amp;lt;/DocumentStatusChangeDate&amp;gt;_x000d__x000a_        &amp;lt;TemplateVersionID&amp;gt;1&amp;lt;/TemplateVersionID&amp;gt;_x000d__x000a_        &amp;lt;DocumentChangeUserID&amp;gt;024176919@GOV.IL&amp;lt;/DocumentChangeUserID&amp;gt;_x000d__x000a_        &amp;lt;DocumentCreationUserID&amp;gt;024176919@GOV.IL&amp;lt;/DocumentCreationUserID&amp;gt;_x000d__x000a_        &amp;lt;OriginalDocumentID&amp;gt;376042419&amp;lt;/OriginalDocumentID&amp;gt;_x000d__x000a_        &amp;lt;PrivillegeID&amp;gt;1&amp;lt;/PrivillegeID&amp;gt;_x000d__x000a_        &amp;lt;FromPage&amp;gt;0&amp;lt;/FromPage&amp;gt;_x000d__x000a_        &amp;lt;ToPage&amp;gt;0&amp;lt;/ToPage&amp;gt;_x000d__x000a_        &amp;lt;FileID&amp;gt;434b808580010000090037f6a2ba22c8&amp;lt;/FileID&amp;gt;_x000d__x000a_        &amp;lt;URL&amp;gt;\\CTLNFSV02\doc_repository\850\210\07a3569d74d040beab62322fd645463d_copy.docx&amp;lt;/URL&amp;gt;_x000d__x000a_        &amp;lt;OlivePriority&amp;gt;1&amp;lt;/OlivePriority&amp;gt;_x000d__x000a_        &amp;lt;MetaDataTypeID&amp;gt;1&amp;lt;/MetaDataTypeID&amp;gt;_x000d__x000a_        &amp;lt;MetaDataChangeDate&amp;gt;2022-05-02T19:00:19.3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יעל בלכר&amp;amp;lt;/anyType&amp;amp;gt;_x000d__x000a_    &amp;amp;lt;anyType xsi:type=&amp;quot;xsd:dateTime&amp;quot;&amp;amp;gt;2022-05-02T18:58:19.4996561&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05-02T18:58:19.5+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45F9"/>
    <w:rsid w:val="00024630"/>
    <w:rsid w:val="000258FD"/>
    <w:rsid w:val="00033332"/>
    <w:rsid w:val="000564AB"/>
    <w:rsid w:val="00063BF6"/>
    <w:rsid w:val="000A3936"/>
    <w:rsid w:val="000B2E97"/>
    <w:rsid w:val="000B52B4"/>
    <w:rsid w:val="000D4A02"/>
    <w:rsid w:val="000D7920"/>
    <w:rsid w:val="000E7CA9"/>
    <w:rsid w:val="0010182E"/>
    <w:rsid w:val="001072A9"/>
    <w:rsid w:val="00111454"/>
    <w:rsid w:val="00113A0A"/>
    <w:rsid w:val="00121F97"/>
    <w:rsid w:val="001277D7"/>
    <w:rsid w:val="00132017"/>
    <w:rsid w:val="0014234E"/>
    <w:rsid w:val="00145A87"/>
    <w:rsid w:val="00177936"/>
    <w:rsid w:val="001A0A03"/>
    <w:rsid w:val="001A3DAB"/>
    <w:rsid w:val="001C4003"/>
    <w:rsid w:val="001F5474"/>
    <w:rsid w:val="00207C85"/>
    <w:rsid w:val="002352F7"/>
    <w:rsid w:val="00251670"/>
    <w:rsid w:val="0026792F"/>
    <w:rsid w:val="00295DD1"/>
    <w:rsid w:val="00361759"/>
    <w:rsid w:val="00370562"/>
    <w:rsid w:val="00381D3A"/>
    <w:rsid w:val="003823DA"/>
    <w:rsid w:val="00386F73"/>
    <w:rsid w:val="00391E1A"/>
    <w:rsid w:val="003D09B6"/>
    <w:rsid w:val="0043595F"/>
    <w:rsid w:val="004413E2"/>
    <w:rsid w:val="0047645A"/>
    <w:rsid w:val="004A1524"/>
    <w:rsid w:val="004B6AA7"/>
    <w:rsid w:val="004B6D79"/>
    <w:rsid w:val="004D49A3"/>
    <w:rsid w:val="004D6E72"/>
    <w:rsid w:val="004E6E3C"/>
    <w:rsid w:val="004F5876"/>
    <w:rsid w:val="00500BB7"/>
    <w:rsid w:val="005055C1"/>
    <w:rsid w:val="005124F1"/>
    <w:rsid w:val="0051350E"/>
    <w:rsid w:val="00517CFD"/>
    <w:rsid w:val="00530BAD"/>
    <w:rsid w:val="005326A3"/>
    <w:rsid w:val="00534BCF"/>
    <w:rsid w:val="00541598"/>
    <w:rsid w:val="00547DB7"/>
    <w:rsid w:val="00550B6E"/>
    <w:rsid w:val="00567324"/>
    <w:rsid w:val="00583FD8"/>
    <w:rsid w:val="00590F63"/>
    <w:rsid w:val="005A4F80"/>
    <w:rsid w:val="005B0F49"/>
    <w:rsid w:val="005C7EC6"/>
    <w:rsid w:val="005D4BDB"/>
    <w:rsid w:val="0060379D"/>
    <w:rsid w:val="00622BAA"/>
    <w:rsid w:val="00625C89"/>
    <w:rsid w:val="00630443"/>
    <w:rsid w:val="00633C4F"/>
    <w:rsid w:val="006446E1"/>
    <w:rsid w:val="0065218D"/>
    <w:rsid w:val="00657A9D"/>
    <w:rsid w:val="00671BD5"/>
    <w:rsid w:val="006805C1"/>
    <w:rsid w:val="006816EC"/>
    <w:rsid w:val="00694556"/>
    <w:rsid w:val="006A4B5C"/>
    <w:rsid w:val="006B052D"/>
    <w:rsid w:val="006B5553"/>
    <w:rsid w:val="006E1A53"/>
    <w:rsid w:val="006E3BC8"/>
    <w:rsid w:val="006E70F4"/>
    <w:rsid w:val="007056AA"/>
    <w:rsid w:val="00720FB7"/>
    <w:rsid w:val="0073215A"/>
    <w:rsid w:val="00744F41"/>
    <w:rsid w:val="0074630B"/>
    <w:rsid w:val="00747C34"/>
    <w:rsid w:val="0077417D"/>
    <w:rsid w:val="007A24FE"/>
    <w:rsid w:val="007A35AA"/>
    <w:rsid w:val="007A4919"/>
    <w:rsid w:val="007D2E93"/>
    <w:rsid w:val="007E4550"/>
    <w:rsid w:val="007F1048"/>
    <w:rsid w:val="008168FB"/>
    <w:rsid w:val="00820005"/>
    <w:rsid w:val="0083107C"/>
    <w:rsid w:val="00832344"/>
    <w:rsid w:val="00846D27"/>
    <w:rsid w:val="008610A7"/>
    <w:rsid w:val="008A441B"/>
    <w:rsid w:val="008D3444"/>
    <w:rsid w:val="008E1332"/>
    <w:rsid w:val="008E22EA"/>
    <w:rsid w:val="008E7EDC"/>
    <w:rsid w:val="008F5DDF"/>
    <w:rsid w:val="00903896"/>
    <w:rsid w:val="00915682"/>
    <w:rsid w:val="00926AE1"/>
    <w:rsid w:val="00927813"/>
    <w:rsid w:val="00944D13"/>
    <w:rsid w:val="00957C90"/>
    <w:rsid w:val="009B5878"/>
    <w:rsid w:val="009D484E"/>
    <w:rsid w:val="009E0263"/>
    <w:rsid w:val="009E1698"/>
    <w:rsid w:val="009F6375"/>
    <w:rsid w:val="009F687A"/>
    <w:rsid w:val="00A0260A"/>
    <w:rsid w:val="00A10C0D"/>
    <w:rsid w:val="00A267CF"/>
    <w:rsid w:val="00A43458"/>
    <w:rsid w:val="00A658A8"/>
    <w:rsid w:val="00AA37FC"/>
    <w:rsid w:val="00AA4159"/>
    <w:rsid w:val="00AA4A78"/>
    <w:rsid w:val="00AC4E19"/>
    <w:rsid w:val="00AD6CB6"/>
    <w:rsid w:val="00AF1264"/>
    <w:rsid w:val="00AF1ED6"/>
    <w:rsid w:val="00B253B0"/>
    <w:rsid w:val="00B32C61"/>
    <w:rsid w:val="00B368FE"/>
    <w:rsid w:val="00B80CBD"/>
    <w:rsid w:val="00BC206F"/>
    <w:rsid w:val="00BC3369"/>
    <w:rsid w:val="00BC3897"/>
    <w:rsid w:val="00BF77EE"/>
    <w:rsid w:val="00BF7939"/>
    <w:rsid w:val="00C32E0F"/>
    <w:rsid w:val="00C36CCC"/>
    <w:rsid w:val="00C42BF9"/>
    <w:rsid w:val="00C64457"/>
    <w:rsid w:val="00C83E56"/>
    <w:rsid w:val="00C97EDC"/>
    <w:rsid w:val="00CC1AA4"/>
    <w:rsid w:val="00CC7AA7"/>
    <w:rsid w:val="00CD0055"/>
    <w:rsid w:val="00CD6363"/>
    <w:rsid w:val="00CD6A50"/>
    <w:rsid w:val="00D2024F"/>
    <w:rsid w:val="00D319B3"/>
    <w:rsid w:val="00D35FF7"/>
    <w:rsid w:val="00D507FE"/>
    <w:rsid w:val="00D53924"/>
    <w:rsid w:val="00D60849"/>
    <w:rsid w:val="00D64F38"/>
    <w:rsid w:val="00D7685F"/>
    <w:rsid w:val="00D93364"/>
    <w:rsid w:val="00D93727"/>
    <w:rsid w:val="00D96D8C"/>
    <w:rsid w:val="00DA13CF"/>
    <w:rsid w:val="00DD337E"/>
    <w:rsid w:val="00DE4790"/>
    <w:rsid w:val="00DF1641"/>
    <w:rsid w:val="00E00B6F"/>
    <w:rsid w:val="00E05C30"/>
    <w:rsid w:val="00E50B33"/>
    <w:rsid w:val="00E54642"/>
    <w:rsid w:val="00E97908"/>
    <w:rsid w:val="00EB5A88"/>
    <w:rsid w:val="00ED2F20"/>
    <w:rsid w:val="00EF3ED0"/>
    <w:rsid w:val="00F043C0"/>
    <w:rsid w:val="00F17E56"/>
    <w:rsid w:val="00F41716"/>
    <w:rsid w:val="00F775EA"/>
    <w:rsid w:val="00F90EE2"/>
    <w:rsid w:val="00FB1C5A"/>
    <w:rsid w:val="00FB5D2B"/>
    <w:rsid w:val="00FC10C8"/>
    <w:rsid w:val="00FC252B"/>
    <w:rsid w:val="00FC348B"/>
    <w:rsid w:val="00FC48D0"/>
    <w:rsid w:val="00FD08CF"/>
    <w:rsid w:val="00FD737D"/>
    <w:rsid w:val="00FE6F33"/>
    <w:rsid w:val="00FE7FCF"/>
    <w:rsid w:val="00FF65D1"/>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C97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310904">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2087</Words>
  <Characters>10435</Characters>
  <Application>Microsoft Office Word</Application>
  <DocSecurity>4</DocSecurity>
  <Lines>86</Lines>
  <Paragraphs>24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2022-05-12T06:25:00Z</dcterms:created>
  <dcterms:modified xsi:type="dcterms:W3CDTF">2022-05-12T06:25:00Z</dcterms:modified>
</cp:coreProperties>
</file>