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FA4EAF">
        <w:trPr>
          <w:jc w:val="center"/>
        </w:trPr>
        <w:tc>
          <w:tcPr>
            <w:tcW w:w="743" w:type="dxa"/>
          </w:tcPr>
          <w:p w:rsidR="0094424E" w:rsidRPr="00FA4EAF" w:rsidRDefault="00D74378" w:rsidP="00E962E3">
            <w:pPr>
              <w:jc w:val="both"/>
              <w:rPr>
                <w:rFonts w:ascii="Arial" w:hAnsi="Arial"/>
                <w:b/>
                <w:bCs/>
                <w:sz w:val="26"/>
                <w:szCs w:val="26"/>
                <w:rtl/>
              </w:rPr>
            </w:pPr>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2"/>
          </w:tcPr>
          <w:p w:rsidR="0094424E" w:rsidRPr="00FA4EAF" w:rsidRDefault="000529D2">
            <w:pPr>
              <w:rPr>
                <w:rFonts w:ascii="Arial" w:hAnsi="Arial"/>
                <w:b/>
                <w:bCs/>
                <w:sz w:val="26"/>
                <w:szCs w:val="26"/>
                <w:rtl/>
              </w:rPr>
            </w:pPr>
            <w:r w:rsidRPr="00FA4EAF">
              <w:rPr>
                <w:rFonts w:ascii="Arial" w:hAnsi="Arial" w:hint="cs"/>
                <w:b/>
                <w:bCs/>
                <w:sz w:val="26"/>
                <w:szCs w:val="26"/>
                <w:rtl/>
              </w:rPr>
              <w:t>כבוד</w:t>
            </w:r>
            <w:r w:rsidR="0094424E" w:rsidRPr="00FA4EAF">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יעל בלכר</w:t>
                </w:r>
              </w:sdtContent>
            </w:sdt>
          </w:p>
          <w:p w:rsidR="0094424E" w:rsidRPr="00FA4EAF" w:rsidRDefault="0094424E">
            <w:pPr>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b/>
                <w:bCs/>
                <w:sz w:val="26"/>
                <w:szCs w:val="26"/>
                <w:rtl/>
              </w:rPr>
              <w:alias w:val="1180"/>
              <w:tag w:val="1180"/>
              <w:id w:val="637458750"/>
              <w:text w:multiLine="1"/>
            </w:sdtPr>
            <w:sdtEndPr/>
            <w:sdtContent>
              <w:p w:rsidR="004A632E" w:rsidRDefault="00C54238">
                <w:pPr>
                  <w:rPr>
                    <w:rFonts w:ascii="Arial" w:hAnsi="Arial"/>
                    <w:b/>
                    <w:bCs/>
                    <w:noProof w:val="0"/>
                    <w:sz w:val="26"/>
                    <w:szCs w:val="26"/>
                    <w:rtl/>
                  </w:rPr>
                </w:pPr>
                <w:r w:rsidRPr="00C54238">
                  <w:rPr>
                    <w:rFonts w:ascii="Arial" w:hAnsi="Arial" w:hint="cs"/>
                    <w:b/>
                    <w:bCs/>
                    <w:noProof w:val="0"/>
                    <w:sz w:val="26"/>
                    <w:szCs w:val="26"/>
                    <w:rtl/>
                  </w:rPr>
                  <w:t>ה</w:t>
                </w:r>
                <w:r w:rsidR="004A0612" w:rsidRPr="00C54238">
                  <w:rPr>
                    <w:rFonts w:ascii="Arial" w:hAnsi="Arial"/>
                    <w:b/>
                    <w:bCs/>
                    <w:noProof w:val="0"/>
                    <w:sz w:val="26"/>
                    <w:szCs w:val="26"/>
                    <w:rtl/>
                  </w:rPr>
                  <w:t>תובעים</w:t>
                </w:r>
                <w:r w:rsidRPr="00C54238">
                  <w:rPr>
                    <w:rFonts w:ascii="Arial" w:hAnsi="Arial"/>
                    <w:b/>
                    <w:bCs/>
                    <w:noProof w:val="0"/>
                    <w:sz w:val="26"/>
                    <w:szCs w:val="26"/>
                    <w:rtl/>
                  </w:rPr>
                  <w:br/>
                </w:r>
                <w:r w:rsidRPr="00C54238">
                  <w:rPr>
                    <w:rFonts w:hint="cs"/>
                    <w:b/>
                    <w:bCs/>
                    <w:sz w:val="26"/>
                    <w:szCs w:val="26"/>
                    <w:rtl/>
                  </w:rPr>
                  <w:t>המבקשים</w:t>
                </w:r>
              </w:p>
            </w:sdtContent>
          </w:sdt>
        </w:tc>
        <w:tc>
          <w:tcPr>
            <w:tcW w:w="5571" w:type="dxa"/>
          </w:tcPr>
          <w:p w:rsidR="0094424E" w:rsidRPr="00FA4EAF" w:rsidRDefault="0094424E">
            <w:pPr>
              <w:rPr>
                <w:rFonts w:ascii="Arial" w:hAnsi="Arial"/>
                <w:b/>
                <w:bCs/>
                <w:noProof w:val="0"/>
                <w:sz w:val="26"/>
                <w:szCs w:val="26"/>
                <w:rtl/>
              </w:rPr>
            </w:pPr>
          </w:p>
          <w:p w:rsidR="003763AB" w:rsidRDefault="00A17FB2">
            <w:pPr>
              <w:rPr>
                <w:sz w:val="26"/>
                <w:szCs w:val="26"/>
                <w:rtl/>
              </w:rPr>
            </w:pPr>
            <w:sdt>
              <w:sdtPr>
                <w:rPr>
                  <w:sz w:val="26"/>
                  <w:szCs w:val="26"/>
                  <w:rtl/>
                </w:rPr>
                <w:alias w:val="1462"/>
                <w:tag w:val="1462"/>
                <w:id w:val="-2139489462"/>
                <w:text w:multiLine="1"/>
              </w:sdtPr>
              <w:sdtEndPr/>
              <w:sdtContent>
                <w:r w:rsidR="001F5DB6">
                  <w:rPr>
                    <w:rFonts w:ascii="Arial" w:hAnsi="Arial"/>
                    <w:b/>
                    <w:bCs/>
                    <w:noProof w:val="0"/>
                    <w:sz w:val="26"/>
                    <w:szCs w:val="26"/>
                    <w:rtl/>
                  </w:rPr>
                  <w:t>1</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2076122985"/>
                <w:text w:multiLine="1"/>
              </w:sdtPr>
              <w:sdtEndPr/>
              <w:sdtContent>
                <w:r w:rsidR="001F5DB6">
                  <w:rPr>
                    <w:rFonts w:ascii="Arial" w:hAnsi="Arial"/>
                    <w:b/>
                    <w:bCs/>
                    <w:noProof w:val="0"/>
                    <w:sz w:val="26"/>
                    <w:szCs w:val="26"/>
                    <w:rtl/>
                  </w:rPr>
                  <w:t>מרדכי בנימין ובניו עבודות עפר (1993) בע"מ</w:t>
                </w:r>
              </w:sdtContent>
            </w:sdt>
          </w:p>
          <w:p w:rsidR="003763AB" w:rsidRDefault="00A17FB2">
            <w:pPr>
              <w:rPr>
                <w:sz w:val="26"/>
                <w:szCs w:val="26"/>
                <w:rtl/>
              </w:rPr>
            </w:pPr>
            <w:sdt>
              <w:sdtPr>
                <w:rPr>
                  <w:sz w:val="26"/>
                  <w:szCs w:val="26"/>
                  <w:rtl/>
                </w:rPr>
                <w:alias w:val="1462"/>
                <w:tag w:val="1462"/>
                <w:id w:val="683010468"/>
                <w:text w:multiLine="1"/>
              </w:sdtPr>
              <w:sdtEndPr/>
              <w:sdtContent>
                <w:r w:rsidR="001F5DB6">
                  <w:rPr>
                    <w:rFonts w:ascii="Arial" w:hAnsi="Arial"/>
                    <w:b/>
                    <w:bCs/>
                    <w:noProof w:val="0"/>
                    <w:sz w:val="26"/>
                    <w:szCs w:val="26"/>
                    <w:rtl/>
                  </w:rPr>
                  <w:t>2</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799142083"/>
                <w:text w:multiLine="1"/>
              </w:sdtPr>
              <w:sdtEndPr/>
              <w:sdtContent>
                <w:proofErr w:type="spellStart"/>
                <w:r w:rsidR="001F5DB6">
                  <w:rPr>
                    <w:rFonts w:ascii="Arial" w:hAnsi="Arial"/>
                    <w:b/>
                    <w:bCs/>
                    <w:noProof w:val="0"/>
                    <w:sz w:val="26"/>
                    <w:szCs w:val="26"/>
                    <w:rtl/>
                  </w:rPr>
                  <w:t>א.י.ל</w:t>
                </w:r>
                <w:proofErr w:type="spellEnd"/>
                <w:r w:rsidR="001F5DB6">
                  <w:rPr>
                    <w:rFonts w:ascii="Arial" w:hAnsi="Arial"/>
                    <w:b/>
                    <w:bCs/>
                    <w:noProof w:val="0"/>
                    <w:sz w:val="26"/>
                    <w:szCs w:val="26"/>
                    <w:rtl/>
                  </w:rPr>
                  <w:t>. סלע 1991 בע"מ</w:t>
                </w:r>
              </w:sdtContent>
            </w:sdt>
          </w:p>
          <w:p w:rsidR="0094424E" w:rsidRPr="00FA4EAF" w:rsidRDefault="0094424E">
            <w:pPr>
              <w:rPr>
                <w:b/>
                <w:bCs/>
                <w:noProof w:val="0"/>
                <w:sz w:val="26"/>
                <w:szCs w:val="26"/>
              </w:rPr>
            </w:pPr>
          </w:p>
        </w:tc>
      </w:tr>
      <w:tr w:rsidR="0094424E" w:rsidRPr="00FA4EAF">
        <w:trPr>
          <w:jc w:val="center"/>
        </w:trPr>
        <w:tc>
          <w:tcPr>
            <w:tcW w:w="8820" w:type="dxa"/>
            <w:gridSpan w:val="3"/>
          </w:tcPr>
          <w:p w:rsidR="0094424E" w:rsidRPr="00FA4EAF" w:rsidRDefault="0094424E">
            <w:pPr>
              <w:rPr>
                <w:rFonts w:ascii="Arial" w:hAnsi="Arial"/>
                <w:b/>
                <w:bCs/>
                <w:noProof w:val="0"/>
                <w:sz w:val="26"/>
                <w:szCs w:val="26"/>
                <w:rtl/>
              </w:rPr>
            </w:pPr>
          </w:p>
          <w:p w:rsidR="0094424E" w:rsidRPr="00FA4EAF" w:rsidRDefault="0094424E">
            <w:pPr>
              <w:jc w:val="center"/>
              <w:rPr>
                <w:rFonts w:ascii="Arial" w:hAnsi="Arial"/>
                <w:b/>
                <w:bCs/>
                <w:noProof w:val="0"/>
                <w:sz w:val="26"/>
                <w:szCs w:val="26"/>
                <w:rtl/>
              </w:rPr>
            </w:pPr>
            <w:r w:rsidRPr="00FA4EAF">
              <w:rPr>
                <w:rFonts w:ascii="Arial" w:hAnsi="Arial"/>
                <w:b/>
                <w:bCs/>
                <w:noProof w:val="0"/>
                <w:sz w:val="26"/>
                <w:szCs w:val="26"/>
                <w:rtl/>
              </w:rPr>
              <w:t>נגד</w:t>
            </w:r>
          </w:p>
          <w:p w:rsidR="0094424E" w:rsidRPr="00FA4EAF" w:rsidRDefault="0094424E">
            <w:pPr>
              <w:rPr>
                <w:rFonts w:ascii="Arial" w:hAnsi="Arial"/>
                <w:b/>
                <w:bCs/>
                <w:noProof w:val="0"/>
                <w:sz w:val="26"/>
                <w:szCs w:val="26"/>
              </w:rPr>
            </w:pPr>
          </w:p>
        </w:tc>
      </w:tr>
      <w:tr w:rsidR="0094424E" w:rsidRPr="00FA4EAF">
        <w:trPr>
          <w:jc w:val="center"/>
        </w:trPr>
        <w:tc>
          <w:tcPr>
            <w:tcW w:w="3249" w:type="dxa"/>
            <w:gridSpan w:val="2"/>
          </w:tcPr>
          <w:p w:rsidR="0094424E" w:rsidRPr="00FA4EAF" w:rsidRDefault="00A17FB2">
            <w:pPr>
              <w:rPr>
                <w:rFonts w:ascii="Arial" w:hAnsi="Arial"/>
                <w:b/>
                <w:bCs/>
                <w:noProof w:val="0"/>
                <w:sz w:val="26"/>
                <w:szCs w:val="26"/>
              </w:rPr>
            </w:pPr>
            <w:sdt>
              <w:sdtPr>
                <w:rPr>
                  <w:b/>
                  <w:bCs/>
                  <w:sz w:val="26"/>
                  <w:szCs w:val="26"/>
                  <w:rtl/>
                </w:rPr>
                <w:alias w:val="1184"/>
                <w:tag w:val="1184"/>
                <w:id w:val="-340621022"/>
                <w:text w:multiLine="1"/>
              </w:sdtPr>
              <w:sdtEndPr/>
              <w:sdtContent>
                <w:r w:rsidR="00C54238" w:rsidRPr="00C54238">
                  <w:rPr>
                    <w:rFonts w:ascii="Arial" w:hAnsi="Arial" w:hint="cs"/>
                    <w:b/>
                    <w:bCs/>
                    <w:noProof w:val="0"/>
                    <w:sz w:val="26"/>
                    <w:szCs w:val="26"/>
                    <w:rtl/>
                  </w:rPr>
                  <w:t>ה</w:t>
                </w:r>
                <w:r w:rsidR="001F5DB6" w:rsidRPr="00C54238">
                  <w:rPr>
                    <w:rFonts w:ascii="Arial" w:hAnsi="Arial"/>
                    <w:b/>
                    <w:bCs/>
                    <w:noProof w:val="0"/>
                    <w:sz w:val="26"/>
                    <w:szCs w:val="26"/>
                    <w:rtl/>
                  </w:rPr>
                  <w:t>נתבעים</w:t>
                </w:r>
                <w:r w:rsidR="00C54238" w:rsidRPr="00C54238">
                  <w:rPr>
                    <w:rFonts w:ascii="Arial" w:hAnsi="Arial"/>
                    <w:b/>
                    <w:bCs/>
                    <w:noProof w:val="0"/>
                    <w:sz w:val="26"/>
                    <w:szCs w:val="26"/>
                    <w:rtl/>
                  </w:rPr>
                  <w:br/>
                </w:r>
                <w:r w:rsidR="00C54238" w:rsidRPr="00C54238">
                  <w:rPr>
                    <w:rFonts w:hint="cs"/>
                    <w:b/>
                    <w:bCs/>
                    <w:sz w:val="26"/>
                    <w:szCs w:val="26"/>
                    <w:rtl/>
                  </w:rPr>
                  <w:t>המשיבים</w:t>
                </w:r>
              </w:sdtContent>
            </w:sdt>
          </w:p>
        </w:tc>
        <w:tc>
          <w:tcPr>
            <w:tcW w:w="5571" w:type="dxa"/>
          </w:tcPr>
          <w:p w:rsidR="003763AB" w:rsidRDefault="00A17FB2">
            <w:pPr>
              <w:rPr>
                <w:sz w:val="26"/>
                <w:szCs w:val="26"/>
                <w:rtl/>
              </w:rPr>
            </w:pPr>
            <w:sdt>
              <w:sdtPr>
                <w:rPr>
                  <w:sz w:val="26"/>
                  <w:szCs w:val="26"/>
                  <w:rtl/>
                </w:rPr>
                <w:alias w:val="1571"/>
                <w:tag w:val="1571"/>
                <w:id w:val="1028836282"/>
                <w:text w:multiLine="1"/>
              </w:sdtPr>
              <w:sdtEndPr/>
              <w:sdtContent>
                <w:r w:rsidR="001F5DB6">
                  <w:rPr>
                    <w:rFonts w:ascii="Arial" w:hAnsi="Arial"/>
                    <w:b/>
                    <w:bCs/>
                    <w:noProof w:val="0"/>
                    <w:sz w:val="26"/>
                    <w:szCs w:val="26"/>
                    <w:rtl/>
                  </w:rPr>
                  <w:t>1</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309872140"/>
                <w:text w:multiLine="1"/>
              </w:sdtPr>
              <w:sdtEndPr/>
              <w:sdtContent>
                <w:r w:rsidR="001F5DB6">
                  <w:rPr>
                    <w:rFonts w:ascii="Arial" w:hAnsi="Arial"/>
                    <w:b/>
                    <w:bCs/>
                    <w:noProof w:val="0"/>
                    <w:sz w:val="26"/>
                    <w:szCs w:val="26"/>
                    <w:rtl/>
                  </w:rPr>
                  <w:t xml:space="preserve">חברת נתיבי אילון </w:t>
                </w:r>
                <w:proofErr w:type="spellStart"/>
                <w:r w:rsidR="001F5DB6">
                  <w:rPr>
                    <w:rFonts w:ascii="Arial" w:hAnsi="Arial"/>
                    <w:b/>
                    <w:bCs/>
                    <w:noProof w:val="0"/>
                    <w:sz w:val="26"/>
                    <w:szCs w:val="26"/>
                    <w:rtl/>
                  </w:rPr>
                  <w:t>בעמ</w:t>
                </w:r>
                <w:proofErr w:type="spellEnd"/>
              </w:sdtContent>
            </w:sdt>
          </w:p>
          <w:p w:rsidR="003763AB" w:rsidRDefault="00A17FB2">
            <w:pPr>
              <w:rPr>
                <w:sz w:val="26"/>
                <w:szCs w:val="26"/>
                <w:rtl/>
              </w:rPr>
            </w:pPr>
            <w:sdt>
              <w:sdtPr>
                <w:rPr>
                  <w:sz w:val="26"/>
                  <w:szCs w:val="26"/>
                  <w:rtl/>
                </w:rPr>
                <w:alias w:val="1571"/>
                <w:tag w:val="1571"/>
                <w:id w:val="609545197"/>
                <w:text w:multiLine="1"/>
              </w:sdtPr>
              <w:sdtEndPr/>
              <w:sdtContent>
                <w:r w:rsidR="001F5DB6">
                  <w:rPr>
                    <w:rFonts w:ascii="Arial" w:hAnsi="Arial"/>
                    <w:b/>
                    <w:bCs/>
                    <w:noProof w:val="0"/>
                    <w:sz w:val="26"/>
                    <w:szCs w:val="26"/>
                    <w:rtl/>
                  </w:rPr>
                  <w:t>2</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95020451"/>
                <w:text w:multiLine="1"/>
              </w:sdtPr>
              <w:sdtEndPr/>
              <w:sdtContent>
                <w:r w:rsidR="001F5DB6">
                  <w:rPr>
                    <w:rFonts w:ascii="Arial" w:hAnsi="Arial"/>
                    <w:b/>
                    <w:bCs/>
                    <w:noProof w:val="0"/>
                    <w:sz w:val="26"/>
                    <w:szCs w:val="26"/>
                    <w:rtl/>
                  </w:rPr>
                  <w:t>נתיבי ישראל - החברה הלאומית לתשתיות תחבורה בע"מ</w:t>
                </w:r>
              </w:sdtContent>
            </w:sdt>
          </w:p>
          <w:p w:rsidR="0094424E" w:rsidRPr="00FA4EAF" w:rsidRDefault="0094424E">
            <w:pPr>
              <w:rPr>
                <w:b/>
                <w:bCs/>
                <w:noProof w:val="0"/>
                <w:sz w:val="26"/>
                <w:szCs w:val="26"/>
                <w:rtl/>
              </w:rPr>
            </w:pPr>
          </w:p>
        </w:tc>
      </w:tr>
      <w:tr w:rsidR="004C17EE" w:rsidRPr="00FA4EAF" w:rsidTr="00D620FD">
        <w:trPr>
          <w:jc w:val="center"/>
        </w:trPr>
        <w:tc>
          <w:tcPr>
            <w:tcW w:w="8820" w:type="dxa"/>
            <w:gridSpan w:val="3"/>
          </w:tcPr>
          <w:p w:rsidR="004A632E" w:rsidRDefault="004A632E">
            <w:pPr>
              <w:rPr>
                <w:rFonts w:ascii="Arial" w:hAnsi="Arial"/>
                <w:b/>
                <w:bCs/>
                <w:noProof w:val="0"/>
                <w:sz w:val="26"/>
                <w:szCs w:val="26"/>
                <w:rtl/>
              </w:rPr>
            </w:pPr>
          </w:p>
        </w:tc>
      </w:tr>
    </w:tbl>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r w:rsidR="00C54238">
              <w:rPr>
                <w:rFonts w:ascii="Arial" w:hAnsi="Arial" w:hint="cs"/>
                <w:b/>
                <w:bCs/>
                <w:noProof w:val="0"/>
                <w:sz w:val="28"/>
                <w:szCs w:val="28"/>
                <w:u w:val="single"/>
                <w:rtl/>
              </w:rPr>
              <w:t xml:space="preserve"> </w:t>
            </w:r>
          </w:p>
          <w:p w:rsidR="00C54238" w:rsidRDefault="00C54238" w:rsidP="00C54238">
            <w:pPr>
              <w:bidi w:val="0"/>
              <w:jc w:val="center"/>
              <w:rPr>
                <w:rFonts w:ascii="Arial" w:hAnsi="Arial"/>
                <w:b/>
                <w:bCs/>
                <w:noProof w:val="0"/>
                <w:sz w:val="28"/>
                <w:szCs w:val="28"/>
                <w:u w:val="single"/>
              </w:rPr>
            </w:pPr>
            <w:r>
              <w:rPr>
                <w:rFonts w:ascii="Arial" w:hAnsi="Arial" w:hint="cs"/>
                <w:b/>
                <w:bCs/>
                <w:noProof w:val="0"/>
                <w:sz w:val="28"/>
                <w:szCs w:val="28"/>
                <w:u w:val="single"/>
                <w:rtl/>
              </w:rPr>
              <w:t>בבקשה בהולה מטעם התובעות</w:t>
            </w:r>
          </w:p>
        </w:tc>
      </w:tr>
    </w:tbl>
    <w:p w:rsidR="00694556" w:rsidRDefault="00694556">
      <w:pPr>
        <w:spacing w:line="360" w:lineRule="auto"/>
        <w:jc w:val="both"/>
        <w:rPr>
          <w:rFonts w:ascii="Arial" w:hAnsi="Arial"/>
          <w:noProof w:val="0"/>
          <w:rtl/>
        </w:rPr>
      </w:pPr>
    </w:p>
    <w:p w:rsidR="00C54238" w:rsidRPr="00C54238" w:rsidRDefault="00C54238" w:rsidP="001002D0">
      <w:pPr>
        <w:spacing w:line="360" w:lineRule="auto"/>
        <w:jc w:val="both"/>
        <w:rPr>
          <w:rFonts w:ascii="Arial" w:hAnsi="Arial"/>
          <w:noProof w:val="0"/>
          <w:rtl/>
        </w:rPr>
      </w:pPr>
      <w:bookmarkStart w:id="0" w:name="NGCSBookmark"/>
      <w:bookmarkEnd w:id="0"/>
      <w:r w:rsidRPr="00C54238">
        <w:rPr>
          <w:rFonts w:ascii="Arial" w:hAnsi="Arial"/>
          <w:b/>
          <w:bCs/>
          <w:noProof w:val="0"/>
          <w:rtl/>
        </w:rPr>
        <w:t xml:space="preserve">לאחר עיון בטענות הצדדים, אני מורה כי המומחה יתעלם מפניית הנתבעת 1 וישיב לשאלות ההבהרה כחוכמתו וכראות עיניו. אם ימצא בכך צורך, בידי המומחה להגיש בקשה מתאימה לבית המשפט. </w:t>
      </w:r>
      <w:r w:rsidRPr="00C54238">
        <w:rPr>
          <w:rFonts w:ascii="Arial" w:hAnsi="Arial"/>
          <w:noProof w:val="0"/>
          <w:rtl/>
        </w:rPr>
        <w:t>להלן אבאר הדברים.</w:t>
      </w:r>
    </w:p>
    <w:p w:rsidR="00C54238" w:rsidRDefault="00C54238" w:rsidP="00C54238">
      <w:pPr>
        <w:spacing w:line="360" w:lineRule="auto"/>
        <w:jc w:val="both"/>
        <w:rPr>
          <w:rFonts w:ascii="Arial" w:hAnsi="Arial"/>
          <w:noProof w:val="0"/>
          <w:rtl/>
        </w:rPr>
      </w:pPr>
    </w:p>
    <w:p w:rsidR="00C54238" w:rsidRDefault="00C54238" w:rsidP="00601E9C">
      <w:pPr>
        <w:spacing w:line="360" w:lineRule="auto"/>
        <w:jc w:val="both"/>
        <w:rPr>
          <w:rFonts w:ascii="Arial" w:hAnsi="Arial"/>
          <w:noProof w:val="0"/>
          <w:rtl/>
        </w:rPr>
      </w:pPr>
      <w:r w:rsidRPr="00C54238">
        <w:rPr>
          <w:rFonts w:ascii="Arial" w:hAnsi="Arial"/>
          <w:noProof w:val="0"/>
          <w:rtl/>
        </w:rPr>
        <w:t>לא היה מקום ואין יסוד שבדין לפנ</w:t>
      </w:r>
      <w:r>
        <w:rPr>
          <w:rFonts w:ascii="Arial" w:hAnsi="Arial" w:hint="cs"/>
          <w:noProof w:val="0"/>
          <w:rtl/>
        </w:rPr>
        <w:t>י</w:t>
      </w:r>
      <w:r w:rsidRPr="00C54238">
        <w:rPr>
          <w:rFonts w:ascii="Arial" w:hAnsi="Arial"/>
          <w:noProof w:val="0"/>
          <w:rtl/>
        </w:rPr>
        <w:t xml:space="preserve">ית הנתבעת 1 למומחה כפי שעשתה. הדבר עולה מתקנה 91(ג) לתקנות </w:t>
      </w:r>
      <w:r>
        <w:rPr>
          <w:rFonts w:ascii="Arial" w:hAnsi="Arial" w:hint="cs"/>
          <w:noProof w:val="0"/>
          <w:rtl/>
        </w:rPr>
        <w:t xml:space="preserve">סדר הדין האזרחי, תשע"ט-2018, </w:t>
      </w:r>
      <w:r w:rsidRPr="00C54238">
        <w:rPr>
          <w:rFonts w:ascii="Arial" w:hAnsi="Arial"/>
          <w:noProof w:val="0"/>
          <w:rtl/>
        </w:rPr>
        <w:t>שלפיה רש</w:t>
      </w:r>
      <w:r w:rsidR="00601E9C">
        <w:rPr>
          <w:rFonts w:ascii="Arial" w:hAnsi="Arial" w:hint="cs"/>
          <w:noProof w:val="0"/>
          <w:rtl/>
        </w:rPr>
        <w:t>א</w:t>
      </w:r>
      <w:r w:rsidRPr="00C54238">
        <w:rPr>
          <w:rFonts w:ascii="Arial" w:hAnsi="Arial"/>
          <w:noProof w:val="0"/>
          <w:rtl/>
        </w:rPr>
        <w:t>י בעל דין בהיתר בית המשפט</w:t>
      </w:r>
      <w:r>
        <w:rPr>
          <w:rFonts w:ascii="Arial" w:hAnsi="Arial" w:hint="cs"/>
          <w:noProof w:val="0"/>
          <w:rtl/>
        </w:rPr>
        <w:t>,</w:t>
      </w:r>
      <w:r w:rsidRPr="00C54238">
        <w:rPr>
          <w:rFonts w:ascii="Arial" w:hAnsi="Arial"/>
          <w:noProof w:val="0"/>
          <w:rtl/>
        </w:rPr>
        <w:t xml:space="preserve"> ובהיתר בלבד</w:t>
      </w:r>
      <w:r>
        <w:rPr>
          <w:rFonts w:ascii="Arial" w:hAnsi="Arial" w:hint="cs"/>
          <w:noProof w:val="0"/>
          <w:rtl/>
        </w:rPr>
        <w:t>,</w:t>
      </w:r>
      <w:r w:rsidRPr="00C54238">
        <w:rPr>
          <w:rFonts w:ascii="Arial" w:hAnsi="Arial"/>
          <w:noProof w:val="0"/>
          <w:rtl/>
        </w:rPr>
        <w:t xml:space="preserve"> לשלוח </w:t>
      </w:r>
      <w:r>
        <w:rPr>
          <w:rFonts w:ascii="Arial" w:hAnsi="Arial" w:hint="cs"/>
          <w:noProof w:val="0"/>
          <w:rtl/>
        </w:rPr>
        <w:t xml:space="preserve">למומחה </w:t>
      </w:r>
      <w:r w:rsidRPr="00C54238">
        <w:rPr>
          <w:rFonts w:ascii="Arial" w:hAnsi="Arial"/>
          <w:noProof w:val="0"/>
          <w:rtl/>
        </w:rPr>
        <w:t>שאלות הבהרה. מקל וחומר שאי</w:t>
      </w:r>
      <w:r>
        <w:rPr>
          <w:rFonts w:ascii="Arial" w:hAnsi="Arial" w:hint="cs"/>
          <w:noProof w:val="0"/>
          <w:rtl/>
        </w:rPr>
        <w:t>ן בעל דין</w:t>
      </w:r>
      <w:r w:rsidRPr="00C54238">
        <w:rPr>
          <w:rFonts w:ascii="Arial" w:hAnsi="Arial"/>
          <w:noProof w:val="0"/>
          <w:rtl/>
        </w:rPr>
        <w:t xml:space="preserve"> יכול לשלוח </w:t>
      </w:r>
      <w:r>
        <w:rPr>
          <w:rFonts w:ascii="Arial" w:hAnsi="Arial" w:hint="cs"/>
          <w:noProof w:val="0"/>
          <w:rtl/>
        </w:rPr>
        <w:t xml:space="preserve">עמדתו </w:t>
      </w:r>
      <w:r w:rsidRPr="00C54238">
        <w:rPr>
          <w:rFonts w:ascii="Arial" w:hAnsi="Arial"/>
          <w:noProof w:val="0"/>
          <w:rtl/>
        </w:rPr>
        <w:t xml:space="preserve">והערותיו </w:t>
      </w:r>
      <w:r>
        <w:rPr>
          <w:rFonts w:ascii="Arial" w:hAnsi="Arial" w:hint="cs"/>
          <w:noProof w:val="0"/>
          <w:rtl/>
        </w:rPr>
        <w:t>ביחס ל</w:t>
      </w:r>
      <w:r w:rsidRPr="00C54238">
        <w:rPr>
          <w:rFonts w:ascii="Arial" w:hAnsi="Arial"/>
          <w:noProof w:val="0"/>
          <w:rtl/>
        </w:rPr>
        <w:t>שאלות הבהרה של הצד שכנגד</w:t>
      </w:r>
      <w:r>
        <w:rPr>
          <w:rFonts w:ascii="Arial" w:hAnsi="Arial" w:hint="cs"/>
          <w:noProof w:val="0"/>
          <w:rtl/>
        </w:rPr>
        <w:t>,</w:t>
      </w:r>
      <w:r w:rsidRPr="00C54238">
        <w:rPr>
          <w:rFonts w:ascii="Arial" w:hAnsi="Arial"/>
          <w:noProof w:val="0"/>
          <w:rtl/>
        </w:rPr>
        <w:t xml:space="preserve"> ללא היתר בית המשפט. צריך היה לפנות </w:t>
      </w:r>
      <w:r>
        <w:rPr>
          <w:rFonts w:ascii="Arial" w:hAnsi="Arial" w:hint="cs"/>
          <w:noProof w:val="0"/>
          <w:rtl/>
        </w:rPr>
        <w:t xml:space="preserve">לבית המשפט </w:t>
      </w:r>
      <w:r w:rsidRPr="00C54238">
        <w:rPr>
          <w:rFonts w:ascii="Arial" w:hAnsi="Arial"/>
          <w:noProof w:val="0"/>
          <w:rtl/>
        </w:rPr>
        <w:t>בבקשה להיתר ל</w:t>
      </w:r>
      <w:r>
        <w:rPr>
          <w:rFonts w:ascii="Arial" w:hAnsi="Arial" w:hint="cs"/>
          <w:noProof w:val="0"/>
          <w:rtl/>
        </w:rPr>
        <w:t xml:space="preserve">פנות למומחה בעניין זה </w:t>
      </w:r>
      <w:r w:rsidRPr="00C54238">
        <w:rPr>
          <w:rFonts w:ascii="Arial" w:hAnsi="Arial"/>
          <w:noProof w:val="0"/>
          <w:rtl/>
        </w:rPr>
        <w:t xml:space="preserve">או בבקשה לבית המשפט להורות כך </w:t>
      </w:r>
      <w:r w:rsidRPr="00C54238">
        <w:rPr>
          <w:rFonts w:ascii="Arial" w:hAnsi="Arial"/>
          <w:noProof w:val="0"/>
          <w:rtl/>
        </w:rPr>
        <w:lastRenderedPageBreak/>
        <w:t xml:space="preserve">או אחרת ולהנחות את המומחה </w:t>
      </w:r>
      <w:r>
        <w:rPr>
          <w:rFonts w:ascii="Arial" w:hAnsi="Arial" w:hint="cs"/>
          <w:noProof w:val="0"/>
          <w:rtl/>
        </w:rPr>
        <w:t xml:space="preserve">(ודומה כי </w:t>
      </w:r>
      <w:r w:rsidR="000220DA">
        <w:rPr>
          <w:rFonts w:ascii="Arial" w:hAnsi="Arial" w:hint="cs"/>
          <w:noProof w:val="0"/>
          <w:rtl/>
        </w:rPr>
        <w:t>ה</w:t>
      </w:r>
      <w:r w:rsidR="00EC4492">
        <w:rPr>
          <w:rFonts w:ascii="Arial" w:hAnsi="Arial" w:hint="cs"/>
          <w:noProof w:val="0"/>
          <w:rtl/>
        </w:rPr>
        <w:t xml:space="preserve">אפשרות </w:t>
      </w:r>
      <w:r>
        <w:rPr>
          <w:rFonts w:ascii="Arial" w:hAnsi="Arial" w:hint="cs"/>
          <w:noProof w:val="0"/>
          <w:rtl/>
        </w:rPr>
        <w:t xml:space="preserve">האחרונה מתאימה יותר בנסיבות). </w:t>
      </w:r>
      <w:r w:rsidR="002E54AC">
        <w:rPr>
          <w:rFonts w:ascii="Arial" w:hAnsi="Arial" w:hint="cs"/>
          <w:noProof w:val="0"/>
          <w:rtl/>
        </w:rPr>
        <w:t xml:space="preserve">כך גם אם יימצא כי צודקת הנתבעת בכל טענותיה וללא קשר לצדקתן של הטענות. </w:t>
      </w:r>
      <w:r w:rsidRPr="00C54238">
        <w:rPr>
          <w:rFonts w:ascii="Arial" w:hAnsi="Arial"/>
          <w:noProof w:val="0"/>
          <w:rtl/>
        </w:rPr>
        <w:t>לא היה</w:t>
      </w:r>
      <w:r w:rsidR="002E54AC">
        <w:rPr>
          <w:rFonts w:ascii="Arial" w:hAnsi="Arial" w:hint="cs"/>
          <w:noProof w:val="0"/>
          <w:rtl/>
        </w:rPr>
        <w:t>, אפוא,</w:t>
      </w:r>
      <w:r w:rsidRPr="00C54238">
        <w:rPr>
          <w:rFonts w:ascii="Arial" w:hAnsi="Arial"/>
          <w:noProof w:val="0"/>
          <w:rtl/>
        </w:rPr>
        <w:t xml:space="preserve"> כל מקום </w:t>
      </w:r>
      <w:r>
        <w:rPr>
          <w:rFonts w:ascii="Arial" w:hAnsi="Arial" w:hint="cs"/>
          <w:noProof w:val="0"/>
          <w:rtl/>
        </w:rPr>
        <w:t>לפניית ה</w:t>
      </w:r>
      <w:r w:rsidR="00350D9D">
        <w:rPr>
          <w:rFonts w:ascii="Arial" w:hAnsi="Arial" w:hint="cs"/>
          <w:noProof w:val="0"/>
          <w:rtl/>
        </w:rPr>
        <w:t>נתבעת 1 במישרין למומחה ללא היתר בית המשפט</w:t>
      </w:r>
      <w:r w:rsidR="00EC4492">
        <w:rPr>
          <w:rFonts w:ascii="Arial" w:hAnsi="Arial" w:hint="cs"/>
          <w:noProof w:val="0"/>
          <w:rtl/>
        </w:rPr>
        <w:t>,</w:t>
      </w:r>
      <w:r w:rsidR="00350D9D">
        <w:rPr>
          <w:rFonts w:ascii="Arial" w:hAnsi="Arial" w:hint="cs"/>
          <w:noProof w:val="0"/>
          <w:rtl/>
        </w:rPr>
        <w:t xml:space="preserve"> </w:t>
      </w:r>
      <w:r w:rsidRPr="00C54238">
        <w:rPr>
          <w:rFonts w:ascii="Arial" w:hAnsi="Arial"/>
          <w:noProof w:val="0"/>
          <w:rtl/>
        </w:rPr>
        <w:t xml:space="preserve">תוך עשיית דין עצמית, כפי שעשתה (ראו למשל גם רע"א 1360/09 </w:t>
      </w:r>
      <w:r w:rsidRPr="00350D9D">
        <w:rPr>
          <w:rFonts w:ascii="Arial" w:hAnsi="Arial"/>
          <w:b/>
          <w:bCs/>
          <w:noProof w:val="0"/>
          <w:rtl/>
        </w:rPr>
        <w:t>הפניקס הישראלי-חברה לביטוח בע"מ נ' פוקס</w:t>
      </w:r>
      <w:r w:rsidRPr="00C54238">
        <w:rPr>
          <w:rFonts w:ascii="Arial" w:hAnsi="Arial"/>
          <w:noProof w:val="0"/>
          <w:rtl/>
        </w:rPr>
        <w:t>, פסקה 5; ת"א</w:t>
      </w:r>
      <w:r w:rsidR="00350D9D">
        <w:rPr>
          <w:rFonts w:ascii="Arial" w:hAnsi="Arial" w:hint="cs"/>
          <w:noProof w:val="0"/>
          <w:rtl/>
        </w:rPr>
        <w:t xml:space="preserve"> 30034-07-15</w:t>
      </w:r>
      <w:r w:rsidRPr="00C54238">
        <w:rPr>
          <w:rFonts w:ascii="Arial" w:hAnsi="Arial"/>
          <w:noProof w:val="0"/>
          <w:rtl/>
        </w:rPr>
        <w:t xml:space="preserve"> (מרכז) </w:t>
      </w:r>
      <w:r w:rsidRPr="00350D9D">
        <w:rPr>
          <w:rFonts w:ascii="Arial" w:hAnsi="Arial"/>
          <w:b/>
          <w:bCs/>
          <w:noProof w:val="0"/>
          <w:rtl/>
        </w:rPr>
        <w:t>המאגר</w:t>
      </w:r>
      <w:r w:rsidR="00350D9D" w:rsidRPr="00350D9D">
        <w:rPr>
          <w:rFonts w:ascii="Arial" w:hAnsi="Arial" w:hint="cs"/>
          <w:b/>
          <w:bCs/>
          <w:noProof w:val="0"/>
          <w:rtl/>
        </w:rPr>
        <w:t xml:space="preserve"> </w:t>
      </w:r>
      <w:r w:rsidRPr="00350D9D">
        <w:rPr>
          <w:rFonts w:ascii="Arial" w:hAnsi="Arial"/>
          <w:b/>
          <w:bCs/>
          <w:noProof w:val="0"/>
          <w:rtl/>
        </w:rPr>
        <w:t xml:space="preserve">הישראלי לביטוח רכב "הפול" נ' עזבון המנוח טל </w:t>
      </w:r>
      <w:proofErr w:type="spellStart"/>
      <w:r w:rsidRPr="00350D9D">
        <w:rPr>
          <w:rFonts w:ascii="Arial" w:hAnsi="Arial"/>
          <w:b/>
          <w:bCs/>
          <w:noProof w:val="0"/>
          <w:rtl/>
        </w:rPr>
        <w:t>אלמלם</w:t>
      </w:r>
      <w:proofErr w:type="spellEnd"/>
      <w:r w:rsidRPr="00350D9D">
        <w:rPr>
          <w:rFonts w:ascii="Arial" w:hAnsi="Arial"/>
          <w:b/>
          <w:bCs/>
          <w:noProof w:val="0"/>
          <w:rtl/>
        </w:rPr>
        <w:t xml:space="preserve"> ז"ל</w:t>
      </w:r>
      <w:r w:rsidR="00350D9D" w:rsidRPr="00350D9D">
        <w:rPr>
          <w:rFonts w:ascii="Arial" w:hAnsi="Arial" w:hint="cs"/>
          <w:noProof w:val="0"/>
          <w:rtl/>
        </w:rPr>
        <w:t>, פסקה 15</w:t>
      </w:r>
      <w:r w:rsidRPr="00350D9D">
        <w:rPr>
          <w:rFonts w:ascii="Arial" w:hAnsi="Arial"/>
          <w:noProof w:val="0"/>
          <w:rtl/>
        </w:rPr>
        <w:t xml:space="preserve">). </w:t>
      </w:r>
      <w:r w:rsidRPr="00C54238">
        <w:rPr>
          <w:rFonts w:ascii="Arial" w:hAnsi="Arial"/>
          <w:noProof w:val="0"/>
          <w:rtl/>
        </w:rPr>
        <w:t xml:space="preserve">לא בכדי לא ציינה הנתבעת </w:t>
      </w:r>
      <w:r w:rsidR="00EC4492">
        <w:rPr>
          <w:rFonts w:ascii="Arial" w:hAnsi="Arial" w:hint="cs"/>
          <w:noProof w:val="0"/>
          <w:rtl/>
        </w:rPr>
        <w:t xml:space="preserve">1 </w:t>
      </w:r>
      <w:r w:rsidRPr="00C54238">
        <w:rPr>
          <w:rFonts w:ascii="Arial" w:hAnsi="Arial"/>
          <w:noProof w:val="0"/>
          <w:rtl/>
        </w:rPr>
        <w:t>מהו מקור סמכותה לפעול כפי שנהגה, אף שביקשתי להתייחס לכך במפו</w:t>
      </w:r>
      <w:r w:rsidR="002E54AC">
        <w:rPr>
          <w:rFonts w:ascii="Arial" w:hAnsi="Arial" w:hint="cs"/>
          <w:noProof w:val="0"/>
          <w:rtl/>
        </w:rPr>
        <w:t>ר</w:t>
      </w:r>
      <w:r w:rsidRPr="00C54238">
        <w:rPr>
          <w:rFonts w:ascii="Arial" w:hAnsi="Arial"/>
          <w:noProof w:val="0"/>
          <w:rtl/>
        </w:rPr>
        <w:t xml:space="preserve">ש במסגרת התשובה. עוד יש לדחות בשתי ידיים את הניסיון בס' 8 לתשובת הנתבעת להיתלות בכך שהפניה למומחה הוגשה </w:t>
      </w:r>
      <w:r w:rsidR="00EC4492">
        <w:rPr>
          <w:rFonts w:ascii="Arial" w:hAnsi="Arial" w:hint="cs"/>
          <w:noProof w:val="0"/>
          <w:rtl/>
        </w:rPr>
        <w:t>"דקות אחדות" לאחר מכן ל</w:t>
      </w:r>
      <w:r w:rsidRPr="00C54238">
        <w:rPr>
          <w:rFonts w:ascii="Arial" w:hAnsi="Arial"/>
          <w:noProof w:val="0"/>
          <w:rtl/>
        </w:rPr>
        <w:t>בית המשפט</w:t>
      </w:r>
      <w:r w:rsidR="00EC4492">
        <w:rPr>
          <w:rFonts w:ascii="Arial" w:hAnsi="Arial" w:hint="cs"/>
          <w:noProof w:val="0"/>
          <w:rtl/>
        </w:rPr>
        <w:t>,</w:t>
      </w:r>
      <w:r w:rsidRPr="00C54238">
        <w:rPr>
          <w:rFonts w:ascii="Arial" w:hAnsi="Arial"/>
          <w:noProof w:val="0"/>
          <w:rtl/>
        </w:rPr>
        <w:t xml:space="preserve"> </w:t>
      </w:r>
      <w:r w:rsidR="00EC4492">
        <w:rPr>
          <w:rFonts w:ascii="Arial" w:hAnsi="Arial" w:hint="cs"/>
          <w:noProof w:val="0"/>
          <w:rtl/>
        </w:rPr>
        <w:t xml:space="preserve">במסגרת ההודעה שהגישה על העברת שאלות הבהרה למומחה ובית המשפט אף </w:t>
      </w:r>
      <w:r w:rsidRPr="00C54238">
        <w:rPr>
          <w:rFonts w:ascii="Arial" w:hAnsi="Arial"/>
          <w:noProof w:val="0"/>
          <w:rtl/>
        </w:rPr>
        <w:t>צפה ב</w:t>
      </w:r>
      <w:r w:rsidR="00EC4492">
        <w:rPr>
          <w:rFonts w:ascii="Arial" w:hAnsi="Arial" w:hint="cs"/>
          <w:noProof w:val="0"/>
          <w:rtl/>
        </w:rPr>
        <w:t>הודעתה</w:t>
      </w:r>
      <w:r w:rsidRPr="00C54238">
        <w:rPr>
          <w:rFonts w:ascii="Arial" w:hAnsi="Arial"/>
          <w:noProof w:val="0"/>
          <w:rtl/>
        </w:rPr>
        <w:t>. מוטב</w:t>
      </w:r>
      <w:r w:rsidR="002E54AC">
        <w:rPr>
          <w:rFonts w:ascii="Arial" w:hAnsi="Arial" w:hint="cs"/>
          <w:noProof w:val="0"/>
          <w:rtl/>
        </w:rPr>
        <w:t xml:space="preserve"> היה</w:t>
      </w:r>
      <w:r w:rsidRPr="00C54238">
        <w:rPr>
          <w:rFonts w:ascii="Arial" w:hAnsi="Arial"/>
          <w:noProof w:val="0"/>
          <w:rtl/>
        </w:rPr>
        <w:t xml:space="preserve"> לולא הועלתה הטענה.</w:t>
      </w:r>
      <w:r w:rsidR="00EC4492">
        <w:rPr>
          <w:rFonts w:ascii="Arial" w:hAnsi="Arial" w:hint="cs"/>
          <w:noProof w:val="0"/>
          <w:rtl/>
        </w:rPr>
        <w:t xml:space="preserve"> </w:t>
      </w:r>
      <w:r w:rsidRPr="00C54238">
        <w:rPr>
          <w:rFonts w:ascii="Arial" w:hAnsi="Arial"/>
          <w:noProof w:val="0"/>
          <w:rtl/>
        </w:rPr>
        <w:t>את הפניה למומחה ניתן היה לעשות רק דק</w:t>
      </w:r>
      <w:r w:rsidR="00EC4492">
        <w:rPr>
          <w:rFonts w:ascii="Arial" w:hAnsi="Arial" w:hint="cs"/>
          <w:noProof w:val="0"/>
          <w:rtl/>
        </w:rPr>
        <w:t>ות אחדות</w:t>
      </w:r>
      <w:r w:rsidRPr="00C54238">
        <w:rPr>
          <w:rFonts w:ascii="Arial" w:hAnsi="Arial"/>
          <w:noProof w:val="0"/>
          <w:rtl/>
        </w:rPr>
        <w:t xml:space="preserve"> אחרי שבית המשפט התיר פניה כ</w:t>
      </w:r>
      <w:r w:rsidR="000220DA">
        <w:rPr>
          <w:rFonts w:ascii="Arial" w:hAnsi="Arial" w:hint="cs"/>
          <w:noProof w:val="0"/>
          <w:rtl/>
        </w:rPr>
        <w:t>אמור</w:t>
      </w:r>
      <w:r w:rsidRPr="00C54238">
        <w:rPr>
          <w:rFonts w:ascii="Arial" w:hAnsi="Arial"/>
          <w:noProof w:val="0"/>
          <w:rtl/>
        </w:rPr>
        <w:t xml:space="preserve">; והיתר כזה לא התבקש ולא ניתן. אין לי אלא להצר על ההתנהלות הדיונית של הנתבעת 1. </w:t>
      </w:r>
      <w:r w:rsidR="000220DA">
        <w:rPr>
          <w:rFonts w:ascii="Arial" w:hAnsi="Arial" w:hint="cs"/>
          <w:noProof w:val="0"/>
          <w:rtl/>
        </w:rPr>
        <w:t>בוודאי גם לאור החלטתי מיום 30/11/21.</w:t>
      </w:r>
      <w:r w:rsidR="00EC4492">
        <w:rPr>
          <w:rFonts w:ascii="Arial" w:hAnsi="Arial" w:hint="cs"/>
          <w:noProof w:val="0"/>
          <w:rtl/>
        </w:rPr>
        <w:t xml:space="preserve"> </w:t>
      </w:r>
    </w:p>
    <w:p w:rsidR="001002D0" w:rsidRDefault="001002D0" w:rsidP="00EC4492">
      <w:pPr>
        <w:spacing w:line="360" w:lineRule="auto"/>
        <w:jc w:val="both"/>
        <w:rPr>
          <w:rFonts w:ascii="Arial" w:hAnsi="Arial"/>
          <w:noProof w:val="0"/>
          <w:rtl/>
        </w:rPr>
      </w:pPr>
    </w:p>
    <w:p w:rsidR="00C54238" w:rsidRPr="00C54238" w:rsidRDefault="00C54238" w:rsidP="008058B4">
      <w:pPr>
        <w:spacing w:line="360" w:lineRule="auto"/>
        <w:jc w:val="both"/>
        <w:rPr>
          <w:rFonts w:ascii="Arial" w:hAnsi="Arial"/>
          <w:noProof w:val="0"/>
          <w:rtl/>
        </w:rPr>
      </w:pPr>
      <w:r w:rsidRPr="00C54238">
        <w:rPr>
          <w:rFonts w:ascii="Arial" w:hAnsi="Arial"/>
          <w:noProof w:val="0"/>
          <w:rtl/>
        </w:rPr>
        <w:t xml:space="preserve">לגופו של עניין, לאחר עיון בטענות על הנספחים, לא ראיתי </w:t>
      </w:r>
      <w:proofErr w:type="spellStart"/>
      <w:r w:rsidRPr="00C54238">
        <w:rPr>
          <w:rFonts w:ascii="Arial" w:hAnsi="Arial"/>
          <w:noProof w:val="0"/>
          <w:rtl/>
        </w:rPr>
        <w:t>ליתן</w:t>
      </w:r>
      <w:proofErr w:type="spellEnd"/>
      <w:r w:rsidRPr="00C54238">
        <w:rPr>
          <w:rFonts w:ascii="Arial" w:hAnsi="Arial"/>
          <w:noProof w:val="0"/>
          <w:rtl/>
        </w:rPr>
        <w:t xml:space="preserve"> הוראות נוספות למומחה מעבר לכתב המינוי, על יסוד פניית הנתבעת 1. אין כל מקום </w:t>
      </w:r>
      <w:r w:rsidRPr="00C54238">
        <w:rPr>
          <w:rFonts w:ascii="Arial" w:hAnsi="Arial"/>
          <w:noProof w:val="0"/>
          <w:rtl/>
        </w:rPr>
        <w:lastRenderedPageBreak/>
        <w:t xml:space="preserve">לסרבל את ההליך, </w:t>
      </w:r>
      <w:r w:rsidR="000220DA">
        <w:rPr>
          <w:rFonts w:ascii="Arial" w:hAnsi="Arial" w:hint="cs"/>
          <w:noProof w:val="0"/>
          <w:rtl/>
        </w:rPr>
        <w:t xml:space="preserve">על אחת כמה וכמה </w:t>
      </w:r>
      <w:r w:rsidRPr="00C54238">
        <w:rPr>
          <w:rFonts w:ascii="Arial" w:hAnsi="Arial"/>
          <w:noProof w:val="0"/>
          <w:rtl/>
        </w:rPr>
        <w:t>בשים לב לגילו של התיק</w:t>
      </w:r>
      <w:r w:rsidR="000220DA">
        <w:rPr>
          <w:rFonts w:ascii="Arial" w:hAnsi="Arial" w:hint="cs"/>
          <w:noProof w:val="0"/>
          <w:rtl/>
        </w:rPr>
        <w:t>,</w:t>
      </w:r>
      <w:r w:rsidRPr="00C54238">
        <w:rPr>
          <w:rFonts w:ascii="Arial" w:hAnsi="Arial"/>
          <w:noProof w:val="0"/>
          <w:rtl/>
        </w:rPr>
        <w:t xml:space="preserve"> למועדי הדיו</w:t>
      </w:r>
      <w:r w:rsidR="000220DA">
        <w:rPr>
          <w:rFonts w:ascii="Arial" w:hAnsi="Arial" w:hint="cs"/>
          <w:noProof w:val="0"/>
          <w:rtl/>
        </w:rPr>
        <w:t>נים</w:t>
      </w:r>
      <w:r w:rsidRPr="00C54238">
        <w:rPr>
          <w:rFonts w:ascii="Arial" w:hAnsi="Arial"/>
          <w:noProof w:val="0"/>
          <w:rtl/>
        </w:rPr>
        <w:t xml:space="preserve"> </w:t>
      </w:r>
      <w:r w:rsidR="000220DA">
        <w:rPr>
          <w:rFonts w:ascii="Arial" w:hAnsi="Arial" w:hint="cs"/>
          <w:noProof w:val="0"/>
          <w:rtl/>
        </w:rPr>
        <w:t xml:space="preserve">בתיק </w:t>
      </w:r>
      <w:r w:rsidR="008058B4">
        <w:rPr>
          <w:rFonts w:ascii="Arial" w:hAnsi="Arial" w:hint="cs"/>
          <w:noProof w:val="0"/>
          <w:rtl/>
        </w:rPr>
        <w:t>ו</w:t>
      </w:r>
      <w:r w:rsidRPr="00C54238">
        <w:rPr>
          <w:rFonts w:ascii="Arial" w:hAnsi="Arial"/>
          <w:noProof w:val="0"/>
          <w:rtl/>
        </w:rPr>
        <w:t>להשתלשלות האירועים בתיק (ראו החלטות קודמות). יש לקוות (ומצופה) כי הצדדים ישכילו שלא לתקוע טריז בגלגלי המצאתה של חוות דעת המומחה לרבות מענה לשאלות הבהרה, ובמועד.</w:t>
      </w:r>
    </w:p>
    <w:p w:rsidR="00C54238" w:rsidRDefault="00C54238" w:rsidP="00A5528E">
      <w:pPr>
        <w:spacing w:line="360" w:lineRule="auto"/>
        <w:jc w:val="both"/>
        <w:rPr>
          <w:rFonts w:ascii="Arial" w:hAnsi="Arial"/>
          <w:noProof w:val="0"/>
          <w:rtl/>
        </w:rPr>
      </w:pPr>
      <w:r w:rsidRPr="00C54238">
        <w:rPr>
          <w:rFonts w:ascii="Arial" w:hAnsi="Arial"/>
          <w:noProof w:val="0"/>
          <w:rtl/>
        </w:rPr>
        <w:t>על פניו גם לא ראיתי כי עצם המענה של המומחה לשאלות יגרום נזק או יפגע בזכויות הנתבעת. כל המידע ייפרש לפני בית המשפט אשר לפי הצורך יכריע בהמשך הדרך במה שיידרש לצורך מתן פסק דין. אף ייתכן שחלק מה</w:t>
      </w:r>
      <w:r w:rsidR="00A5528E">
        <w:rPr>
          <w:rFonts w:ascii="Arial" w:hAnsi="Arial" w:hint="cs"/>
          <w:noProof w:val="0"/>
          <w:rtl/>
        </w:rPr>
        <w:t>מ</w:t>
      </w:r>
      <w:r w:rsidRPr="00C54238">
        <w:rPr>
          <w:rFonts w:ascii="Arial" w:hAnsi="Arial"/>
          <w:noProof w:val="0"/>
          <w:rtl/>
        </w:rPr>
        <w:t>חלוקות יתיי</w:t>
      </w:r>
      <w:r w:rsidR="00A5528E">
        <w:rPr>
          <w:rFonts w:ascii="Arial" w:hAnsi="Arial" w:hint="cs"/>
          <w:noProof w:val="0"/>
          <w:rtl/>
        </w:rPr>
        <w:t>ת</w:t>
      </w:r>
      <w:r w:rsidRPr="00C54238">
        <w:rPr>
          <w:rFonts w:ascii="Arial" w:hAnsi="Arial"/>
          <w:noProof w:val="0"/>
          <w:rtl/>
        </w:rPr>
        <w:t>ר ומכל מקום, טענות הצדדים לגופו של עניין שמורות (השוו לדיון ביחס לבקשות למחיקת סעיפים או להוצאת נספחים</w:t>
      </w:r>
      <w:r w:rsidR="00A5528E">
        <w:rPr>
          <w:rFonts w:ascii="Arial" w:hAnsi="Arial" w:hint="cs"/>
          <w:noProof w:val="0"/>
          <w:rtl/>
        </w:rPr>
        <w:t xml:space="preserve"> </w:t>
      </w:r>
      <w:r w:rsidR="00A5528E">
        <w:rPr>
          <w:rFonts w:ascii="Arial" w:hAnsi="Arial"/>
          <w:noProof w:val="0"/>
          <w:rtl/>
        </w:rPr>
        <w:t>–</w:t>
      </w:r>
      <w:r w:rsidRPr="00C54238">
        <w:rPr>
          <w:rFonts w:ascii="Arial" w:hAnsi="Arial"/>
          <w:noProof w:val="0"/>
          <w:rtl/>
        </w:rPr>
        <w:t xml:space="preserve"> למשל</w:t>
      </w:r>
      <w:r w:rsidR="00A5528E">
        <w:rPr>
          <w:rFonts w:ascii="Arial" w:hAnsi="Arial" w:hint="cs"/>
          <w:noProof w:val="0"/>
          <w:rtl/>
        </w:rPr>
        <w:t>,</w:t>
      </w:r>
      <w:r w:rsidRPr="00C54238">
        <w:rPr>
          <w:rFonts w:ascii="Arial" w:hAnsi="Arial"/>
          <w:noProof w:val="0"/>
          <w:rtl/>
        </w:rPr>
        <w:t xml:space="preserve"> רע"א 2778/22 </w:t>
      </w:r>
      <w:r w:rsidRPr="002E54AC">
        <w:rPr>
          <w:rFonts w:ascii="Arial" w:hAnsi="Arial"/>
          <w:b/>
          <w:bCs/>
          <w:noProof w:val="0"/>
          <w:rtl/>
        </w:rPr>
        <w:t>קליל 2000 שיווק וניהול בע"מ</w:t>
      </w:r>
      <w:r w:rsidRPr="00C54238">
        <w:rPr>
          <w:rFonts w:ascii="Arial" w:hAnsi="Arial"/>
          <w:noProof w:val="0"/>
          <w:rtl/>
        </w:rPr>
        <w:t xml:space="preserve"> מיום 2/5/22 פסקה 3; רע"א 368/13 </w:t>
      </w:r>
      <w:r w:rsidRPr="002E54AC">
        <w:rPr>
          <w:rFonts w:ascii="Arial" w:hAnsi="Arial"/>
          <w:b/>
          <w:bCs/>
          <w:noProof w:val="0"/>
          <w:rtl/>
        </w:rPr>
        <w:t>הרשות הפלסטינית נ' ליטבק</w:t>
      </w:r>
      <w:r w:rsidRPr="00C54238">
        <w:rPr>
          <w:rFonts w:ascii="Arial" w:hAnsi="Arial"/>
          <w:noProof w:val="0"/>
          <w:rtl/>
        </w:rPr>
        <w:t xml:space="preserve"> מיום 23/4/13 פסקה אחרונה לס' 12). </w:t>
      </w:r>
      <w:r w:rsidR="00EC4492">
        <w:rPr>
          <w:rFonts w:ascii="Arial" w:hAnsi="Arial"/>
          <w:noProof w:val="0"/>
          <w:rtl/>
        </w:rPr>
        <w:tab/>
      </w:r>
      <w:r w:rsidR="00EC4492">
        <w:rPr>
          <w:rFonts w:ascii="Arial" w:hAnsi="Arial"/>
          <w:noProof w:val="0"/>
          <w:rtl/>
        </w:rPr>
        <w:br/>
      </w:r>
      <w:r w:rsidRPr="00C54238">
        <w:rPr>
          <w:rFonts w:ascii="Arial" w:hAnsi="Arial"/>
          <w:noProof w:val="0"/>
          <w:rtl/>
        </w:rPr>
        <w:t>כאמור, ככל שתוגש בקשה על ידי המומחה היא ת</w:t>
      </w:r>
      <w:r w:rsidR="00EC4492">
        <w:rPr>
          <w:rFonts w:ascii="Arial" w:hAnsi="Arial" w:hint="cs"/>
          <w:noProof w:val="0"/>
          <w:rtl/>
        </w:rPr>
        <w:t>י</w:t>
      </w:r>
      <w:r w:rsidRPr="00C54238">
        <w:rPr>
          <w:rFonts w:ascii="Arial" w:hAnsi="Arial"/>
          <w:noProof w:val="0"/>
          <w:rtl/>
        </w:rPr>
        <w:t>שקל כנדרש ולמען הסר ספק</w:t>
      </w:r>
      <w:r w:rsidR="000220DA">
        <w:rPr>
          <w:rFonts w:ascii="Arial" w:hAnsi="Arial" w:hint="cs"/>
          <w:noProof w:val="0"/>
          <w:rtl/>
        </w:rPr>
        <w:t>,</w:t>
      </w:r>
      <w:r w:rsidRPr="00C54238">
        <w:rPr>
          <w:rFonts w:ascii="Arial" w:hAnsi="Arial"/>
          <w:noProof w:val="0"/>
          <w:rtl/>
        </w:rPr>
        <w:t xml:space="preserve"> אין בהחלטה זו כדי לגרוע משיקול דעתי ככל שתוגש בקשה כאמור.</w:t>
      </w:r>
    </w:p>
    <w:p w:rsidR="00EC4492" w:rsidRPr="00C54238" w:rsidRDefault="00EC4492" w:rsidP="00D51D1D">
      <w:pPr>
        <w:spacing w:line="360" w:lineRule="auto"/>
        <w:jc w:val="both"/>
        <w:rPr>
          <w:rFonts w:ascii="Arial" w:hAnsi="Arial"/>
          <w:noProof w:val="0"/>
          <w:rtl/>
        </w:rPr>
      </w:pPr>
      <w:r>
        <w:rPr>
          <w:rFonts w:ascii="Arial" w:hAnsi="Arial" w:hint="cs"/>
          <w:noProof w:val="0"/>
          <w:rtl/>
        </w:rPr>
        <w:t xml:space="preserve">אזכיר כי על התובעות להסדיר מראש תשלום בגין </w:t>
      </w:r>
      <w:r w:rsidR="00D51D1D">
        <w:rPr>
          <w:rFonts w:ascii="Arial" w:hAnsi="Arial" w:hint="cs"/>
          <w:noProof w:val="0"/>
          <w:rtl/>
        </w:rPr>
        <w:t xml:space="preserve">מענה לשאלות </w:t>
      </w:r>
      <w:r>
        <w:rPr>
          <w:rFonts w:ascii="Arial" w:hAnsi="Arial" w:hint="cs"/>
          <w:noProof w:val="0"/>
          <w:rtl/>
        </w:rPr>
        <w:t>הבהרה (בוודאי נוכח היקפן, לרבות שאלות משנה).</w:t>
      </w:r>
    </w:p>
    <w:p w:rsidR="002E54AC" w:rsidRDefault="002E54AC" w:rsidP="00C54238">
      <w:pPr>
        <w:spacing w:line="360" w:lineRule="auto"/>
        <w:jc w:val="both"/>
        <w:rPr>
          <w:rFonts w:ascii="Arial" w:hAnsi="Arial"/>
          <w:noProof w:val="0"/>
          <w:rtl/>
        </w:rPr>
      </w:pPr>
    </w:p>
    <w:p w:rsidR="000220DA" w:rsidRDefault="000220DA" w:rsidP="000220DA">
      <w:pPr>
        <w:spacing w:line="360" w:lineRule="auto"/>
        <w:jc w:val="both"/>
        <w:rPr>
          <w:rFonts w:ascii="Arial" w:hAnsi="Arial"/>
          <w:noProof w:val="0"/>
          <w:rtl/>
        </w:rPr>
      </w:pPr>
      <w:r>
        <w:rPr>
          <w:rFonts w:ascii="Arial" w:hAnsi="Arial" w:hint="cs"/>
          <w:noProof w:val="0"/>
          <w:rtl/>
        </w:rPr>
        <w:lastRenderedPageBreak/>
        <w:t>בנסיבות העניין כמפורט לעיל ובשים לב להחלטתי מיום 30/11/21 (שבה לא פסקתי הוצאות) אני מחייבת את הנתבעת 1 בהוצאות התובעת בסך של 3,500 ₪ ללא קשר לתוצאות ההליך.</w:t>
      </w:r>
    </w:p>
    <w:p w:rsidR="000220DA" w:rsidRDefault="000220DA" w:rsidP="000220DA">
      <w:pPr>
        <w:spacing w:line="360" w:lineRule="auto"/>
        <w:jc w:val="both"/>
        <w:rPr>
          <w:rFonts w:ascii="Arial" w:hAnsi="Arial"/>
          <w:noProof w:val="0"/>
          <w:rtl/>
        </w:rPr>
      </w:pPr>
    </w:p>
    <w:p w:rsidR="00C54238" w:rsidRPr="000220DA" w:rsidRDefault="00C54238" w:rsidP="00C54238">
      <w:pPr>
        <w:spacing w:line="360" w:lineRule="auto"/>
        <w:jc w:val="both"/>
        <w:rPr>
          <w:rFonts w:ascii="Arial" w:hAnsi="Arial"/>
          <w:b/>
          <w:bCs/>
          <w:noProof w:val="0"/>
          <w:u w:val="single"/>
          <w:rtl/>
        </w:rPr>
      </w:pPr>
      <w:r w:rsidRPr="000220DA">
        <w:rPr>
          <w:rFonts w:ascii="Arial" w:hAnsi="Arial"/>
          <w:b/>
          <w:bCs/>
          <w:noProof w:val="0"/>
          <w:u w:val="single"/>
          <w:rtl/>
        </w:rPr>
        <w:t xml:space="preserve">המזכירות </w:t>
      </w:r>
      <w:proofErr w:type="spellStart"/>
      <w:r w:rsidRPr="000220DA">
        <w:rPr>
          <w:rFonts w:ascii="Arial" w:hAnsi="Arial"/>
          <w:b/>
          <w:bCs/>
          <w:noProof w:val="0"/>
          <w:u w:val="single"/>
          <w:rtl/>
        </w:rPr>
        <w:t>תדוור</w:t>
      </w:r>
      <w:proofErr w:type="spellEnd"/>
      <w:r w:rsidRPr="000220DA">
        <w:rPr>
          <w:rFonts w:ascii="Arial" w:hAnsi="Arial"/>
          <w:b/>
          <w:bCs/>
          <w:noProof w:val="0"/>
          <w:u w:val="single"/>
          <w:rtl/>
        </w:rPr>
        <w:t xml:space="preserve"> לצדדים ולמומחה.</w:t>
      </w:r>
    </w:p>
    <w:p w:rsidR="00694556" w:rsidRPr="000220DA" w:rsidRDefault="00C54238" w:rsidP="00C54238">
      <w:pPr>
        <w:spacing w:line="360" w:lineRule="auto"/>
        <w:jc w:val="both"/>
        <w:rPr>
          <w:rFonts w:ascii="Arial" w:hAnsi="Arial"/>
          <w:b/>
          <w:bCs/>
          <w:noProof w:val="0"/>
          <w:u w:val="single"/>
          <w:rtl/>
        </w:rPr>
      </w:pPr>
      <w:r w:rsidRPr="000220DA">
        <w:rPr>
          <w:rFonts w:ascii="Arial" w:hAnsi="Arial"/>
          <w:b/>
          <w:bCs/>
          <w:noProof w:val="0"/>
          <w:u w:val="single"/>
          <w:rtl/>
        </w:rPr>
        <w:t>הצדדים ימציאו למומחה החלטתי זו.</w:t>
      </w:r>
    </w:p>
    <w:p w:rsidR="00C43648" w:rsidRDefault="0043502B" w:rsidP="000220DA">
      <w:pPr>
        <w:spacing w:line="360" w:lineRule="auto"/>
        <w:jc w:val="both"/>
        <w:rPr>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ז' תמוז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06 יולי 2022</w:t>
          </w:r>
        </w:sdtContent>
      </w:sdt>
      <w:r w:rsidR="00005C8B">
        <w:rPr>
          <w:rFonts w:ascii="Arial" w:hAnsi="Arial"/>
          <w:noProof w:val="0"/>
          <w:rtl/>
        </w:rPr>
        <w:t>, בהעדר הצדדים.</w:t>
      </w: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700203932"/>
        </w:sdtPr>
        <w:sdtEndPr/>
        <w:sdtContent>
          <w:r w:rsidR="005212D3">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028700" cy="8286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C54238">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B15" w:rsidRDefault="00FD5B15">
      <w:r>
        <w:separator/>
      </w:r>
    </w:p>
  </w:endnote>
  <w:endnote w:type="continuationSeparator" w:id="0">
    <w:p w:rsidR="00FD5B15" w:rsidRDefault="00FD5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B2" w:rsidRDefault="00A17FB2">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0220DA" w:rsidRDefault="000C3B60">
    <w:pPr>
      <w:pStyle w:val="a4"/>
      <w:jc w:val="center"/>
      <w:rPr>
        <w:rStyle w:val="ab"/>
        <w:sz w:val="22"/>
        <w:szCs w:val="22"/>
      </w:rPr>
    </w:pPr>
    <w:r w:rsidRPr="000220DA">
      <w:rPr>
        <w:rStyle w:val="ab"/>
        <w:rFonts w:cs="Times New Roman"/>
        <w:sz w:val="22"/>
        <w:szCs w:val="22"/>
      </w:rPr>
      <w:fldChar w:fldCharType="begin"/>
    </w:r>
    <w:r w:rsidR="00005C8B" w:rsidRPr="000220DA">
      <w:rPr>
        <w:rStyle w:val="ab"/>
        <w:rFonts w:cs="Times New Roman"/>
        <w:sz w:val="22"/>
        <w:szCs w:val="22"/>
      </w:rPr>
      <w:instrText xml:space="preserve"> PAGE </w:instrText>
    </w:r>
    <w:r w:rsidRPr="000220DA">
      <w:rPr>
        <w:rStyle w:val="ab"/>
        <w:rFonts w:cs="Times New Roman"/>
        <w:sz w:val="22"/>
        <w:szCs w:val="22"/>
      </w:rPr>
      <w:fldChar w:fldCharType="separate"/>
    </w:r>
    <w:r w:rsidR="00A17FB2">
      <w:rPr>
        <w:rStyle w:val="ab"/>
        <w:rFonts w:cs="Times New Roman"/>
        <w:sz w:val="22"/>
        <w:szCs w:val="22"/>
        <w:rtl/>
      </w:rPr>
      <w:t>1</w:t>
    </w:r>
    <w:r w:rsidRPr="000220DA">
      <w:rPr>
        <w:rStyle w:val="ab"/>
        <w:rFonts w:cs="Times New Roman"/>
        <w:sz w:val="22"/>
        <w:szCs w:val="22"/>
      </w:rPr>
      <w:fldChar w:fldCharType="end"/>
    </w:r>
    <w:r w:rsidR="00005C8B" w:rsidRPr="000220DA">
      <w:rPr>
        <w:rStyle w:val="ab"/>
        <w:rFonts w:hint="cs"/>
        <w:sz w:val="22"/>
        <w:szCs w:val="22"/>
        <w:rtl/>
      </w:rPr>
      <w:t xml:space="preserve"> מתוך </w:t>
    </w:r>
    <w:r w:rsidRPr="000220DA">
      <w:rPr>
        <w:rStyle w:val="ab"/>
        <w:sz w:val="22"/>
        <w:szCs w:val="22"/>
      </w:rPr>
      <w:fldChar w:fldCharType="begin"/>
    </w:r>
    <w:r w:rsidR="00005C8B" w:rsidRPr="000220DA">
      <w:rPr>
        <w:rStyle w:val="ab"/>
        <w:sz w:val="22"/>
        <w:szCs w:val="22"/>
      </w:rPr>
      <w:instrText xml:space="preserve"> NUMPAGES </w:instrText>
    </w:r>
    <w:r w:rsidRPr="000220DA">
      <w:rPr>
        <w:rStyle w:val="ab"/>
        <w:sz w:val="22"/>
        <w:szCs w:val="22"/>
      </w:rPr>
      <w:fldChar w:fldCharType="separate"/>
    </w:r>
    <w:r w:rsidR="00A17FB2">
      <w:rPr>
        <w:rStyle w:val="ab"/>
        <w:sz w:val="22"/>
        <w:szCs w:val="22"/>
        <w:rtl/>
      </w:rPr>
      <w:t>2</w:t>
    </w:r>
    <w:r w:rsidRPr="000220DA">
      <w:rPr>
        <w:rStyle w:val="ab"/>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B2" w:rsidRDefault="00A17F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B15" w:rsidRDefault="00FD5B15">
      <w:r>
        <w:separator/>
      </w:r>
    </w:p>
  </w:footnote>
  <w:footnote w:type="continuationSeparator" w:id="0">
    <w:p w:rsidR="00FD5B15" w:rsidRDefault="00FD5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B2" w:rsidRDefault="00A17FB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0220DA">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307" w:type="dxa"/>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 יפו</w:t>
              </w:r>
            </w:p>
          </w:tc>
        </w:sdtContent>
      </w:sdt>
    </w:tr>
    <w:tr w:rsidR="00694556" w:rsidRPr="00FA4EAF" w:rsidTr="000220DA">
      <w:trPr>
        <w:trHeight w:val="337"/>
        <w:jc w:val="center"/>
      </w:trPr>
      <w:tc>
        <w:tcPr>
          <w:tcW w:w="8307" w:type="dxa"/>
        </w:tcPr>
        <w:p w:rsidR="007D45E3" w:rsidRPr="00FA4EAF" w:rsidRDefault="00A17FB2" w:rsidP="007D45E3">
          <w:pPr>
            <w:rPr>
              <w:b/>
              <w:bCs/>
              <w:noProof w:val="0"/>
              <w:sz w:val="26"/>
              <w:szCs w:val="26"/>
              <w:rtl/>
            </w:rPr>
          </w:pPr>
          <w:sdt>
            <w:sdtPr>
              <w:rPr>
                <w:sz w:val="26"/>
                <w:szCs w:val="26"/>
                <w:rtl/>
              </w:rPr>
              <w:alias w:val="1170"/>
              <w:tag w:val="1170"/>
              <w:id w:val="1066377040"/>
              <w:text w:multiLine="1"/>
            </w:sdtPr>
            <w:sdtEndPr/>
            <w:sdtContent>
              <w:r w:rsidR="001F5DB6">
                <w:rPr>
                  <w:b/>
                  <w:bCs/>
                  <w:noProof w:val="0"/>
                  <w:sz w:val="26"/>
                  <w:szCs w:val="26"/>
                  <w:rtl/>
                </w:rPr>
                <w:t>ת"א</w:t>
              </w:r>
            </w:sdtContent>
          </w:sdt>
          <w:r w:rsidR="00005C8B" w:rsidRPr="00FA4EAF">
            <w:rPr>
              <w:b/>
              <w:bCs/>
              <w:noProof w:val="0"/>
              <w:sz w:val="26"/>
              <w:szCs w:val="26"/>
              <w:rtl/>
            </w:rPr>
            <w:t xml:space="preserve"> </w:t>
          </w:r>
          <w:bookmarkStart w:id="1" w:name="_GoBack"/>
          <w:sdt>
            <w:sdtPr>
              <w:rPr>
                <w:sz w:val="26"/>
                <w:szCs w:val="26"/>
                <w:rtl/>
              </w:rPr>
              <w:alias w:val="1171"/>
              <w:tag w:val="1171"/>
              <w:id w:val="257034231"/>
              <w:text w:multiLine="1"/>
            </w:sdtPr>
            <w:sdtEndPr/>
            <w:sdtContent>
              <w:r w:rsidR="001F5DB6">
                <w:rPr>
                  <w:b/>
                  <w:bCs/>
                  <w:noProof w:val="0"/>
                  <w:sz w:val="26"/>
                  <w:szCs w:val="26"/>
                  <w:rtl/>
                </w:rPr>
                <w:t>4794-12-16</w:t>
              </w:r>
            </w:sdtContent>
          </w:sdt>
          <w:bookmarkEnd w:id="1"/>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F5DB6">
                <w:rPr>
                  <w:b/>
                  <w:bCs/>
                  <w:noProof w:val="0"/>
                  <w:sz w:val="26"/>
                  <w:szCs w:val="26"/>
                  <w:rtl/>
                </w:rPr>
                <w:t xml:space="preserve">מרדכי בנימין ובניו עבודות עפר (1993) בע"מ ואח' נ' חברת נתיבי אילון </w:t>
              </w:r>
              <w:proofErr w:type="spellStart"/>
              <w:r w:rsidR="001F5DB6">
                <w:rPr>
                  <w:b/>
                  <w:bCs/>
                  <w:noProof w:val="0"/>
                  <w:sz w:val="26"/>
                  <w:szCs w:val="26"/>
                  <w:rtl/>
                </w:rPr>
                <w:t>בעמ</w:t>
              </w:r>
              <w:proofErr w:type="spellEnd"/>
              <w:r w:rsidR="001F5DB6">
                <w:rPr>
                  <w:b/>
                  <w:bCs/>
                  <w:noProof w:val="0"/>
                  <w:sz w:val="26"/>
                  <w:szCs w:val="26"/>
                  <w:rtl/>
                </w:rPr>
                <w:t xml:space="preserve"> ואח'</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B2" w:rsidRDefault="00A17FB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4094392"/>
    <w:docVar w:name="CourtID" w:val="1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4094392&amp;lt;/CaseID&amp;gt;_x000d__x000a_        &amp;lt;DocumentID&amp;gt;383198914&amp;lt;/DocumentID&amp;gt;_x000d__x000a_      &amp;lt;/dt_DocumentCase&amp;gt;_x000d__x000a_      &amp;lt;dt_Document diffgr:id=&amp;quot;dt_Document1&amp;quot; msdata:rowOrder=&amp;quot;0&amp;quot;&amp;gt;_x000d__x000a_        &amp;lt;DocumentID&amp;gt;383198914&amp;lt;/DocumentID&amp;gt;_x000d__x000a_        &amp;lt;DocumentMainID&amp;gt;0&amp;lt;/DocumentMainID&amp;gt;_x000d__x000a_        &amp;lt;CaseID&amp;gt;74094392&amp;lt;/CaseID&amp;gt;_x000d__x000a_        &amp;lt;DocumentIncludedDate&amp;gt;2022-07-06T18:08:02.197+03:00&amp;lt;/DocumentIncludedDate&amp;gt;_x000d__x000a_        &amp;lt;DocumentDesc&amp;gt;החלטה  שניתנה ע&amp;quot;י  יעל בלכר&amp;lt;/DocumentDesc&amp;gt;_x000d__x000a_        &amp;lt;DocumentDirectionID&amp;gt;2&amp;lt;/DocumentDirectionID&amp;gt;_x000d__x000a_        &amp;lt;SourceID&amp;gt;1&amp;lt;/SourceID&amp;gt;_x000d__x000a_        &amp;lt;VersionNumber&amp;gt;4&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2-07-06T18:08:02.197+03:00&amp;lt;/DocumentSavingDate&amp;gt;_x000d__x000a_        &amp;lt;DocumentChangeDate&amp;gt;2022-07-06T18:08:02.293+03:00&amp;lt;/DocumentChangeDate&amp;gt;_x000d__x000a_        &amp;lt;IsScanned&amp;gt;false&amp;lt;/IsScanned&amp;gt;_x000d__x000a_        &amp;lt;PageQuantity&amp;gt;0&amp;lt;/PageQuantity&amp;gt;_x000d__x000a_        &amp;lt;DocumentStatusID&amp;gt;2&amp;lt;/DocumentStatusID&amp;gt;_x000d__x000a_        &amp;lt;DocumentStatusChangeDate&amp;gt;2022-07-06T18:08:02.293+03:00&amp;lt;/DocumentStatusChangeDate&amp;gt;_x000d__x000a_        &amp;lt;TemplateVersionID&amp;gt;1&amp;lt;/TemplateVersionID&amp;gt;_x000d__x000a_        &amp;lt;DocumentChangeUserID&amp;gt;024176919@GOV.IL&amp;lt;/DocumentChangeUserID&amp;gt;_x000d__x000a_        &amp;lt;DocumentCreationUserID&amp;gt;024176919@GOV.IL&amp;lt;/DocumentCreationUserID&amp;gt;_x000d__x000a_        &amp;lt;OriginalDocumentID&amp;gt;383196886&amp;lt;/OriginalDocumentID&amp;gt;_x000d__x000a_        &amp;lt;PrivillegeID&amp;gt;1&amp;lt;/PrivillegeID&amp;gt;_x000d__x000a_        &amp;lt;FromPage&amp;gt;0&amp;lt;/FromPage&amp;gt;_x000d__x000a_        &amp;lt;ToPage&amp;gt;0&amp;lt;/ToPage&amp;gt;_x000d__x000a_        &amp;lt;FileID&amp;gt;51c90dd481010000090037f6a36faf9a&amp;lt;/FileID&amp;gt;_x000d__x000a_        &amp;lt;URL&amp;gt;\\CTLNFSV02\doc_repository\685\307\b8e70cd481010000090037f6a36fa40b_copy.docx&amp;lt;/URL&amp;gt;_x000d__x000a_        &amp;lt;OlivePriority&amp;gt;1&amp;lt;/OlivePriority&amp;gt;_x000d__x000a_        &amp;lt;MetaDataTypeID&amp;gt;1&amp;lt;/MetaDataTypeID&amp;gt;_x000d__x000a_        &amp;lt;MetaDataChangeDate&amp;gt;2022-07-06T18:08:02.293+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יעל בלכר&amp;amp;lt;/anyType&amp;amp;gt;_x000d__x000a_    &amp;amp;lt;anyType xsi:type=&amp;quot;xsd:dateTime&amp;quot;&amp;amp;gt;2022-07-06T18:01:24.523&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2-07-06T18:01:24.523+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152BA"/>
    <w:rsid w:val="000220DA"/>
    <w:rsid w:val="000478FC"/>
    <w:rsid w:val="000529D2"/>
    <w:rsid w:val="000564AB"/>
    <w:rsid w:val="00064FBD"/>
    <w:rsid w:val="00082AB2"/>
    <w:rsid w:val="000906FE"/>
    <w:rsid w:val="00096AF7"/>
    <w:rsid w:val="000B344B"/>
    <w:rsid w:val="000C3B0F"/>
    <w:rsid w:val="000C3B60"/>
    <w:rsid w:val="000E0DD2"/>
    <w:rsid w:val="000E3AF1"/>
    <w:rsid w:val="000F0BC8"/>
    <w:rsid w:val="000F0DD6"/>
    <w:rsid w:val="001002D0"/>
    <w:rsid w:val="00107E6D"/>
    <w:rsid w:val="0011194C"/>
    <w:rsid w:val="0011424C"/>
    <w:rsid w:val="001173C6"/>
    <w:rsid w:val="001367BC"/>
    <w:rsid w:val="00144D2A"/>
    <w:rsid w:val="0014653E"/>
    <w:rsid w:val="00180519"/>
    <w:rsid w:val="00191C82"/>
    <w:rsid w:val="001B48A4"/>
    <w:rsid w:val="001C3FD7"/>
    <w:rsid w:val="001C4003"/>
    <w:rsid w:val="001D3441"/>
    <w:rsid w:val="001D4DBF"/>
    <w:rsid w:val="001E75CA"/>
    <w:rsid w:val="001F5DB6"/>
    <w:rsid w:val="002265FF"/>
    <w:rsid w:val="00271B56"/>
    <w:rsid w:val="00291593"/>
    <w:rsid w:val="002B066A"/>
    <w:rsid w:val="002C344E"/>
    <w:rsid w:val="002E54AC"/>
    <w:rsid w:val="002E75E9"/>
    <w:rsid w:val="00307A6A"/>
    <w:rsid w:val="00307C40"/>
    <w:rsid w:val="00320433"/>
    <w:rsid w:val="003230C7"/>
    <w:rsid w:val="00327E50"/>
    <w:rsid w:val="0033597A"/>
    <w:rsid w:val="00343D89"/>
    <w:rsid w:val="00350D9D"/>
    <w:rsid w:val="00362612"/>
    <w:rsid w:val="0036743F"/>
    <w:rsid w:val="003715DD"/>
    <w:rsid w:val="003763AB"/>
    <w:rsid w:val="003823E0"/>
    <w:rsid w:val="003A4521"/>
    <w:rsid w:val="003D1C8C"/>
    <w:rsid w:val="0040096C"/>
    <w:rsid w:val="00414F1F"/>
    <w:rsid w:val="0043125D"/>
    <w:rsid w:val="0043502B"/>
    <w:rsid w:val="004443AC"/>
    <w:rsid w:val="00451E28"/>
    <w:rsid w:val="00462C62"/>
    <w:rsid w:val="00465D36"/>
    <w:rsid w:val="004A0612"/>
    <w:rsid w:val="004A632E"/>
    <w:rsid w:val="004C17EE"/>
    <w:rsid w:val="004C4BDF"/>
    <w:rsid w:val="004D1187"/>
    <w:rsid w:val="004D3AA0"/>
    <w:rsid w:val="004E1987"/>
    <w:rsid w:val="004E2E15"/>
    <w:rsid w:val="004E6E3C"/>
    <w:rsid w:val="00512763"/>
    <w:rsid w:val="00520898"/>
    <w:rsid w:val="005212D3"/>
    <w:rsid w:val="00523621"/>
    <w:rsid w:val="00524986"/>
    <w:rsid w:val="005268F6"/>
    <w:rsid w:val="00534284"/>
    <w:rsid w:val="0054494A"/>
    <w:rsid w:val="00547DB7"/>
    <w:rsid w:val="005F4F09"/>
    <w:rsid w:val="00601E9C"/>
    <w:rsid w:val="0061431B"/>
    <w:rsid w:val="00617CEE"/>
    <w:rsid w:val="00622BAA"/>
    <w:rsid w:val="006306CF"/>
    <w:rsid w:val="00644E9A"/>
    <w:rsid w:val="00671BD5"/>
    <w:rsid w:val="006805C1"/>
    <w:rsid w:val="00680F3E"/>
    <w:rsid w:val="00686C21"/>
    <w:rsid w:val="006931C1"/>
    <w:rsid w:val="00694556"/>
    <w:rsid w:val="006C30C5"/>
    <w:rsid w:val="006D3B31"/>
    <w:rsid w:val="006E0D96"/>
    <w:rsid w:val="006E1A53"/>
    <w:rsid w:val="006F56E6"/>
    <w:rsid w:val="00704EDA"/>
    <w:rsid w:val="00721122"/>
    <w:rsid w:val="00744B1C"/>
    <w:rsid w:val="0075281C"/>
    <w:rsid w:val="00753019"/>
    <w:rsid w:val="00754801"/>
    <w:rsid w:val="00795365"/>
    <w:rsid w:val="007A351D"/>
    <w:rsid w:val="007B7765"/>
    <w:rsid w:val="007C5BDD"/>
    <w:rsid w:val="007D45E3"/>
    <w:rsid w:val="007E6115"/>
    <w:rsid w:val="007F4609"/>
    <w:rsid w:val="00803928"/>
    <w:rsid w:val="008058B4"/>
    <w:rsid w:val="008176A1"/>
    <w:rsid w:val="00820005"/>
    <w:rsid w:val="00844318"/>
    <w:rsid w:val="00863F5D"/>
    <w:rsid w:val="00870890"/>
    <w:rsid w:val="00873602"/>
    <w:rsid w:val="00875D12"/>
    <w:rsid w:val="008800CD"/>
    <w:rsid w:val="0088479D"/>
    <w:rsid w:val="00896889"/>
    <w:rsid w:val="008C5714"/>
    <w:rsid w:val="008D10B2"/>
    <w:rsid w:val="00903896"/>
    <w:rsid w:val="00906F3D"/>
    <w:rsid w:val="0094424E"/>
    <w:rsid w:val="00955642"/>
    <w:rsid w:val="009622DF"/>
    <w:rsid w:val="00967DFF"/>
    <w:rsid w:val="00994341"/>
    <w:rsid w:val="009B4939"/>
    <w:rsid w:val="009D1A48"/>
    <w:rsid w:val="009E1CE7"/>
    <w:rsid w:val="009E4EA5"/>
    <w:rsid w:val="009F164B"/>
    <w:rsid w:val="009F323C"/>
    <w:rsid w:val="00A12887"/>
    <w:rsid w:val="00A17FB2"/>
    <w:rsid w:val="00A3392B"/>
    <w:rsid w:val="00A5528E"/>
    <w:rsid w:val="00A55894"/>
    <w:rsid w:val="00A8698D"/>
    <w:rsid w:val="00A94B64"/>
    <w:rsid w:val="00A953D8"/>
    <w:rsid w:val="00AA3229"/>
    <w:rsid w:val="00AA7596"/>
    <w:rsid w:val="00AB5E52"/>
    <w:rsid w:val="00AC3B02"/>
    <w:rsid w:val="00AC3B7B"/>
    <w:rsid w:val="00AC5209"/>
    <w:rsid w:val="00AD00A6"/>
    <w:rsid w:val="00AE729E"/>
    <w:rsid w:val="00AE7752"/>
    <w:rsid w:val="00AF7FDA"/>
    <w:rsid w:val="00B5356E"/>
    <w:rsid w:val="00B809AD"/>
    <w:rsid w:val="00B80CBD"/>
    <w:rsid w:val="00B86096"/>
    <w:rsid w:val="00B93F9B"/>
    <w:rsid w:val="00B95A71"/>
    <w:rsid w:val="00B964D9"/>
    <w:rsid w:val="00BA0A7C"/>
    <w:rsid w:val="00BA517C"/>
    <w:rsid w:val="00BB3D05"/>
    <w:rsid w:val="00BB73BE"/>
    <w:rsid w:val="00BC2D89"/>
    <w:rsid w:val="00BD6531"/>
    <w:rsid w:val="00BE05B2"/>
    <w:rsid w:val="00BF1908"/>
    <w:rsid w:val="00BF7F3B"/>
    <w:rsid w:val="00C22D93"/>
    <w:rsid w:val="00C31120"/>
    <w:rsid w:val="00C34482"/>
    <w:rsid w:val="00C43648"/>
    <w:rsid w:val="00C50A9F"/>
    <w:rsid w:val="00C53EB8"/>
    <w:rsid w:val="00C54238"/>
    <w:rsid w:val="00C642FA"/>
    <w:rsid w:val="00C65565"/>
    <w:rsid w:val="00CC7622"/>
    <w:rsid w:val="00CD608F"/>
    <w:rsid w:val="00D27982"/>
    <w:rsid w:val="00D33B86"/>
    <w:rsid w:val="00D51D1D"/>
    <w:rsid w:val="00D53924"/>
    <w:rsid w:val="00D55D0C"/>
    <w:rsid w:val="00D627CF"/>
    <w:rsid w:val="00D74378"/>
    <w:rsid w:val="00D96D8C"/>
    <w:rsid w:val="00DA6649"/>
    <w:rsid w:val="00DC1259"/>
    <w:rsid w:val="00DC1BD2"/>
    <w:rsid w:val="00DC2571"/>
    <w:rsid w:val="00DC487C"/>
    <w:rsid w:val="00DE6BF6"/>
    <w:rsid w:val="00E1068A"/>
    <w:rsid w:val="00E25884"/>
    <w:rsid w:val="00E25B55"/>
    <w:rsid w:val="00E31C2B"/>
    <w:rsid w:val="00E37181"/>
    <w:rsid w:val="00E5426A"/>
    <w:rsid w:val="00E54642"/>
    <w:rsid w:val="00E80CBE"/>
    <w:rsid w:val="00E962E3"/>
    <w:rsid w:val="00EB6C79"/>
    <w:rsid w:val="00EC37E9"/>
    <w:rsid w:val="00EC4492"/>
    <w:rsid w:val="00F06995"/>
    <w:rsid w:val="00F13623"/>
    <w:rsid w:val="00F44D1D"/>
    <w:rsid w:val="00F84B6D"/>
    <w:rsid w:val="00FA4EAF"/>
    <w:rsid w:val="00FA5FDA"/>
    <w:rsid w:val="00FB6AB3"/>
    <w:rsid w:val="00FD1419"/>
    <w:rsid w:val="00FD5B15"/>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E1A82"/>
    <w:rsid w:val="0048651F"/>
    <w:rsid w:val="00556D67"/>
    <w:rsid w:val="00565E34"/>
    <w:rsid w:val="00793995"/>
    <w:rsid w:val="007C6F98"/>
    <w:rsid w:val="007E254A"/>
    <w:rsid w:val="008B4366"/>
    <w:rsid w:val="009133C7"/>
    <w:rsid w:val="009178E4"/>
    <w:rsid w:val="00961B27"/>
    <w:rsid w:val="00AA7CE3"/>
    <w:rsid w:val="00B91FA3"/>
    <w:rsid w:val="00C96C06"/>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2620</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2022-07-19T07:53:00Z</dcterms:created>
  <dcterms:modified xsi:type="dcterms:W3CDTF">2022-07-19T07:53:00Z</dcterms:modified>
</cp:coreProperties>
</file>