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bookmarkStart w:id="0" w:name="_GoBack"/>
            <w:bookmarkEnd w:id="0"/>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 בכירה</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עירית קויפמן</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547FF1" w:rsidRDefault="00215BC6">
                <w:pPr>
                  <w:suppressLineNumbers/>
                  <w:rPr>
                    <w:rFonts w:ascii="Arial" w:hAnsi="Arial"/>
                    <w:b/>
                    <w:bCs/>
                    <w:noProof w:val="0"/>
                    <w:sz w:val="26"/>
                    <w:szCs w:val="26"/>
                    <w:rtl/>
                  </w:rPr>
                </w:pPr>
                <w:r>
                  <w:rPr>
                    <w:rFonts w:ascii="Arial" w:hAnsi="Arial"/>
                    <w:b/>
                    <w:bCs/>
                    <w:noProof w:val="0"/>
                    <w:sz w:val="26"/>
                    <w:szCs w:val="26"/>
                    <w:rtl/>
                  </w:rPr>
                  <w:t>תובעים</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4C1FC8" w:rsidP="00FA6679">
            <w:pPr>
              <w:suppressLineNumbers/>
              <w:rPr>
                <w:b/>
                <w:bCs/>
                <w:noProof w:val="0"/>
                <w:sz w:val="26"/>
                <w:szCs w:val="26"/>
              </w:rPr>
            </w:pPr>
            <w:sdt>
              <w:sdtPr>
                <w:rPr>
                  <w:rFonts w:ascii="Arial" w:hAnsi="Arial"/>
                  <w:b/>
                  <w:bCs/>
                  <w:noProof w:val="0"/>
                  <w:sz w:val="26"/>
                  <w:szCs w:val="26"/>
                  <w:rtl/>
                </w:rPr>
                <w:alias w:val="1462"/>
                <w:tag w:val="1462"/>
                <w:id w:val="-2139489462"/>
                <w:text w:multiLine="1"/>
              </w:sdtPr>
              <w:sdtEndPr/>
              <w:sdtContent>
                <w:r w:rsidR="00424313">
                  <w:rPr>
                    <w:rFonts w:ascii="Arial" w:hAnsi="Arial"/>
                    <w:b/>
                    <w:bCs/>
                    <w:noProof w:val="0"/>
                    <w:sz w:val="26"/>
                    <w:szCs w:val="26"/>
                    <w:rtl/>
                  </w:rPr>
                  <w:t>1</w:t>
                </w:r>
              </w:sdtContent>
            </w:sdt>
            <w:r w:rsidR="0094424E" w:rsidRPr="007C2453">
              <w:rPr>
                <w:rFonts w:ascii="Arial" w:hAnsi="Arial"/>
                <w:b/>
                <w:bCs/>
                <w:noProof w:val="0"/>
                <w:sz w:val="26"/>
                <w:szCs w:val="26"/>
                <w:rtl/>
              </w:rPr>
              <w:t>.</w:t>
            </w:r>
            <w:r w:rsidR="007C2453"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FA6679">
                  <w:rPr>
                    <w:rFonts w:ascii="Arial" w:hAnsi="Arial" w:hint="cs"/>
                    <w:b/>
                    <w:bCs/>
                    <w:noProof w:val="0"/>
                    <w:sz w:val="26"/>
                    <w:szCs w:val="26"/>
                    <w:rtl/>
                  </w:rPr>
                  <w:t>פלונית</w:t>
                </w:r>
              </w:sdtContent>
            </w:sdt>
            <w:r w:rsidR="00B859C5">
              <w:rPr>
                <w:rFonts w:hint="cs"/>
                <w:rtl/>
              </w:rPr>
              <w:t xml:space="preserve"> </w:t>
            </w:r>
          </w:p>
          <w:p w:rsidR="0094424E" w:rsidRDefault="004C1FC8" w:rsidP="00FA6679">
            <w:pPr>
              <w:suppressLineNumbers/>
              <w:rPr>
                <w:b/>
                <w:bCs/>
                <w:noProof w:val="0"/>
                <w:sz w:val="26"/>
                <w:szCs w:val="26"/>
              </w:rPr>
            </w:pPr>
            <w:sdt>
              <w:sdtPr>
                <w:rPr>
                  <w:rFonts w:ascii="Arial" w:hAnsi="Arial"/>
                  <w:b/>
                  <w:bCs/>
                  <w:noProof w:val="0"/>
                  <w:sz w:val="26"/>
                  <w:szCs w:val="26"/>
                  <w:rtl/>
                </w:rPr>
                <w:alias w:val="1462"/>
                <w:tag w:val="1462"/>
                <w:id w:val="-823593587"/>
                <w:text w:multiLine="1"/>
              </w:sdtPr>
              <w:sdtEndPr/>
              <w:sdtContent>
                <w:r w:rsidR="00424313">
                  <w:rPr>
                    <w:rFonts w:ascii="Arial" w:hAnsi="Arial"/>
                    <w:b/>
                    <w:bCs/>
                    <w:noProof w:val="0"/>
                    <w:sz w:val="26"/>
                    <w:szCs w:val="26"/>
                    <w:rtl/>
                  </w:rPr>
                  <w:t>2</w:t>
                </w:r>
              </w:sdtContent>
            </w:sdt>
            <w:r w:rsidR="0094424E" w:rsidRPr="007C2453">
              <w:rPr>
                <w:rFonts w:ascii="Arial" w:hAnsi="Arial"/>
                <w:b/>
                <w:bCs/>
                <w:noProof w:val="0"/>
                <w:sz w:val="26"/>
                <w:szCs w:val="26"/>
                <w:rtl/>
              </w:rPr>
              <w:t>.</w:t>
            </w:r>
            <w:r w:rsidR="007C2453"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2009898130"/>
                <w:placeholder>
                  <w:docPart w:val="7D8E46D2581B4CD9ACC623ACA7D52F75"/>
                </w:placeholder>
                <w:text w:multiLine="1"/>
              </w:sdtPr>
              <w:sdtEndPr/>
              <w:sdtContent>
                <w:r w:rsidR="00FA6679">
                  <w:rPr>
                    <w:rFonts w:ascii="Arial" w:hAnsi="Arial" w:hint="cs"/>
                    <w:b/>
                    <w:bCs/>
                    <w:noProof w:val="0"/>
                    <w:sz w:val="26"/>
                    <w:szCs w:val="26"/>
                    <w:rtl/>
                  </w:rPr>
                  <w:t>אלמוני</w:t>
                </w:r>
                <w:r w:rsidR="00424313">
                  <w:rPr>
                    <w:rFonts w:ascii="Arial" w:hAnsi="Arial" w:hint="eastAsia"/>
                    <w:b/>
                    <w:bCs/>
                    <w:noProof w:val="0"/>
                    <w:sz w:val="26"/>
                    <w:szCs w:val="26"/>
                    <w:rtl/>
                  </w:rPr>
                  <w:t>(קטין באמצעות אמו)</w:t>
                </w:r>
              </w:sdtContent>
            </w:sdt>
            <w:r w:rsidR="00B859C5">
              <w:rPr>
                <w:rFonts w:hint="cs"/>
                <w:rtl/>
              </w:rPr>
              <w:t xml:space="preserve"> </w:t>
            </w:r>
          </w:p>
          <w:p w:rsidR="00215BC6" w:rsidRDefault="004C1FC8" w:rsidP="00FA6679">
            <w:pPr>
              <w:suppressLineNumbers/>
              <w:rPr>
                <w:rFonts w:ascii="Arial" w:hAnsi="Arial"/>
                <w:b/>
                <w:bCs/>
                <w:noProof w:val="0"/>
                <w:sz w:val="26"/>
                <w:szCs w:val="26"/>
                <w:rtl/>
              </w:rPr>
            </w:pPr>
            <w:sdt>
              <w:sdtPr>
                <w:rPr>
                  <w:rFonts w:ascii="Arial" w:hAnsi="Arial"/>
                  <w:b/>
                  <w:bCs/>
                  <w:noProof w:val="0"/>
                  <w:sz w:val="26"/>
                  <w:szCs w:val="26"/>
                  <w:rtl/>
                </w:rPr>
                <w:alias w:val="1462"/>
                <w:tag w:val="1462"/>
                <w:id w:val="1098995201"/>
                <w:text w:multiLine="1"/>
              </w:sdtPr>
              <w:sdtEndPr/>
              <w:sdtContent>
                <w:r w:rsidR="00424313">
                  <w:rPr>
                    <w:rFonts w:ascii="Arial" w:hAnsi="Arial"/>
                    <w:b/>
                    <w:bCs/>
                    <w:noProof w:val="0"/>
                    <w:sz w:val="26"/>
                    <w:szCs w:val="26"/>
                    <w:rtl/>
                  </w:rPr>
                  <w:t>3</w:t>
                </w:r>
              </w:sdtContent>
            </w:sdt>
            <w:r w:rsidR="0094424E" w:rsidRPr="007C2453">
              <w:rPr>
                <w:rFonts w:ascii="Arial" w:hAnsi="Arial"/>
                <w:b/>
                <w:bCs/>
                <w:noProof w:val="0"/>
                <w:sz w:val="26"/>
                <w:szCs w:val="26"/>
                <w:rtl/>
              </w:rPr>
              <w:t>.</w:t>
            </w:r>
            <w:r w:rsidR="007C2453"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2041124922"/>
                <w:placeholder>
                  <w:docPart w:val="7D8E46D2581B4CD9ACC623ACA7D52F75"/>
                </w:placeholder>
                <w:text w:multiLine="1"/>
              </w:sdtPr>
              <w:sdtEndPr/>
              <w:sdtContent>
                <w:r w:rsidR="00FA6679">
                  <w:rPr>
                    <w:rFonts w:ascii="Arial" w:hAnsi="Arial" w:hint="cs"/>
                    <w:b/>
                    <w:bCs/>
                    <w:noProof w:val="0"/>
                    <w:sz w:val="26"/>
                    <w:szCs w:val="26"/>
                    <w:rtl/>
                  </w:rPr>
                  <w:t>אלמונית</w:t>
                </w:r>
                <w:r w:rsidR="00424313">
                  <w:rPr>
                    <w:rFonts w:ascii="Arial" w:hAnsi="Arial" w:hint="eastAsia"/>
                    <w:b/>
                    <w:bCs/>
                    <w:noProof w:val="0"/>
                    <w:sz w:val="26"/>
                    <w:szCs w:val="26"/>
                    <w:rtl/>
                  </w:rPr>
                  <w:t>(קטינה באמצעות אמה)</w:t>
                </w:r>
              </w:sdtContent>
            </w:sdt>
            <w:r w:rsidR="00B859C5">
              <w:rPr>
                <w:rFonts w:hint="cs"/>
                <w:rtl/>
              </w:rPr>
              <w:t xml:space="preserve"> </w:t>
            </w:r>
          </w:p>
          <w:p w:rsidR="0094424E" w:rsidRPr="00215BC6" w:rsidRDefault="00215BC6" w:rsidP="007C2453">
            <w:pPr>
              <w:suppressLineNumbers/>
              <w:rPr>
                <w:noProof w:val="0"/>
                <w:sz w:val="26"/>
                <w:szCs w:val="26"/>
              </w:rPr>
            </w:pPr>
            <w:r w:rsidRPr="00215BC6">
              <w:rPr>
                <w:rFonts w:ascii="Arial" w:hAnsi="Arial" w:hint="cs"/>
                <w:noProof w:val="0"/>
                <w:sz w:val="26"/>
                <w:szCs w:val="26"/>
                <w:rtl/>
              </w:rPr>
              <w:t xml:space="preserve">כולם </w:t>
            </w:r>
            <w:r w:rsidR="00B859C5" w:rsidRPr="00215BC6">
              <w:rPr>
                <w:rFonts w:ascii="Arial" w:hAnsi="Arial"/>
                <w:noProof w:val="0"/>
                <w:sz w:val="26"/>
                <w:szCs w:val="26"/>
                <w:rtl/>
              </w:rPr>
              <w:t>ע"י ב"כ עוה"ד</w:t>
            </w:r>
            <w:r w:rsidRPr="00215BC6">
              <w:rPr>
                <w:rFonts w:ascii="Arial" w:hAnsi="Arial" w:hint="cs"/>
                <w:noProof w:val="0"/>
                <w:sz w:val="26"/>
                <w:szCs w:val="26"/>
                <w:rtl/>
              </w:rPr>
              <w:t xml:space="preserve"> רועי טיבי</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4C1FC8" w:rsidP="009E461A">
            <w:pPr>
              <w:suppressLineNumbers/>
              <w:rPr>
                <w:rFonts w:ascii="Arial" w:hAnsi="Arial"/>
                <w:b/>
                <w:bCs/>
                <w:noProof w:val="0"/>
                <w:sz w:val="26"/>
                <w:szCs w:val="26"/>
              </w:rPr>
            </w:pPr>
            <w:sdt>
              <w:sdtPr>
                <w:rPr>
                  <w:rtl/>
                </w:rPr>
                <w:alias w:val="1184"/>
                <w:tag w:val="1184"/>
                <w:id w:val="-340621022"/>
                <w:text w:multiLine="1"/>
              </w:sdtPr>
              <w:sdtEndPr/>
              <w:sdtContent>
                <w:r w:rsidR="00424313">
                  <w:rPr>
                    <w:rFonts w:ascii="Arial" w:hAnsi="Arial"/>
                    <w:b/>
                    <w:bCs/>
                    <w:noProof w:val="0"/>
                    <w:sz w:val="26"/>
                    <w:szCs w:val="26"/>
                    <w:rtl/>
                  </w:rPr>
                  <w:t>נתבעים</w:t>
                </w:r>
              </w:sdtContent>
            </w:sdt>
          </w:p>
        </w:tc>
        <w:tc>
          <w:tcPr>
            <w:tcW w:w="5571" w:type="dxa"/>
          </w:tcPr>
          <w:p w:rsidR="00CF6BB7" w:rsidRPr="009E461A" w:rsidRDefault="004C1FC8" w:rsidP="00215BC6">
            <w:pPr>
              <w:suppressLineNumbers/>
              <w:rPr>
                <w:rtl/>
              </w:rPr>
            </w:pPr>
            <w:sdt>
              <w:sdtPr>
                <w:rPr>
                  <w:rtl/>
                </w:rPr>
                <w:alias w:val="1571"/>
                <w:tag w:val="1571"/>
                <w:id w:val="1028836282"/>
                <w:text w:multiLine="1"/>
              </w:sdtPr>
              <w:sdtEndPr/>
              <w:sdtContent>
                <w:r w:rsidR="00424313">
                  <w:rPr>
                    <w:rFonts w:ascii="Arial" w:hAnsi="Arial"/>
                    <w:b/>
                    <w:bCs/>
                    <w:noProof w:val="0"/>
                    <w:sz w:val="26"/>
                    <w:szCs w:val="26"/>
                    <w:rtl/>
                  </w:rPr>
                  <w:t>1</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215BC6">
                  <w:rPr>
                    <w:rFonts w:ascii="Arial" w:hAnsi="Arial" w:hint="cs"/>
                    <w:b/>
                    <w:bCs/>
                    <w:noProof w:val="0"/>
                    <w:sz w:val="26"/>
                    <w:szCs w:val="26"/>
                    <w:rtl/>
                  </w:rPr>
                  <w:t>יניר לוין בע"מ</w:t>
                </w:r>
                <w:r w:rsidR="00215BC6">
                  <w:rPr>
                    <w:rFonts w:ascii="Arial" w:hAnsi="Arial"/>
                    <w:b/>
                    <w:bCs/>
                    <w:noProof w:val="0"/>
                    <w:sz w:val="26"/>
                    <w:szCs w:val="26"/>
                    <w:rtl/>
                  </w:rPr>
                  <w:br/>
                </w:r>
              </w:sdtContent>
            </w:sdt>
            <w:r w:rsidR="00B859C5">
              <w:rPr>
                <w:rFonts w:hint="cs"/>
                <w:rtl/>
              </w:rPr>
              <w:t xml:space="preserve"> </w:t>
            </w:r>
            <w:r w:rsidR="00215BC6" w:rsidRPr="00215BC6">
              <w:rPr>
                <w:rFonts w:ascii="Arial" w:hAnsi="Arial"/>
                <w:noProof w:val="0"/>
                <w:sz w:val="26"/>
                <w:szCs w:val="26"/>
                <w:rtl/>
              </w:rPr>
              <w:t>ע"י ב"כ עוה"</w:t>
            </w:r>
            <w:r w:rsidR="00215BC6" w:rsidRPr="00215BC6">
              <w:rPr>
                <w:rFonts w:ascii="Arial" w:hAnsi="Arial" w:hint="cs"/>
                <w:noProof w:val="0"/>
                <w:sz w:val="26"/>
                <w:szCs w:val="26"/>
                <w:rtl/>
              </w:rPr>
              <w:t>ד סער גרשוני</w:t>
            </w:r>
          </w:p>
          <w:p w:rsidR="00215BC6" w:rsidRDefault="004C1FC8" w:rsidP="007C2453">
            <w:pPr>
              <w:suppressLineNumbers/>
              <w:rPr>
                <w:rtl/>
              </w:rPr>
            </w:pPr>
            <w:sdt>
              <w:sdtPr>
                <w:rPr>
                  <w:rtl/>
                </w:rPr>
                <w:alias w:val="1571"/>
                <w:tag w:val="1571"/>
                <w:id w:val="290332668"/>
                <w:text w:multiLine="1"/>
              </w:sdtPr>
              <w:sdtEndPr/>
              <w:sdtContent>
                <w:r w:rsidR="00424313">
                  <w:rPr>
                    <w:rFonts w:ascii="Arial" w:hAnsi="Arial"/>
                    <w:b/>
                    <w:bCs/>
                    <w:noProof w:val="0"/>
                    <w:sz w:val="26"/>
                    <w:szCs w:val="26"/>
                    <w:rtl/>
                  </w:rPr>
                  <w:t>2</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585809204"/>
                <w:placeholder>
                  <w:docPart w:val="C3B0FBA23B684176B12DDEEA2C39785F"/>
                </w:placeholder>
                <w:text w:multiLine="1"/>
              </w:sdtPr>
              <w:sdtEndPr/>
              <w:sdtContent>
                <w:r w:rsidR="00424313">
                  <w:rPr>
                    <w:rFonts w:ascii="Arial" w:hAnsi="Arial" w:hint="eastAsia"/>
                    <w:b/>
                    <w:bCs/>
                    <w:noProof w:val="0"/>
                    <w:sz w:val="26"/>
                    <w:szCs w:val="26"/>
                    <w:rtl/>
                  </w:rPr>
                  <w:t>ודים לרנר</w:t>
                </w:r>
              </w:sdtContent>
            </w:sdt>
            <w:r w:rsidR="00B859C5">
              <w:rPr>
                <w:rFonts w:hint="cs"/>
                <w:rtl/>
              </w:rPr>
              <w:t xml:space="preserve"> </w:t>
            </w:r>
          </w:p>
          <w:p w:rsidR="00CF6BB7" w:rsidRPr="00215BC6" w:rsidRDefault="00B859C5" w:rsidP="007C2453">
            <w:pPr>
              <w:suppressLineNumbers/>
              <w:rPr>
                <w:rtl/>
              </w:rPr>
            </w:pPr>
            <w:r w:rsidRPr="00215BC6">
              <w:rPr>
                <w:rFonts w:ascii="Arial" w:hAnsi="Arial"/>
                <w:noProof w:val="0"/>
                <w:sz w:val="26"/>
                <w:szCs w:val="26"/>
                <w:rtl/>
              </w:rPr>
              <w:t>ע"י ב"כ עוה"ד</w:t>
            </w:r>
            <w:r w:rsidR="00215BC6" w:rsidRPr="00215BC6">
              <w:rPr>
                <w:rFonts w:ascii="Arial" w:hAnsi="Arial" w:hint="cs"/>
                <w:noProof w:val="0"/>
                <w:sz w:val="26"/>
                <w:szCs w:val="26"/>
                <w:rtl/>
              </w:rPr>
              <w:t xml:space="preserve"> אריאל דובינסקי</w:t>
            </w:r>
          </w:p>
        </w:tc>
      </w:tr>
      <w:tr w:rsidR="00215BC6" w:rsidTr="00DD766E">
        <w:trPr>
          <w:jc w:val="center"/>
        </w:trPr>
        <w:tc>
          <w:tcPr>
            <w:tcW w:w="8820" w:type="dxa"/>
            <w:gridSpan w:val="3"/>
          </w:tcPr>
          <w:p w:rsidR="00215BC6" w:rsidRDefault="00215BC6" w:rsidP="00DD766E">
            <w:pPr>
              <w:suppressLineNumbers/>
              <w:rPr>
                <w:rFonts w:ascii="Arial" w:hAnsi="Arial"/>
                <w:b/>
                <w:bCs/>
                <w:noProof w:val="0"/>
                <w:sz w:val="26"/>
                <w:szCs w:val="26"/>
                <w:rtl/>
              </w:rPr>
            </w:pPr>
          </w:p>
          <w:p w:rsidR="00215BC6" w:rsidRDefault="00215BC6" w:rsidP="00DD766E">
            <w:pPr>
              <w:suppressLineNumbers/>
              <w:jc w:val="center"/>
              <w:rPr>
                <w:rFonts w:ascii="Arial" w:hAnsi="Arial"/>
                <w:b/>
                <w:bCs/>
                <w:noProof w:val="0"/>
                <w:sz w:val="26"/>
                <w:szCs w:val="26"/>
                <w:rtl/>
              </w:rPr>
            </w:pPr>
            <w:r>
              <w:rPr>
                <w:rFonts w:ascii="Arial" w:hAnsi="Arial"/>
                <w:b/>
                <w:bCs/>
                <w:noProof w:val="0"/>
                <w:sz w:val="26"/>
                <w:szCs w:val="26"/>
                <w:rtl/>
              </w:rPr>
              <w:t>נגד</w:t>
            </w:r>
          </w:p>
          <w:p w:rsidR="00215BC6" w:rsidRDefault="00215BC6" w:rsidP="00DD766E">
            <w:pPr>
              <w:suppressLineNumbers/>
              <w:rPr>
                <w:rFonts w:ascii="Arial" w:hAnsi="Arial"/>
                <w:b/>
                <w:bCs/>
                <w:noProof w:val="0"/>
                <w:sz w:val="26"/>
                <w:szCs w:val="26"/>
              </w:rPr>
            </w:pPr>
          </w:p>
        </w:tc>
      </w:tr>
      <w:tr w:rsidR="00215BC6" w:rsidTr="00DD766E">
        <w:trPr>
          <w:jc w:val="center"/>
        </w:trPr>
        <w:tc>
          <w:tcPr>
            <w:tcW w:w="3249" w:type="dxa"/>
            <w:gridSpan w:val="2"/>
          </w:tcPr>
          <w:p w:rsidR="00215BC6" w:rsidRDefault="004C1FC8" w:rsidP="00DD766E">
            <w:pPr>
              <w:suppressLineNumbers/>
              <w:rPr>
                <w:rFonts w:ascii="Arial" w:hAnsi="Arial"/>
                <w:b/>
                <w:bCs/>
                <w:noProof w:val="0"/>
                <w:sz w:val="26"/>
                <w:szCs w:val="26"/>
              </w:rPr>
            </w:pPr>
            <w:sdt>
              <w:sdtPr>
                <w:rPr>
                  <w:rFonts w:ascii="Arial" w:hAnsi="Arial"/>
                  <w:b/>
                  <w:bCs/>
                  <w:noProof w:val="0"/>
                  <w:sz w:val="26"/>
                  <w:szCs w:val="26"/>
                  <w:rtl/>
                </w:rPr>
                <w:alias w:val="1184"/>
                <w:tag w:val="1184"/>
                <w:id w:val="1295414687"/>
                <w:text w:multiLine="1"/>
              </w:sdtPr>
              <w:sdtEndPr/>
              <w:sdtContent>
                <w:r w:rsidR="00215BC6" w:rsidRPr="00215BC6">
                  <w:rPr>
                    <w:rFonts w:ascii="Arial" w:hAnsi="Arial"/>
                    <w:b/>
                    <w:bCs/>
                    <w:noProof w:val="0"/>
                    <w:sz w:val="26"/>
                    <w:szCs w:val="26"/>
                    <w:rtl/>
                  </w:rPr>
                  <w:t>צד שלישי</w:t>
                </w:r>
              </w:sdtContent>
            </w:sdt>
          </w:p>
        </w:tc>
        <w:tc>
          <w:tcPr>
            <w:tcW w:w="5571" w:type="dxa"/>
          </w:tcPr>
          <w:p w:rsidR="00215BC6" w:rsidRPr="009E461A" w:rsidRDefault="004C1FC8" w:rsidP="00DD766E">
            <w:pPr>
              <w:suppressLineNumbers/>
              <w:rPr>
                <w:rtl/>
              </w:rPr>
            </w:pPr>
            <w:sdt>
              <w:sdtPr>
                <w:rPr>
                  <w:rFonts w:ascii="Arial" w:hAnsi="Arial" w:hint="cs"/>
                  <w:b/>
                  <w:bCs/>
                  <w:noProof w:val="0"/>
                  <w:sz w:val="26"/>
                  <w:szCs w:val="26"/>
                  <w:rtl/>
                </w:rPr>
                <w:alias w:val="3152"/>
                <w:tag w:val="3152"/>
                <w:id w:val="591437633"/>
                <w:placeholder>
                  <w:docPart w:val="10BCE63F42AC4E0CB99D7FAF4E9295CE"/>
                </w:placeholder>
                <w:text w:multiLine="1"/>
              </w:sdtPr>
              <w:sdtEndPr/>
              <w:sdtContent>
                <w:r w:rsidR="00215BC6">
                  <w:rPr>
                    <w:rFonts w:ascii="Arial" w:hAnsi="Arial" w:hint="cs"/>
                    <w:b/>
                    <w:bCs/>
                    <w:noProof w:val="0"/>
                    <w:sz w:val="26"/>
                    <w:szCs w:val="26"/>
                    <w:rtl/>
                  </w:rPr>
                  <w:t>יניר לוין בע"מ</w:t>
                </w:r>
                <w:r w:rsidR="00215BC6">
                  <w:rPr>
                    <w:rFonts w:ascii="Arial" w:hAnsi="Arial"/>
                    <w:b/>
                    <w:bCs/>
                    <w:noProof w:val="0"/>
                    <w:sz w:val="26"/>
                    <w:szCs w:val="26"/>
                    <w:rtl/>
                  </w:rPr>
                  <w:br/>
                </w:r>
              </w:sdtContent>
            </w:sdt>
            <w:r w:rsidR="00215BC6" w:rsidRPr="00215BC6">
              <w:rPr>
                <w:rFonts w:ascii="Arial" w:hAnsi="Arial"/>
                <w:noProof w:val="0"/>
                <w:sz w:val="26"/>
                <w:szCs w:val="26"/>
                <w:rtl/>
              </w:rPr>
              <w:t>ע"י ב"כ עוה"</w:t>
            </w:r>
            <w:r w:rsidR="00215BC6" w:rsidRPr="00215BC6">
              <w:rPr>
                <w:rFonts w:ascii="Arial" w:hAnsi="Arial" w:hint="cs"/>
                <w:noProof w:val="0"/>
                <w:sz w:val="26"/>
                <w:szCs w:val="26"/>
                <w:rtl/>
              </w:rPr>
              <w:t>ד סער גרשוני</w:t>
            </w:r>
          </w:p>
          <w:p w:rsidR="00215BC6" w:rsidRDefault="00215BC6" w:rsidP="00DD766E">
            <w:pPr>
              <w:suppressLineNumbers/>
              <w:rPr>
                <w:rtl/>
              </w:rPr>
            </w:pPr>
          </w:p>
          <w:p w:rsidR="00215BC6" w:rsidRPr="00215BC6" w:rsidRDefault="00215BC6" w:rsidP="00DD766E">
            <w:pPr>
              <w:suppressLineNumbers/>
              <w:rPr>
                <w:rtl/>
              </w:rPr>
            </w:pPr>
          </w:p>
        </w:tc>
      </w:tr>
    </w:tbl>
    <w:p w:rsidR="0094424E" w:rsidRDefault="0094424E" w:rsidP="00D44968">
      <w:pPr>
        <w:suppressLineNumbers/>
        <w:rPr>
          <w:rtl/>
        </w:rPr>
      </w:pPr>
    </w:p>
    <w:p w:rsidR="00825A2A" w:rsidRDefault="00825A2A"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215BC6" w:rsidRDefault="00215BC6" w:rsidP="00215BC6">
            <w:pPr>
              <w:bidi w:val="0"/>
              <w:jc w:val="center"/>
              <w:rPr>
                <w:rFonts w:ascii="Arial" w:hAnsi="Arial"/>
                <w:b/>
                <w:bCs/>
                <w:noProof w:val="0"/>
                <w:sz w:val="28"/>
                <w:szCs w:val="28"/>
                <w:u w:val="single"/>
                <w:rtl/>
              </w:rPr>
            </w:pPr>
          </w:p>
          <w:p w:rsidR="00694556" w:rsidRDefault="003E38C7" w:rsidP="00215BC6">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4C712C" w:rsidRDefault="004C712C" w:rsidP="004C712C">
      <w:pPr>
        <w:pStyle w:val="ad"/>
        <w:numPr>
          <w:ilvl w:val="0"/>
          <w:numId w:val="1"/>
        </w:numPr>
        <w:ind w:left="360" w:right="0"/>
        <w:jc w:val="both"/>
        <w:rPr>
          <w:rFonts w:ascii="David" w:hAnsi="David" w:cs="David"/>
          <w:sz w:val="24"/>
          <w:szCs w:val="24"/>
          <w:rtl/>
        </w:rPr>
      </w:pPr>
      <w:bookmarkStart w:id="1" w:name="NGCSBookmark"/>
      <w:bookmarkEnd w:id="1"/>
      <w:r>
        <w:rPr>
          <w:rFonts w:ascii="David" w:hAnsi="David" w:cs="David"/>
          <w:sz w:val="24"/>
          <w:szCs w:val="24"/>
          <w:rtl/>
        </w:rPr>
        <w:t xml:space="preserve">התובעים, אם ושני ילדיה הקטינים, הגישו תביעה נגד הנתבעים ע"ס 342,456 ₪ בעילות של לשון הרע ופגיעה בפרטיות, בגין צילום התובעים ללא ידיעתם והסכמתם, הפצת ומכירת התמונה וכן פרסומה במרשתת. במסגרת התביעה, נטען כי הדבר מהווה גם הוצאת לשון הרע בשים לב לכותרת תחתה פורסמה התמונה.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התביעה הוגשה נגד הנתבעת 1, אשר בעמוד בפייסבוק שלה פורסמה כתבה בה הופיעה תמונת התובעת וילדיה הקטינים, ונגד הנתבע 2, צלם במקצועו, אשר צילם</w:t>
      </w:r>
      <w:r w:rsidR="0099456D">
        <w:rPr>
          <w:rFonts w:ascii="David" w:hAnsi="David" w:cs="David"/>
          <w:sz w:val="24"/>
          <w:szCs w:val="24"/>
          <w:rtl/>
        </w:rPr>
        <w:t xml:space="preserve"> את התובעים ללא ידיעתם והסכמתם</w:t>
      </w:r>
      <w:r w:rsidR="0099456D">
        <w:rPr>
          <w:rFonts w:ascii="David" w:hAnsi="David" w:cs="David" w:hint="cs"/>
          <w:sz w:val="24"/>
          <w:szCs w:val="24"/>
          <w:rtl/>
        </w:rPr>
        <w:t xml:space="preserve">, </w:t>
      </w:r>
      <w:r>
        <w:rPr>
          <w:rFonts w:ascii="David" w:hAnsi="David" w:cs="David"/>
          <w:sz w:val="24"/>
          <w:szCs w:val="24"/>
          <w:rtl/>
        </w:rPr>
        <w:t xml:space="preserve">הפיץ ומכר את התמונה. </w:t>
      </w:r>
    </w:p>
    <w:p w:rsidR="004C712C" w:rsidRDefault="004C712C" w:rsidP="004C712C">
      <w:pPr>
        <w:pStyle w:val="ad"/>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הנתבע 2 הגיש הודעה לצד של</w:t>
      </w:r>
      <w:r w:rsidR="0099456D">
        <w:rPr>
          <w:rFonts w:ascii="David" w:hAnsi="David" w:cs="David"/>
          <w:sz w:val="24"/>
          <w:szCs w:val="24"/>
          <w:rtl/>
        </w:rPr>
        <w:t>ישי נגד הנתבעת 1. להשלמת התמונה</w:t>
      </w:r>
      <w:r>
        <w:rPr>
          <w:rFonts w:ascii="David" w:hAnsi="David" w:cs="David"/>
          <w:sz w:val="24"/>
          <w:szCs w:val="24"/>
          <w:rtl/>
        </w:rPr>
        <w:t xml:space="preserve"> יוער כי במהלך ההליך הוגש כתב תביעה מתוקן, אולם זאת רק בהתייחס לזהות הנתבעת 1.</w:t>
      </w:r>
    </w:p>
    <w:p w:rsidR="004C712C" w:rsidRDefault="004C712C" w:rsidP="004C712C">
      <w:pPr>
        <w:pStyle w:val="ad"/>
        <w:rPr>
          <w:rFonts w:ascii="David" w:hAnsi="David" w:cs="David"/>
          <w:sz w:val="24"/>
          <w:szCs w:val="24"/>
        </w:rPr>
      </w:pPr>
    </w:p>
    <w:p w:rsidR="004C712C" w:rsidRDefault="004C712C" w:rsidP="004C712C">
      <w:pPr>
        <w:spacing w:line="360" w:lineRule="auto"/>
        <w:jc w:val="both"/>
        <w:rPr>
          <w:rFonts w:ascii="David" w:hAnsi="David"/>
          <w:b/>
          <w:bCs/>
          <w:u w:val="single"/>
          <w:rtl/>
        </w:rPr>
      </w:pPr>
      <w:r>
        <w:rPr>
          <w:rFonts w:ascii="David" w:hAnsi="David"/>
          <w:b/>
          <w:bCs/>
          <w:u w:val="single"/>
          <w:rtl/>
        </w:rPr>
        <w:t>הפרסום</w:t>
      </w: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התביעה הוגשה בעקבות כתבה שפורסמה בדף הנתבעת 1 באתר הפייסבוק. </w:t>
      </w:r>
    </w:p>
    <w:p w:rsidR="004C712C" w:rsidRDefault="004C712C" w:rsidP="004C712C">
      <w:pPr>
        <w:pStyle w:val="ad"/>
        <w:ind w:left="360"/>
        <w:jc w:val="both"/>
        <w:rPr>
          <w:rFonts w:ascii="David" w:hAnsi="David" w:cs="David"/>
          <w:sz w:val="24"/>
          <w:szCs w:val="24"/>
        </w:rPr>
      </w:pPr>
      <w:r>
        <w:rPr>
          <w:rFonts w:ascii="David" w:hAnsi="David" w:cs="David"/>
          <w:sz w:val="24"/>
          <w:szCs w:val="24"/>
          <w:rtl/>
        </w:rPr>
        <w:lastRenderedPageBreak/>
        <w:t xml:space="preserve">כותרת הכתבה הייתה כדלקמן: </w:t>
      </w:r>
    </w:p>
    <w:p w:rsidR="004C712C" w:rsidRDefault="004C712C" w:rsidP="004C712C">
      <w:pPr>
        <w:pStyle w:val="ad"/>
        <w:ind w:left="360"/>
        <w:jc w:val="both"/>
        <w:rPr>
          <w:rFonts w:ascii="David" w:hAnsi="David" w:cs="David"/>
          <w:b/>
          <w:bCs/>
          <w:sz w:val="24"/>
          <w:szCs w:val="24"/>
          <w:rtl/>
        </w:rPr>
      </w:pPr>
      <w:r>
        <w:rPr>
          <w:rFonts w:ascii="David" w:hAnsi="David" w:cs="David"/>
          <w:sz w:val="24"/>
          <w:szCs w:val="24"/>
          <w:rtl/>
        </w:rPr>
        <w:t>"</w:t>
      </w:r>
      <w:r>
        <w:rPr>
          <w:rFonts w:ascii="David" w:hAnsi="David" w:cs="David"/>
          <w:b/>
          <w:bCs/>
          <w:sz w:val="24"/>
          <w:szCs w:val="24"/>
          <w:rtl/>
        </w:rPr>
        <w:t xml:space="preserve">עד מתי נפלה את בני עמינו? </w:t>
      </w:r>
    </w:p>
    <w:p w:rsidR="004C712C" w:rsidRDefault="004C712C" w:rsidP="004C712C">
      <w:pPr>
        <w:pStyle w:val="ad"/>
        <w:ind w:left="360"/>
        <w:jc w:val="both"/>
        <w:rPr>
          <w:rFonts w:ascii="David" w:hAnsi="David" w:cs="David"/>
          <w:sz w:val="24"/>
          <w:szCs w:val="24"/>
          <w:rtl/>
        </w:rPr>
      </w:pPr>
      <w:r>
        <w:rPr>
          <w:rFonts w:ascii="David" w:hAnsi="David" w:cs="David"/>
          <w:b/>
          <w:bCs/>
          <w:sz w:val="24"/>
          <w:szCs w:val="24"/>
          <w:rtl/>
        </w:rPr>
        <w:t>עובדת ממוצא אתיופי לא התקבלה לעבודה בטענה שעובדות אתיופיות "אינן נקיות", הגישה תביעה וזכתה בפיצויי של 50,000 ₪!</w:t>
      </w:r>
      <w:r>
        <w:rPr>
          <w:rFonts w:ascii="David" w:hAnsi="David" w:cs="David"/>
          <w:sz w:val="24"/>
          <w:szCs w:val="24"/>
          <w:rtl/>
        </w:rPr>
        <w:t xml:space="preserve">". </w:t>
      </w:r>
    </w:p>
    <w:p w:rsidR="0099456D" w:rsidRDefault="0099456D" w:rsidP="004C712C">
      <w:pPr>
        <w:pStyle w:val="ad"/>
        <w:ind w:left="360"/>
        <w:jc w:val="both"/>
        <w:rPr>
          <w:rFonts w:ascii="David" w:hAnsi="David" w:cs="David"/>
          <w:sz w:val="24"/>
          <w:szCs w:val="24"/>
          <w:rtl/>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תחת הכותרת האמורה, פורסם קישור לכתבה בנוסף לתג הקבצה (האשטאג): "</w:t>
      </w:r>
      <w:r w:rsidRPr="0099456D">
        <w:rPr>
          <w:rFonts w:ascii="David" w:hAnsi="David" w:cs="David"/>
          <w:b/>
          <w:bCs/>
          <w:sz w:val="24"/>
          <w:szCs w:val="24"/>
          <w:rtl/>
        </w:rPr>
        <w:t>#די_לאפליה</w:t>
      </w:r>
      <w:r>
        <w:rPr>
          <w:rFonts w:ascii="David" w:hAnsi="David" w:cs="David"/>
          <w:sz w:val="24"/>
          <w:szCs w:val="24"/>
          <w:rtl/>
        </w:rPr>
        <w:t xml:space="preserve">". </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t xml:space="preserve">באותו דף ומתחת לאמור, הופיעה תמונה של התובעת עם שני ילדיה הקטינים, כאשר הם נראים יושבים על מדשאה והקטינים מפנים את גבם באופן חלקי למצלמה. </w:t>
      </w:r>
    </w:p>
    <w:p w:rsidR="0099456D" w:rsidRDefault="0099456D" w:rsidP="004C712C">
      <w:pPr>
        <w:pStyle w:val="ad"/>
        <w:ind w:left="360"/>
        <w:jc w:val="both"/>
        <w:rPr>
          <w:rFonts w:ascii="David" w:hAnsi="David" w:cs="David"/>
          <w:sz w:val="24"/>
          <w:szCs w:val="24"/>
          <w:rtl/>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בגוף הכתבה, שכותרתה: "</w:t>
      </w:r>
      <w:r>
        <w:rPr>
          <w:rFonts w:ascii="David" w:hAnsi="David" w:cs="David"/>
          <w:b/>
          <w:bCs/>
          <w:sz w:val="24"/>
          <w:szCs w:val="24"/>
          <w:rtl/>
        </w:rPr>
        <w:t>אפליה חמורה נגד עובדת ממוצא אתיופי</w:t>
      </w:r>
      <w:r>
        <w:rPr>
          <w:rFonts w:ascii="David" w:hAnsi="David" w:cs="David"/>
          <w:sz w:val="24"/>
          <w:szCs w:val="24"/>
          <w:rtl/>
        </w:rPr>
        <w:t xml:space="preserve">", נזכר הליך משפטי שהתנהל בבית הדין האזורי לעבודה בחיפה. על פי המתואר, נדונה תביעה של עובדת ממוצא אתיופי שעבדה כעובדת ניקיון בחברת כוח אדם, ונדחתה ע"י מעסיק פוטנציאלי רק בשל מוצאה בטענה שעובדות אתיופיות "אינן נקיות", ונפסק לזכותה פיצוי. </w:t>
      </w:r>
    </w:p>
    <w:p w:rsidR="004C712C" w:rsidRDefault="004C712C" w:rsidP="004C712C">
      <w:pPr>
        <w:spacing w:line="360" w:lineRule="auto"/>
        <w:jc w:val="both"/>
        <w:rPr>
          <w:rFonts w:ascii="David" w:hAnsi="David"/>
          <w:rtl/>
        </w:rPr>
      </w:pPr>
    </w:p>
    <w:p w:rsidR="004C712C" w:rsidRDefault="004C712C" w:rsidP="004C712C">
      <w:pPr>
        <w:spacing w:line="360" w:lineRule="auto"/>
        <w:jc w:val="both"/>
        <w:rPr>
          <w:rFonts w:ascii="David" w:hAnsi="David"/>
          <w:b/>
          <w:bCs/>
          <w:u w:val="single"/>
          <w:rtl/>
        </w:rPr>
      </w:pPr>
      <w:r>
        <w:rPr>
          <w:rFonts w:ascii="David" w:hAnsi="David"/>
          <w:b/>
          <w:bCs/>
          <w:u w:val="single"/>
          <w:rtl/>
        </w:rPr>
        <w:t>תמצית טענות התובעים</w:t>
      </w:r>
    </w:p>
    <w:p w:rsidR="004C712C" w:rsidRDefault="004C712C" w:rsidP="004C712C">
      <w:pPr>
        <w:pStyle w:val="ad"/>
        <w:numPr>
          <w:ilvl w:val="0"/>
          <w:numId w:val="1"/>
        </w:numPr>
        <w:ind w:left="360" w:right="0"/>
        <w:jc w:val="both"/>
        <w:rPr>
          <w:rFonts w:ascii="David" w:hAnsi="David" w:cs="David"/>
          <w:b/>
          <w:bCs/>
          <w:sz w:val="24"/>
          <w:szCs w:val="24"/>
          <w:u w:val="single"/>
          <w:rtl/>
        </w:rPr>
      </w:pPr>
      <w:r>
        <w:rPr>
          <w:rFonts w:ascii="David" w:hAnsi="David" w:cs="David"/>
          <w:sz w:val="24"/>
          <w:szCs w:val="24"/>
          <w:rtl/>
        </w:rPr>
        <w:t xml:space="preserve">לטענת התובעים, הפרסום האמור מהווה פגיעה בפרטיות וכן פגיעה קשה בשמה הטוב של התובעת, וזאת בשל פרסום תמונתה בצמוד לכתבה העוסקת בעובדת אתיופית אשר נטען </w:t>
      </w:r>
      <w:r w:rsidR="0099456D">
        <w:rPr>
          <w:rFonts w:ascii="David" w:hAnsi="David" w:cs="David" w:hint="cs"/>
          <w:sz w:val="24"/>
          <w:szCs w:val="24"/>
          <w:rtl/>
        </w:rPr>
        <w:t>ל</w:t>
      </w:r>
      <w:r w:rsidR="0099456D">
        <w:rPr>
          <w:rFonts w:ascii="David" w:hAnsi="David" w:cs="David"/>
          <w:sz w:val="24"/>
          <w:szCs w:val="24"/>
          <w:rtl/>
        </w:rPr>
        <w:t>גביה "שידיה אינ</w:t>
      </w:r>
      <w:r w:rsidR="0099456D">
        <w:rPr>
          <w:rFonts w:ascii="David" w:hAnsi="David" w:cs="David" w:hint="cs"/>
          <w:sz w:val="24"/>
          <w:szCs w:val="24"/>
          <w:rtl/>
        </w:rPr>
        <w:t>ן</w:t>
      </w:r>
      <w:r>
        <w:rPr>
          <w:rFonts w:ascii="David" w:hAnsi="David" w:cs="David"/>
          <w:sz w:val="24"/>
          <w:szCs w:val="24"/>
          <w:rtl/>
        </w:rPr>
        <w:t xml:space="preserve"> נקיות". כן נטען, כי ניתן להניח שהתובעת היא התובעת בכתבה, וכי קיבלה לידיה סך של 50,000 ₪, כאשר לא כך הדבר. </w:t>
      </w:r>
    </w:p>
    <w:p w:rsidR="004C712C" w:rsidRDefault="004C712C" w:rsidP="004C712C">
      <w:pPr>
        <w:pStyle w:val="ad"/>
        <w:ind w:left="360"/>
        <w:jc w:val="both"/>
        <w:rPr>
          <w:rFonts w:ascii="David" w:hAnsi="David" w:cs="David"/>
          <w:b/>
          <w:bCs/>
          <w:sz w:val="24"/>
          <w:szCs w:val="24"/>
          <w:u w:val="single"/>
        </w:rPr>
      </w:pPr>
    </w:p>
    <w:p w:rsidR="004C712C" w:rsidRDefault="004C712C" w:rsidP="004C712C">
      <w:pPr>
        <w:pStyle w:val="ad"/>
        <w:numPr>
          <w:ilvl w:val="0"/>
          <w:numId w:val="1"/>
        </w:numPr>
        <w:ind w:left="360" w:right="0"/>
        <w:jc w:val="both"/>
        <w:rPr>
          <w:rFonts w:ascii="David" w:hAnsi="David" w:cs="David"/>
          <w:b/>
          <w:bCs/>
          <w:sz w:val="24"/>
          <w:szCs w:val="24"/>
          <w:u w:val="single"/>
        </w:rPr>
      </w:pPr>
      <w:r>
        <w:rPr>
          <w:rFonts w:ascii="David" w:hAnsi="David" w:cs="David"/>
          <w:sz w:val="24"/>
          <w:szCs w:val="24"/>
          <w:rtl/>
        </w:rPr>
        <w:t xml:space="preserve">על פי הנטען, מיד לאחר פרסום תמונתם של התובעים, החלה התובעת לקבל אינספור שיחות טלפון והודעות מדאיגות מקרובי משפחה, חברים ומכרים רבים, אשר קראו את הכתבה וסברו כי מדובר בתובעת. </w:t>
      </w:r>
    </w:p>
    <w:p w:rsidR="004C712C" w:rsidRDefault="004C712C" w:rsidP="004C712C">
      <w:pPr>
        <w:spacing w:line="360" w:lineRule="auto"/>
        <w:jc w:val="both"/>
        <w:rPr>
          <w:rFonts w:ascii="David" w:hAnsi="David"/>
          <w:b/>
          <w:bCs/>
          <w:u w:val="single"/>
        </w:rPr>
      </w:pPr>
    </w:p>
    <w:p w:rsidR="004C712C" w:rsidRDefault="004C712C" w:rsidP="004C712C">
      <w:pPr>
        <w:pStyle w:val="ad"/>
        <w:numPr>
          <w:ilvl w:val="0"/>
          <w:numId w:val="1"/>
        </w:numPr>
        <w:ind w:left="360" w:right="0"/>
        <w:jc w:val="both"/>
        <w:rPr>
          <w:rFonts w:ascii="David" w:hAnsi="David" w:cs="David"/>
          <w:b/>
          <w:bCs/>
          <w:sz w:val="24"/>
          <w:szCs w:val="24"/>
          <w:u w:val="single"/>
        </w:rPr>
      </w:pPr>
      <w:r>
        <w:rPr>
          <w:rFonts w:ascii="David" w:hAnsi="David" w:cs="David"/>
          <w:sz w:val="24"/>
          <w:szCs w:val="24"/>
          <w:rtl/>
        </w:rPr>
        <w:t xml:space="preserve">התובעת מעולם לא קיבלה פנייה מאת הנתבעת 1 לבקש את הסכמתה ורשותה לפרסום התמונה ועשיית שימוש בה. כך גם בעלה של התובעת ואביהם של הקטינים. </w:t>
      </w:r>
    </w:p>
    <w:p w:rsidR="004C712C" w:rsidRDefault="004C712C" w:rsidP="004C712C">
      <w:pPr>
        <w:pStyle w:val="ad"/>
        <w:ind w:left="360"/>
        <w:jc w:val="both"/>
        <w:rPr>
          <w:rFonts w:ascii="David" w:hAnsi="David" w:cs="David"/>
          <w:b/>
          <w:bCs/>
          <w:sz w:val="24"/>
          <w:szCs w:val="24"/>
          <w:u w:val="single"/>
        </w:rPr>
      </w:pPr>
    </w:p>
    <w:p w:rsidR="004C712C" w:rsidRDefault="004C712C" w:rsidP="004C712C">
      <w:pPr>
        <w:pStyle w:val="ad"/>
        <w:numPr>
          <w:ilvl w:val="0"/>
          <w:numId w:val="1"/>
        </w:numPr>
        <w:ind w:left="360" w:right="0"/>
        <w:jc w:val="both"/>
        <w:rPr>
          <w:rFonts w:ascii="David" w:hAnsi="David" w:cs="David"/>
          <w:b/>
          <w:bCs/>
          <w:sz w:val="24"/>
          <w:szCs w:val="24"/>
          <w:u w:val="single"/>
        </w:rPr>
      </w:pPr>
      <w:r>
        <w:rPr>
          <w:rFonts w:ascii="David" w:hAnsi="David" w:cs="David"/>
          <w:sz w:val="24"/>
          <w:szCs w:val="24"/>
          <w:rtl/>
        </w:rPr>
        <w:t>אחות התובעת פנתה אל הפורטל אותו מפעילה הנתבעת 1 מספר פעמים בדרישה להסרת התמונה באופן מיידי, אולם הנתבעת 1 מיאנה להסיר את התמונה בטענה כי התמונה נרכשה ממאגר המכיל צילומים, למרות שהוסבר לנתבעת 1 מספר פעמים כי התובעים מעולם לא אישרו לנתבעת 1 לעשות שימוש בתמונה וכי התמונה פוגעת בפרטיות התובעת וילדיה הקטינים.</w:t>
      </w:r>
    </w:p>
    <w:p w:rsidR="004C712C" w:rsidRDefault="004C712C" w:rsidP="004C712C">
      <w:pPr>
        <w:spacing w:line="360" w:lineRule="auto"/>
        <w:jc w:val="both"/>
        <w:rPr>
          <w:rFonts w:ascii="David" w:hAnsi="David"/>
          <w:b/>
          <w:bCs/>
          <w:u w:val="single"/>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lastRenderedPageBreak/>
        <w:t xml:space="preserve">לאחר פניית ב"כ התובעים במכתב לנתבעת 1, השיבה הנתבעת 1 כי התמונה נרכשה על ידה ממאגר תמונות באתר </w:t>
      </w:r>
      <w:r>
        <w:rPr>
          <w:rFonts w:ascii="David" w:hAnsi="David" w:cs="David"/>
          <w:sz w:val="24"/>
          <w:szCs w:val="24"/>
        </w:rPr>
        <w:t>Bigstockphoto</w:t>
      </w:r>
      <w:r>
        <w:rPr>
          <w:rFonts w:ascii="David" w:hAnsi="David" w:cs="David"/>
          <w:sz w:val="24"/>
          <w:szCs w:val="24"/>
          <w:rtl/>
        </w:rPr>
        <w:t xml:space="preserve"> וציינה כי מי שצילם את התמונה ומכר אותה לאתר הוא הנתבע 2. התובעת הצליחה לאתר את הנתבע 2 והתברר כי מדובר בצלם, אשר צילם את התמונה ללא ידיעתה וללא הסכמתה, תוך עשיית רווח כספי לעצמו באמצעות מכירת התמונה. </w:t>
      </w:r>
    </w:p>
    <w:p w:rsidR="004C712C" w:rsidRDefault="004C712C" w:rsidP="004C712C">
      <w:pPr>
        <w:pStyle w:val="ad"/>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לטענת התובעת נגרמה פגיעה בשמה הטוב עקב הפרסום הפוגעני, כמו גם לפרטיותם של התובעים. על כן, עתרו התובעים לחייב את הנתבעת 1 לשלם לתובעים פיצוי מכוח חוק הגנת הפרטיות בסך של 100,000 ₪ וכן כפל פיצוי מכוח חוק איסור לשון הרע בסך של 142,456 ₪ (100,000 ₪ בצירוף הפרשי הצמדה), ולחייב את הנתבע 2 לשלם פיצויים מכוח חוק הגנת הפרטיות בסך של 100,000 ₪. </w:t>
      </w:r>
    </w:p>
    <w:p w:rsidR="004C712C" w:rsidRDefault="004C712C" w:rsidP="004C712C">
      <w:pPr>
        <w:pStyle w:val="ad"/>
        <w:rPr>
          <w:rFonts w:ascii="David" w:hAnsi="David" w:cs="David"/>
          <w:sz w:val="24"/>
          <w:szCs w:val="24"/>
        </w:rPr>
      </w:pPr>
    </w:p>
    <w:p w:rsidR="004C712C" w:rsidRDefault="004C712C" w:rsidP="00FA6679">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מטעם התובעת העידו התובעת, אחותה – הגב' </w:t>
      </w:r>
      <w:r w:rsidR="00FA6679">
        <w:rPr>
          <w:rFonts w:ascii="David" w:hAnsi="David" w:cs="David" w:hint="cs"/>
          <w:sz w:val="24"/>
          <w:szCs w:val="24"/>
        </w:rPr>
        <w:t>X</w:t>
      </w:r>
      <w:r>
        <w:rPr>
          <w:rFonts w:ascii="David" w:hAnsi="David" w:cs="David"/>
          <w:sz w:val="24"/>
          <w:szCs w:val="24"/>
          <w:rtl/>
        </w:rPr>
        <w:t xml:space="preserve">, וגב' </w:t>
      </w:r>
      <w:r w:rsidR="00FA6679">
        <w:rPr>
          <w:rFonts w:ascii="David" w:hAnsi="David" w:cs="David" w:hint="cs"/>
          <w:sz w:val="24"/>
          <w:szCs w:val="24"/>
        </w:rPr>
        <w:t>Y</w:t>
      </w:r>
      <w:r>
        <w:rPr>
          <w:rFonts w:ascii="David" w:hAnsi="David" w:cs="David"/>
          <w:sz w:val="24"/>
          <w:szCs w:val="24"/>
          <w:rtl/>
        </w:rPr>
        <w:t xml:space="preserve">. </w:t>
      </w:r>
    </w:p>
    <w:p w:rsidR="004C712C" w:rsidRDefault="004C712C" w:rsidP="004C712C">
      <w:pPr>
        <w:pStyle w:val="ad"/>
        <w:rPr>
          <w:rFonts w:ascii="David" w:hAnsi="David" w:cs="David"/>
          <w:sz w:val="24"/>
          <w:szCs w:val="24"/>
        </w:rPr>
      </w:pPr>
    </w:p>
    <w:p w:rsidR="004C712C" w:rsidRDefault="004C712C" w:rsidP="004C712C">
      <w:pPr>
        <w:spacing w:line="360" w:lineRule="auto"/>
        <w:jc w:val="both"/>
        <w:rPr>
          <w:rFonts w:ascii="David" w:hAnsi="David"/>
          <w:b/>
          <w:bCs/>
          <w:u w:val="single"/>
          <w:rtl/>
        </w:rPr>
      </w:pPr>
      <w:r>
        <w:rPr>
          <w:rFonts w:ascii="David" w:hAnsi="David"/>
          <w:b/>
          <w:bCs/>
          <w:u w:val="single"/>
          <w:rtl/>
        </w:rPr>
        <w:t>תמצית טענות הנתבעת 1 והצד השלישי</w:t>
      </w: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הנתבעת 1 רכשה כדת וכדין רישיון להשתמש בתמונה נשוא התביעה מאתר ביג-סטוק, אתר המשמש כמאגר תמונות המכיל למעלה מ-115 מיליון תצלומים ואירועים ללא תגמולים של צלמים מרחבי העולם, הזמינים כמעט לכל מטרה. הנתבעת 1 רכשה את התמונה במטרה לפרסמה לצד פוסט כתמונת אווירה. מטרת הפוסט היא סקירה חדשותית בעניין פסיקה חדשה שהתקבלה בבית הדין לעבודה, שעניינה מתן פיצוי בגין אפליה.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לאחר הפרסום, פנתה אחותה של התובעת 1, באמצעות הפייסבוק לנציג מטעם הנתבעת 1 בטענות כלפי פרסום התמונה, והתמונה הוסרה דקות ספורות לאחר מכן, וזאת לפנים משורת הדין מאחר שהנתבעת 1 פעלה על פי תנאי הרישיון שרכשה מאתר ביג-סטוק. </w:t>
      </w:r>
    </w:p>
    <w:p w:rsidR="004C712C" w:rsidRDefault="004C712C" w:rsidP="004C712C">
      <w:pPr>
        <w:pStyle w:val="ad"/>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לטענת הנתבעת 1, אם ייפסק כי ישנה חבות ובוצעה הפרה, הרי שיש להשית את מלוא האחריות והחבות על הנתבע 2, שצילם ומכר את התמונה לאתר ביג-סטוק, ועל הנתבע 2 הייתה החובה לבדוק את סוגיית הזכויות בתמונה בטרם מכירתה לאתר. </w:t>
      </w:r>
    </w:p>
    <w:p w:rsidR="004C712C" w:rsidRDefault="004C712C" w:rsidP="004C712C">
      <w:pPr>
        <w:pStyle w:val="ad"/>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הנתבעת 1 טוענת עוד, כי פרסום התמונה אינו מהווה פגיעה בפרטיות לפי הוראות החוק וכי עומדת לה הגנת תום הלב, וכן כי פרסום התמונה לא נועד להשפיל או לבזות את התובעים, בהתאם לחוק איסור לשון הרע. </w:t>
      </w:r>
    </w:p>
    <w:p w:rsidR="004C712C" w:rsidRDefault="004C712C" w:rsidP="004C712C">
      <w:pPr>
        <w:pStyle w:val="ad"/>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מטעם הנתבעת 1 והצד השלישי העיד מר יניר לוין, הבעלים של הנתבעת 1 והצד השלישי. </w:t>
      </w:r>
    </w:p>
    <w:p w:rsidR="00825A2A" w:rsidRDefault="00825A2A" w:rsidP="004C712C">
      <w:pPr>
        <w:spacing w:line="360" w:lineRule="auto"/>
        <w:jc w:val="both"/>
        <w:rPr>
          <w:rFonts w:ascii="David" w:hAnsi="David"/>
          <w:b/>
          <w:bCs/>
          <w:u w:val="single"/>
          <w:rtl/>
        </w:rPr>
      </w:pPr>
    </w:p>
    <w:p w:rsidR="0099456D" w:rsidRDefault="0099456D" w:rsidP="004C712C">
      <w:pPr>
        <w:spacing w:line="360" w:lineRule="auto"/>
        <w:jc w:val="both"/>
        <w:rPr>
          <w:rFonts w:ascii="David" w:hAnsi="David"/>
          <w:b/>
          <w:bCs/>
          <w:u w:val="single"/>
          <w:rtl/>
        </w:rPr>
      </w:pPr>
    </w:p>
    <w:p w:rsidR="004C712C" w:rsidRDefault="004C712C" w:rsidP="004C712C">
      <w:pPr>
        <w:spacing w:line="360" w:lineRule="auto"/>
        <w:jc w:val="both"/>
        <w:rPr>
          <w:rFonts w:ascii="David" w:hAnsi="David"/>
          <w:b/>
          <w:bCs/>
          <w:u w:val="single"/>
          <w:rtl/>
        </w:rPr>
      </w:pPr>
      <w:r>
        <w:rPr>
          <w:rFonts w:ascii="David" w:hAnsi="David"/>
          <w:b/>
          <w:bCs/>
          <w:u w:val="single"/>
          <w:rtl/>
        </w:rPr>
        <w:t>תמצית טענות הנתבע 2</w:t>
      </w: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הנתבע 2 צילם ביום 03.03.2018 באירוע פורים שנערך בפארק באר שבע. מדובר באירוע רב משתתפי</w:t>
      </w:r>
      <w:r w:rsidR="0099456D">
        <w:rPr>
          <w:rFonts w:ascii="David" w:hAnsi="David" w:cs="David"/>
          <w:sz w:val="24"/>
          <w:szCs w:val="24"/>
          <w:rtl/>
        </w:rPr>
        <w:t>ם ונכחו בו מבקרים רבים, כאשר לצ</w:t>
      </w:r>
      <w:r>
        <w:rPr>
          <w:rFonts w:ascii="David" w:hAnsi="David" w:cs="David"/>
          <w:sz w:val="24"/>
          <w:szCs w:val="24"/>
          <w:rtl/>
        </w:rPr>
        <w:t xml:space="preserve">דו היו צלמים נוספים שצילמו תמונות רבות של האירוע. הנתבע 2 צילם תמונות רבות, ובין השאר צילם את התובעים, כאשר פני הקטינים כלל לא ניתנים לזיהוי. לאחר תום האירוע, פרסם הנתבע את התמונות באתר המשמש כמאגר תמונות </w:t>
      </w:r>
      <w:r>
        <w:rPr>
          <w:rFonts w:ascii="David" w:hAnsi="David" w:cs="David"/>
          <w:sz w:val="24"/>
          <w:szCs w:val="24"/>
        </w:rPr>
        <w:t>Bigstockphoto</w:t>
      </w:r>
      <w:r>
        <w:rPr>
          <w:rFonts w:ascii="David" w:hAnsi="David" w:cs="David"/>
          <w:sz w:val="24"/>
          <w:szCs w:val="24"/>
          <w:rtl/>
        </w:rPr>
        <w:t xml:space="preserve">, תחת תנאי שימוש מוגבלים לפרסומים חדשותיים בלבד.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הנתבע ציין כי הקפיד למסור את צילום התובעים תחת רישיון שימוש מוגבל ומיוחד אשר שולל שימוש מסחרי של מוצר או שירות ומיועד לצרכים חדשותיים בלבד.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הנתבע 2 הפיק סכום זעום בלבד בגין פרסום התמונה נשוא התביעה.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הנתבע 2 טוען כי התובעים צולמו כך שלא ניתן לזהות את הקטינים כלל וכמעט לא ניתן לזהות את התובעת 1, וברור כי התמונה לא צולמה בחשאי והצילומים נעשו ברשות הרבים. בעניין זה, צוין כי פרסום צילומי אנשים או ילדים באמצעי תקשורת, לרבות עיתונים, טלוויזיה ואתרי אינטרנט, ללא קבלת רשות מהמצולם, הינה פרקטיקה מקובלת ויום-יומית שאינה אסורה על פי דין.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לנתבע 2 לא הייתה כוונה לפגוע בתובעים, והתובעים לא ביססו עוגן כלשהוא בדרישתם לפיצוי מעין עונשי בגין פגיעה במתכוון.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לנתבע עומדת הגנת תום הלב, שכן הוא לא ידע ולא היה עליו לדעת על אפשרות הפגיעה בפרטיות.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הנתבעת 1 היא שפרסמה את התמונה תחת כותרת ובנסיבות העשויות לפגוע בתובעים, ובנוסף לא צוין בפרסום כי אין קשר בין התובעים לאמור בכתבה, דבר אשר היה עשוי להפחית את הפגיעה הנטענת בתובעים. </w:t>
      </w:r>
    </w:p>
    <w:p w:rsidR="004C712C" w:rsidRDefault="004C712C" w:rsidP="004C712C">
      <w:pPr>
        <w:pStyle w:val="ad"/>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מטעם הנתבע 2 העיד הנתבע 2. </w:t>
      </w:r>
    </w:p>
    <w:p w:rsidR="004C712C" w:rsidRDefault="004C712C" w:rsidP="004C712C">
      <w:pPr>
        <w:spacing w:line="360" w:lineRule="auto"/>
        <w:jc w:val="both"/>
        <w:rPr>
          <w:rFonts w:ascii="David" w:hAnsi="David"/>
          <w:b/>
          <w:bCs/>
          <w:u w:val="single"/>
          <w:rtl/>
        </w:rPr>
      </w:pPr>
    </w:p>
    <w:p w:rsidR="00825A2A" w:rsidRDefault="00825A2A" w:rsidP="004C712C">
      <w:pPr>
        <w:spacing w:line="360" w:lineRule="auto"/>
        <w:jc w:val="both"/>
        <w:rPr>
          <w:rFonts w:ascii="David" w:hAnsi="David"/>
          <w:b/>
          <w:bCs/>
          <w:u w:val="single"/>
          <w:rtl/>
        </w:rPr>
      </w:pPr>
    </w:p>
    <w:p w:rsidR="00825A2A" w:rsidRDefault="00825A2A" w:rsidP="004C712C">
      <w:pPr>
        <w:spacing w:line="360" w:lineRule="auto"/>
        <w:jc w:val="both"/>
        <w:rPr>
          <w:rFonts w:ascii="David" w:hAnsi="David"/>
          <w:b/>
          <w:bCs/>
          <w:u w:val="single"/>
          <w:rtl/>
        </w:rPr>
      </w:pPr>
    </w:p>
    <w:p w:rsidR="00825A2A" w:rsidRDefault="00825A2A" w:rsidP="004C712C">
      <w:pPr>
        <w:spacing w:line="360" w:lineRule="auto"/>
        <w:jc w:val="both"/>
        <w:rPr>
          <w:rFonts w:ascii="David" w:hAnsi="David"/>
          <w:b/>
          <w:bCs/>
          <w:u w:val="single"/>
          <w:rtl/>
        </w:rPr>
      </w:pPr>
    </w:p>
    <w:p w:rsidR="004C712C" w:rsidRDefault="004C712C" w:rsidP="0099456D">
      <w:pPr>
        <w:spacing w:line="480" w:lineRule="auto"/>
        <w:jc w:val="both"/>
        <w:rPr>
          <w:rFonts w:ascii="David" w:hAnsi="David"/>
          <w:b/>
          <w:bCs/>
          <w:u w:val="single"/>
          <w:rtl/>
        </w:rPr>
      </w:pPr>
      <w:r>
        <w:rPr>
          <w:rFonts w:ascii="David" w:hAnsi="David"/>
          <w:b/>
          <w:bCs/>
          <w:u w:val="single"/>
          <w:rtl/>
        </w:rPr>
        <w:lastRenderedPageBreak/>
        <w:t>דיון והכרעה</w:t>
      </w:r>
    </w:p>
    <w:p w:rsidR="004C712C" w:rsidRDefault="004C712C" w:rsidP="0099456D">
      <w:pPr>
        <w:spacing w:line="480" w:lineRule="auto"/>
        <w:jc w:val="both"/>
        <w:rPr>
          <w:rFonts w:ascii="David" w:hAnsi="David"/>
          <w:u w:val="single"/>
          <w:rtl/>
        </w:rPr>
      </w:pPr>
      <w:r>
        <w:rPr>
          <w:rFonts w:ascii="David" w:hAnsi="David"/>
          <w:u w:val="single"/>
          <w:rtl/>
        </w:rPr>
        <w:t>עילה לפי חוק איסור לשון הרע</w:t>
      </w:r>
    </w:p>
    <w:p w:rsidR="004C712C" w:rsidRDefault="004C712C" w:rsidP="0099456D">
      <w:pPr>
        <w:pStyle w:val="ad"/>
        <w:numPr>
          <w:ilvl w:val="0"/>
          <w:numId w:val="1"/>
        </w:numPr>
        <w:ind w:left="360" w:right="0"/>
        <w:jc w:val="both"/>
        <w:rPr>
          <w:rFonts w:ascii="David" w:hAnsi="David" w:cs="David"/>
          <w:sz w:val="24"/>
          <w:szCs w:val="24"/>
          <w:rtl/>
        </w:rPr>
      </w:pPr>
      <w:r>
        <w:rPr>
          <w:rFonts w:ascii="David" w:hAnsi="David" w:cs="David"/>
          <w:sz w:val="24"/>
          <w:szCs w:val="24"/>
          <w:u w:val="single"/>
          <w:rtl/>
        </w:rPr>
        <w:t>סעיף 1 לחוק איסור לשון הרע</w:t>
      </w:r>
      <w:r>
        <w:rPr>
          <w:rFonts w:ascii="David" w:hAnsi="David" w:cs="David"/>
          <w:sz w:val="24"/>
          <w:szCs w:val="24"/>
          <w:rtl/>
        </w:rPr>
        <w:t xml:space="preserve">, תשכ"ה-1965 (להלן: </w:t>
      </w:r>
      <w:r>
        <w:rPr>
          <w:rFonts w:ascii="David" w:hAnsi="David" w:cs="David"/>
          <w:b/>
          <w:bCs/>
          <w:sz w:val="24"/>
          <w:szCs w:val="24"/>
          <w:rtl/>
        </w:rPr>
        <w:t>"חוק איסור לשון הרע"</w:t>
      </w:r>
      <w:r>
        <w:rPr>
          <w:rFonts w:ascii="David" w:hAnsi="David" w:cs="David"/>
          <w:sz w:val="24"/>
          <w:szCs w:val="24"/>
          <w:rtl/>
        </w:rPr>
        <w:t xml:space="preserve">), קובע כי: </w:t>
      </w:r>
    </w:p>
    <w:p w:rsidR="004C712C" w:rsidRDefault="004C712C" w:rsidP="004C712C">
      <w:pPr>
        <w:pStyle w:val="ad"/>
        <w:ind w:left="360"/>
        <w:jc w:val="both"/>
        <w:rPr>
          <w:rFonts w:ascii="David" w:hAnsi="David" w:cs="David"/>
          <w:b/>
          <w:bCs/>
          <w:sz w:val="24"/>
          <w:szCs w:val="24"/>
        </w:rPr>
      </w:pPr>
      <w:r>
        <w:rPr>
          <w:rFonts w:ascii="David" w:hAnsi="David" w:cs="David"/>
          <w:sz w:val="24"/>
          <w:szCs w:val="24"/>
          <w:rtl/>
        </w:rPr>
        <w:t>"</w:t>
      </w:r>
      <w:r>
        <w:rPr>
          <w:rFonts w:ascii="David" w:hAnsi="David" w:cs="David"/>
          <w:b/>
          <w:bCs/>
          <w:sz w:val="24"/>
          <w:szCs w:val="24"/>
          <w:rtl/>
        </w:rPr>
        <w:t>לשון הרע היא דבר שפרסומו עלול –</w:t>
      </w:r>
    </w:p>
    <w:p w:rsidR="004C712C" w:rsidRDefault="004C712C" w:rsidP="004C712C">
      <w:pPr>
        <w:pStyle w:val="ad"/>
        <w:ind w:left="360"/>
        <w:jc w:val="both"/>
        <w:rPr>
          <w:rFonts w:ascii="David" w:hAnsi="David" w:cs="David"/>
          <w:b/>
          <w:bCs/>
          <w:sz w:val="24"/>
          <w:szCs w:val="24"/>
          <w:rtl/>
        </w:rPr>
      </w:pPr>
      <w:r>
        <w:rPr>
          <w:rFonts w:ascii="David" w:hAnsi="David" w:cs="David"/>
          <w:b/>
          <w:bCs/>
          <w:sz w:val="24"/>
          <w:szCs w:val="24"/>
          <w:rtl/>
        </w:rPr>
        <w:t>(1)להשפיל אדם בעיני הבריות או לעשותו מטרה לשנאה, לבוז או ללעג מצדם;</w:t>
      </w:r>
    </w:p>
    <w:p w:rsidR="004C712C" w:rsidRDefault="004C712C" w:rsidP="004C712C">
      <w:pPr>
        <w:pStyle w:val="ad"/>
        <w:ind w:left="360"/>
        <w:jc w:val="both"/>
        <w:rPr>
          <w:rFonts w:ascii="David" w:hAnsi="David" w:cs="David"/>
          <w:b/>
          <w:bCs/>
          <w:sz w:val="24"/>
          <w:szCs w:val="24"/>
          <w:rtl/>
        </w:rPr>
      </w:pPr>
      <w:r>
        <w:rPr>
          <w:rFonts w:ascii="David" w:hAnsi="David" w:cs="David"/>
          <w:b/>
          <w:bCs/>
          <w:sz w:val="24"/>
          <w:szCs w:val="24"/>
          <w:rtl/>
        </w:rPr>
        <w:t>(2)לבזות אדם בשל מעשים, התנהגות או תכונות המיוחסים לו;</w:t>
      </w:r>
    </w:p>
    <w:p w:rsidR="004C712C" w:rsidRDefault="004C712C" w:rsidP="004C712C">
      <w:pPr>
        <w:pStyle w:val="ad"/>
        <w:ind w:left="360"/>
        <w:jc w:val="both"/>
        <w:rPr>
          <w:rFonts w:ascii="David" w:hAnsi="David" w:cs="David"/>
          <w:b/>
          <w:bCs/>
          <w:sz w:val="24"/>
          <w:szCs w:val="24"/>
          <w:rtl/>
        </w:rPr>
      </w:pPr>
      <w:r>
        <w:rPr>
          <w:rFonts w:ascii="David" w:hAnsi="David" w:cs="David"/>
          <w:b/>
          <w:bCs/>
          <w:sz w:val="24"/>
          <w:szCs w:val="24"/>
          <w:rtl/>
        </w:rPr>
        <w:t>(3)לפגוע באדם במשרתו, אם משרה ציבורית ואם משרה אחרת, בעסקו, במשלח ידו או במקצועו;</w:t>
      </w:r>
    </w:p>
    <w:p w:rsidR="004C712C" w:rsidRDefault="004C712C" w:rsidP="004C712C">
      <w:pPr>
        <w:pStyle w:val="ad"/>
        <w:ind w:left="360"/>
        <w:jc w:val="both"/>
        <w:rPr>
          <w:rFonts w:ascii="David" w:hAnsi="David" w:cs="David"/>
          <w:sz w:val="24"/>
          <w:szCs w:val="24"/>
          <w:rtl/>
        </w:rPr>
      </w:pPr>
      <w:r>
        <w:rPr>
          <w:rFonts w:ascii="David" w:hAnsi="David" w:cs="David"/>
          <w:b/>
          <w:bCs/>
          <w:sz w:val="24"/>
          <w:szCs w:val="24"/>
          <w:rtl/>
        </w:rPr>
        <w:t>(4)לבזות אדם בשל גזעו, מוצאו, דתו, מקום מגוריו, גילו, מינו, נטייתו המינית או מוגבלותו</w:t>
      </w:r>
      <w:r>
        <w:rPr>
          <w:rFonts w:ascii="David" w:hAnsi="David" w:cs="David"/>
          <w:sz w:val="24"/>
          <w:szCs w:val="24"/>
          <w:rtl/>
        </w:rPr>
        <w:t xml:space="preserve">;" </w:t>
      </w:r>
    </w:p>
    <w:p w:rsidR="004C712C" w:rsidRDefault="004C712C" w:rsidP="004C712C">
      <w:pPr>
        <w:pStyle w:val="ad"/>
        <w:ind w:left="360"/>
        <w:jc w:val="both"/>
        <w:rPr>
          <w:rFonts w:ascii="David" w:hAnsi="David" w:cs="David"/>
          <w:sz w:val="24"/>
          <w:szCs w:val="24"/>
          <w:rtl/>
        </w:rPr>
      </w:pPr>
    </w:p>
    <w:p w:rsidR="004C712C" w:rsidRDefault="004C712C" w:rsidP="004C712C">
      <w:pPr>
        <w:pStyle w:val="ad"/>
        <w:ind w:left="360"/>
        <w:jc w:val="both"/>
        <w:rPr>
          <w:rFonts w:ascii="David" w:hAnsi="David" w:cs="David"/>
          <w:sz w:val="24"/>
          <w:szCs w:val="24"/>
        </w:rPr>
      </w:pPr>
      <w:r>
        <w:rPr>
          <w:rFonts w:ascii="David" w:hAnsi="David" w:cs="David"/>
          <w:sz w:val="24"/>
          <w:szCs w:val="24"/>
          <w:rtl/>
        </w:rPr>
        <w:t xml:space="preserve">לטענת התובעים, תמונת התובעים בצירוף כותרת הכתבה אשר מייחסת לתובעת טענה כי "ידיה אינן נקיות" וכי הופלתה ולא התקבלה לעבודה בשל כך, מהווה פרסום לשון הרע באופן שעלול להשפיל או לבזות את התובעת בשל מעשים או תכונות שיוחסו לה. </w:t>
      </w:r>
    </w:p>
    <w:p w:rsidR="004C712C" w:rsidRDefault="004C712C" w:rsidP="004C712C">
      <w:pPr>
        <w:pStyle w:val="ad"/>
        <w:ind w:left="360"/>
        <w:jc w:val="both"/>
        <w:rPr>
          <w:rFonts w:ascii="David" w:hAnsi="David" w:cs="David"/>
          <w:sz w:val="24"/>
          <w:szCs w:val="24"/>
          <w:rtl/>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ראשית יודגש כי בכתב התביעה וביתר כתבי בית דין שהוגשו על ידי התובעים, לרבות הסיכומים, חזרו וטענו התובעים כי מה שמיוחס לתובעת הוא הטענה כי "</w:t>
      </w:r>
      <w:r>
        <w:rPr>
          <w:rFonts w:ascii="David" w:hAnsi="David" w:cs="David"/>
          <w:b/>
          <w:bCs/>
          <w:sz w:val="24"/>
          <w:szCs w:val="24"/>
          <w:rtl/>
        </w:rPr>
        <w:t>ידיה אינן נקיות</w:t>
      </w:r>
      <w:r>
        <w:rPr>
          <w:rFonts w:ascii="David" w:hAnsi="David" w:cs="David"/>
          <w:sz w:val="24"/>
          <w:szCs w:val="24"/>
          <w:rtl/>
        </w:rPr>
        <w:t xml:space="preserve">". ואולם, האמירה של "ידיה אינן נקיות" היא אמירה שמתייחסת לחוסר ניקיון כפיים שפירושו חוסר יושר, חוסר הגינות, וזאת בתחומי הגזל והמוסר. זאת, בעוד שעל פי הפרסום בכתבה נטען כי עובדות אתיופיות "אינן נקיות" אמירה המתייחסת לניקיון פיזי, ושאינה קשורה לחוסר ניקיון כפיים במובן של חוסר יושר. </w:t>
      </w:r>
    </w:p>
    <w:p w:rsidR="004C712C" w:rsidRDefault="004C712C" w:rsidP="004C712C">
      <w:pPr>
        <w:pStyle w:val="ad"/>
        <w:ind w:left="360"/>
        <w:jc w:val="both"/>
        <w:rPr>
          <w:rFonts w:ascii="David" w:hAnsi="David" w:cs="David"/>
          <w:sz w:val="24"/>
          <w:szCs w:val="24"/>
        </w:rPr>
      </w:pPr>
      <w:r>
        <w:rPr>
          <w:rFonts w:ascii="David" w:hAnsi="David" w:cs="David"/>
          <w:sz w:val="24"/>
          <w:szCs w:val="24"/>
          <w:rtl/>
        </w:rPr>
        <w:t>כאשר ב"כ התובעים נדרש להתייחס לעניין זה, לרבות בסיכומים בעל פה, הוא אישר כי הכוונה היא לניקיון פיזי ואין הכוונה לחוסר ניקיון כפיים במובן של חוסר יושר או חוסר הגינות. כן ציין כי מדובר כנראה בטעות וביקש שזה יתוקן לאמירה כי "</w:t>
      </w:r>
      <w:r>
        <w:rPr>
          <w:rFonts w:ascii="David" w:hAnsi="David" w:cs="David"/>
          <w:b/>
          <w:bCs/>
          <w:sz w:val="24"/>
          <w:szCs w:val="24"/>
          <w:rtl/>
        </w:rPr>
        <w:t>היא אינה נקייה</w:t>
      </w:r>
      <w:r>
        <w:rPr>
          <w:rFonts w:ascii="David" w:hAnsi="David" w:cs="David"/>
          <w:sz w:val="24"/>
          <w:szCs w:val="24"/>
          <w:rtl/>
        </w:rPr>
        <w:t xml:space="preserve">" (עמ' 28, ש' 7-5 לפרוטוקול). </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t xml:space="preserve">על כן, נראה כי הביזוי או ההשפלה הנטענים בעקבות הפרסום הם כי התובעת המופיעה בתמונה הופלתה בטענה שאינה נקייה. </w:t>
      </w:r>
    </w:p>
    <w:p w:rsidR="004C712C" w:rsidRDefault="004C712C" w:rsidP="004C712C">
      <w:pPr>
        <w:pStyle w:val="ad"/>
        <w:ind w:left="360"/>
        <w:jc w:val="both"/>
        <w:rPr>
          <w:rFonts w:ascii="David" w:hAnsi="David" w:cs="David"/>
          <w:sz w:val="24"/>
          <w:szCs w:val="24"/>
          <w:rtl/>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כאמור, בפרסום נראים התובעים כשהם יושבים על מדשאה ואין חולק כי הקשר היחיד בין התובעים לבין תוכן הכתבה הוא העובדה כי התובעים הם ממוצא אתיופי, והכתבה מתייחסת לעובדת ממוצא אתיופי אשר הופלתה.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lastRenderedPageBreak/>
        <w:t xml:space="preserve">אני מקבלת את טענת התובעת, כי ניתן להסיק מפרסום התמונה בצירוף לכתבה, כי התובעת היא העובדת הנזכרת בכתבה. זאת, בפרט מאחר שהנתבעת 1 לא דאגה לציין כי מדובר בתצלום אילוסטרציה בלבד או כי אין קשר בין המצולמים לבין הכתבה, כפי שראוי היה שתעשה.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כאשר נשאלה התובעת בעדותה מהי לשון הרע בפרסום, השיבה התובעת כדלקמן:</w:t>
      </w:r>
    </w:p>
    <w:p w:rsidR="004C712C" w:rsidRDefault="004C712C" w:rsidP="004C712C">
      <w:pPr>
        <w:pStyle w:val="ad"/>
        <w:ind w:left="1440" w:hanging="1080"/>
        <w:jc w:val="both"/>
        <w:rPr>
          <w:rFonts w:ascii="David" w:hAnsi="David" w:cs="David"/>
          <w:b/>
          <w:bCs/>
          <w:sz w:val="24"/>
          <w:szCs w:val="24"/>
        </w:rPr>
      </w:pPr>
      <w:r>
        <w:rPr>
          <w:rFonts w:ascii="David" w:hAnsi="David" w:cs="David"/>
          <w:b/>
          <w:bCs/>
          <w:sz w:val="24"/>
          <w:szCs w:val="24"/>
          <w:rtl/>
        </w:rPr>
        <w:t>"ש.</w:t>
      </w:r>
      <w:r>
        <w:rPr>
          <w:rFonts w:ascii="David" w:hAnsi="David" w:cs="David"/>
          <w:b/>
          <w:bCs/>
          <w:sz w:val="24"/>
          <w:szCs w:val="24"/>
          <w:rtl/>
        </w:rPr>
        <w:tab/>
        <w:t>בסעיף 4 את טוענת שהפרסום של התמונה ביחד עם הכותרת מהווה הפרה של חוק איסור לשון הרע. תסבירי לי בבקשה, אני מסתכל על הכותרת ואני קורא "מדובר בעובדת אתיופית..." (מקריא) מה לשון הרע בזה?</w:t>
      </w:r>
    </w:p>
    <w:p w:rsidR="004C712C" w:rsidRDefault="004C712C" w:rsidP="004C712C">
      <w:pPr>
        <w:pStyle w:val="ad"/>
        <w:ind w:left="1440" w:hanging="1080"/>
        <w:jc w:val="both"/>
        <w:rPr>
          <w:rFonts w:ascii="David" w:hAnsi="David" w:cs="David"/>
          <w:sz w:val="24"/>
          <w:szCs w:val="24"/>
        </w:rPr>
      </w:pPr>
      <w:r>
        <w:rPr>
          <w:rFonts w:ascii="David" w:hAnsi="David" w:cs="David" w:hint="cs"/>
          <w:b/>
          <w:bCs/>
          <w:sz w:val="24"/>
          <w:szCs w:val="24"/>
          <w:rtl/>
        </w:rPr>
        <w:t xml:space="preserve">  </w:t>
      </w:r>
      <w:r>
        <w:rPr>
          <w:rFonts w:ascii="David" w:hAnsi="David" w:cs="David"/>
          <w:b/>
          <w:bCs/>
          <w:sz w:val="24"/>
          <w:szCs w:val="24"/>
          <w:rtl/>
        </w:rPr>
        <w:t>ת.</w:t>
      </w:r>
      <w:r>
        <w:rPr>
          <w:rFonts w:ascii="David" w:hAnsi="David" w:cs="David"/>
          <w:b/>
          <w:bCs/>
          <w:sz w:val="24"/>
          <w:szCs w:val="24"/>
          <w:rtl/>
        </w:rPr>
        <w:tab/>
        <w:t>רואים את התמונה שזו אני. רואים יחד שזה הילדים שלי. בנוסף, אומרים עובדת ממוצא אתיופי לא התקבלה לעבודה בטענה שאינה נקייה. זה אומר שאני מלוכלכת, ושהגשתי פיצוי וקיבלתי כסף וזה לא נכון</w:t>
      </w:r>
      <w:r>
        <w:rPr>
          <w:rFonts w:ascii="David" w:hAnsi="David" w:cs="David"/>
          <w:sz w:val="24"/>
          <w:szCs w:val="24"/>
          <w:rtl/>
        </w:rPr>
        <w:t xml:space="preserve">" (עמ' 8 ש' 17 - 22 לפרוטוקול). </w:t>
      </w:r>
    </w:p>
    <w:p w:rsidR="004C712C" w:rsidRDefault="004C712C" w:rsidP="004C712C">
      <w:pPr>
        <w:pStyle w:val="ad"/>
        <w:ind w:left="360"/>
        <w:jc w:val="both"/>
        <w:rPr>
          <w:rFonts w:ascii="David" w:hAnsi="David" w:cs="David"/>
          <w:sz w:val="24"/>
          <w:szCs w:val="24"/>
        </w:rPr>
      </w:pPr>
      <w:r>
        <w:rPr>
          <w:rFonts w:ascii="David" w:hAnsi="David" w:cs="David"/>
          <w:sz w:val="24"/>
          <w:szCs w:val="24"/>
          <w:rtl/>
        </w:rPr>
        <w:t xml:space="preserve"> </w:t>
      </w:r>
      <w:r>
        <w:rPr>
          <w:rFonts w:ascii="David" w:hAnsi="David" w:cs="David" w:hint="cs"/>
          <w:sz w:val="24"/>
          <w:szCs w:val="24"/>
          <w:rtl/>
        </w:rPr>
        <w:t>ובהמשך, "</w:t>
      </w:r>
      <w:r>
        <w:rPr>
          <w:rFonts w:ascii="David" w:hAnsi="David" w:cs="David" w:hint="cs"/>
          <w:b/>
          <w:bCs/>
          <w:sz w:val="24"/>
          <w:szCs w:val="24"/>
          <w:rtl/>
        </w:rPr>
        <w:t>הלשון הרע עצמו הוא שאומרים שאני ממוצא אתיופי, ושאני לא נקייה</w:t>
      </w:r>
      <w:r>
        <w:rPr>
          <w:rFonts w:ascii="David" w:hAnsi="David" w:cs="David" w:hint="cs"/>
          <w:sz w:val="24"/>
          <w:szCs w:val="24"/>
          <w:rtl/>
        </w:rPr>
        <w:t xml:space="preserve">" (עמ' 9 ש' 20 לפרוטוקול). </w:t>
      </w:r>
    </w:p>
    <w:p w:rsidR="004C712C" w:rsidRDefault="004C712C" w:rsidP="004C712C">
      <w:pPr>
        <w:pStyle w:val="ad"/>
        <w:ind w:left="360"/>
        <w:jc w:val="both"/>
        <w:rPr>
          <w:rFonts w:ascii="David" w:hAnsi="David" w:cs="David"/>
          <w:sz w:val="24"/>
          <w:szCs w:val="24"/>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 xml:space="preserve">מכאן שהתובעת טוענת כי לשון הרע היא שנאמר על התובעת שהיא ממוצא אתיופי ושהיא לא נקייה (עמ' 8 ש' 21 ועמ' 9 ש' 20 לפרוטוקול). </w:t>
      </w:r>
    </w:p>
    <w:p w:rsidR="004C712C" w:rsidRDefault="004C712C" w:rsidP="004C712C">
      <w:pPr>
        <w:pStyle w:val="ad"/>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color w:val="000000"/>
          <w:sz w:val="24"/>
          <w:szCs w:val="24"/>
          <w:rtl/>
        </w:rPr>
        <w:t>ההלכה היא כי בבחינת קיום לשון הרע יתחשב בית המשפט בדרך שבה נתפס הפרסום בעיני האדם הסביר, כאשר המבחן הוא אובייקטיבי כלומר האופן שבו האד</w:t>
      </w:r>
      <w:r w:rsidR="0099456D">
        <w:rPr>
          <w:rFonts w:ascii="David" w:hAnsi="David" w:cs="David"/>
          <w:color w:val="000000"/>
          <w:sz w:val="24"/>
          <w:szCs w:val="24"/>
          <w:rtl/>
        </w:rPr>
        <w:t>ם הסביר היה מבין את הפרסום (ראו</w:t>
      </w:r>
      <w:r>
        <w:rPr>
          <w:rFonts w:ascii="David" w:hAnsi="David" w:cs="David"/>
          <w:color w:val="000000"/>
          <w:sz w:val="24"/>
          <w:szCs w:val="24"/>
          <w:rtl/>
        </w:rPr>
        <w:t xml:space="preserve"> למשל ע"א 1104/00 </w:t>
      </w:r>
      <w:r>
        <w:rPr>
          <w:rFonts w:ascii="David" w:hAnsi="David" w:cs="David"/>
          <w:b/>
          <w:bCs/>
          <w:color w:val="000000"/>
          <w:sz w:val="24"/>
          <w:szCs w:val="24"/>
          <w:rtl/>
        </w:rPr>
        <w:t>אפל נ' חסון,</w:t>
      </w:r>
      <w:r>
        <w:rPr>
          <w:rFonts w:ascii="David" w:hAnsi="David" w:cs="David"/>
          <w:color w:val="000000"/>
          <w:sz w:val="24"/>
          <w:szCs w:val="24"/>
          <w:rtl/>
        </w:rPr>
        <w:t xml:space="preserve"> פ"ד נו(2) 607, 617). </w:t>
      </w:r>
    </w:p>
    <w:p w:rsidR="004C712C" w:rsidRDefault="004C712C" w:rsidP="004C712C">
      <w:pPr>
        <w:pStyle w:val="ad"/>
        <w:rPr>
          <w:rFonts w:ascii="David" w:hAnsi="David" w:cs="David"/>
          <w:sz w:val="24"/>
          <w:szCs w:val="24"/>
          <w:rtl/>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בענייננו, התמונה פורסמה לצד כתבה שמדברת על פסק דין במסגרתו ניתן פיצוי לתובעת ממוצא אתיופי בגין הפלייתה, ולא ניתן ללמוד מהפרסום האמור, כי ניתן תוקף לטענה שהעובדת ממוצא אתיופי אינה נקייה. ההיפך הוא הנכון. </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t xml:space="preserve">גם אם ניתן להסיק כי התובעת היא אותה עבודת הנזכרת בכתבה, הרי שמהפרסום לא ניתן ללמוד כי התובעת עצמה אינה נקייה, כפי שהיא מבקשת, ולכל היותר ניתן ללמוד ממנו כי זכתה לפיצוי לאחר שנטען כי עובדות אתיופיות, באופן כללי, אינן נקיות. </w:t>
      </w:r>
    </w:p>
    <w:p w:rsidR="004C712C" w:rsidRDefault="004C712C" w:rsidP="004C712C">
      <w:pPr>
        <w:pStyle w:val="ad"/>
        <w:rPr>
          <w:rFonts w:ascii="David" w:hAnsi="David" w:cs="David"/>
          <w:sz w:val="24"/>
          <w:szCs w:val="24"/>
        </w:rPr>
      </w:pPr>
    </w:p>
    <w:p w:rsidR="004C712C" w:rsidRDefault="004C712C" w:rsidP="00FA6679">
      <w:pPr>
        <w:pStyle w:val="ad"/>
        <w:ind w:left="360"/>
        <w:jc w:val="both"/>
        <w:rPr>
          <w:rFonts w:ascii="David" w:hAnsi="David" w:cs="David"/>
          <w:sz w:val="24"/>
          <w:szCs w:val="24"/>
          <w:rtl/>
        </w:rPr>
      </w:pPr>
      <w:r>
        <w:rPr>
          <w:rFonts w:ascii="David" w:hAnsi="David" w:cs="David"/>
          <w:sz w:val="24"/>
          <w:szCs w:val="24"/>
          <w:rtl/>
        </w:rPr>
        <w:t xml:space="preserve">על כן, אני סבורה כי אין בצילום כדי להשפיל את התובעת או לבזותה בעיני האדם הסביר. לאמור יש להוסיף, כי לא הוכח שאנשים אחרים ראו בצילום בצירוף לכתבה משום השפלה או ביזוי. גם העדות מטעם התובעת, אחותה – גב' </w:t>
      </w:r>
      <w:r w:rsidR="00FA6679">
        <w:rPr>
          <w:rFonts w:ascii="David" w:hAnsi="David" w:cs="David" w:hint="cs"/>
          <w:sz w:val="24"/>
          <w:szCs w:val="24"/>
        </w:rPr>
        <w:t>X</w:t>
      </w:r>
      <w:r>
        <w:rPr>
          <w:rFonts w:ascii="David" w:hAnsi="David" w:cs="David"/>
          <w:sz w:val="24"/>
          <w:szCs w:val="24"/>
          <w:rtl/>
        </w:rPr>
        <w:t xml:space="preserve"> וקרובת משפחה נוספת – גב' </w:t>
      </w:r>
      <w:r w:rsidR="00FA6679">
        <w:rPr>
          <w:rFonts w:ascii="David" w:hAnsi="David" w:cs="David" w:hint="cs"/>
          <w:sz w:val="24"/>
          <w:szCs w:val="24"/>
        </w:rPr>
        <w:t>Y</w:t>
      </w:r>
      <w:r>
        <w:rPr>
          <w:rFonts w:ascii="David" w:hAnsi="David" w:cs="David"/>
          <w:sz w:val="24"/>
          <w:szCs w:val="24"/>
          <w:rtl/>
        </w:rPr>
        <w:t xml:space="preserve">, לא טענו בתצהיריהן או בעדותן כי התרשמו שמדובר בפרסום מבזה או משפיל. </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lastRenderedPageBreak/>
        <w:t xml:space="preserve">לאור האמור, לא הוכחה הטענה לפיה האדם הסביר יראה בצילום בצירוף הכתבה משום צילום העלול להשפיל את התובעת או לבזותה. </w:t>
      </w:r>
    </w:p>
    <w:p w:rsidR="0099456D" w:rsidRDefault="0099456D" w:rsidP="004C712C">
      <w:pPr>
        <w:pStyle w:val="ad"/>
        <w:ind w:left="360"/>
        <w:jc w:val="both"/>
        <w:rPr>
          <w:rFonts w:ascii="David" w:hAnsi="David" w:cs="David"/>
          <w:sz w:val="24"/>
          <w:szCs w:val="24"/>
          <w:rtl/>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 xml:space="preserve">משכך, התביעה בעילת לשון הרע נדחית. </w:t>
      </w:r>
    </w:p>
    <w:p w:rsidR="00517C5B" w:rsidRDefault="00517C5B" w:rsidP="004C712C">
      <w:pPr>
        <w:spacing w:line="360" w:lineRule="auto"/>
        <w:jc w:val="both"/>
        <w:rPr>
          <w:rFonts w:ascii="David" w:hAnsi="David"/>
          <w:u w:val="single"/>
          <w:rtl/>
        </w:rPr>
      </w:pPr>
    </w:p>
    <w:p w:rsidR="004C712C" w:rsidRDefault="004C712C" w:rsidP="0099456D">
      <w:pPr>
        <w:spacing w:line="480" w:lineRule="auto"/>
        <w:jc w:val="both"/>
        <w:rPr>
          <w:rFonts w:ascii="David" w:hAnsi="David"/>
          <w:u w:val="single"/>
          <w:rtl/>
        </w:rPr>
      </w:pPr>
      <w:r>
        <w:rPr>
          <w:rFonts w:ascii="David" w:hAnsi="David"/>
          <w:u w:val="single"/>
          <w:rtl/>
        </w:rPr>
        <w:t>עילה לפי חוק הגנת הפרטיות</w:t>
      </w: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הזכות לפרטיות היא זכות חשובה שזכתה למעמד חוקתי (סעיף 7 ל</w:t>
      </w:r>
      <w:r>
        <w:rPr>
          <w:rFonts w:ascii="David" w:hAnsi="David" w:cs="David"/>
          <w:sz w:val="24"/>
          <w:szCs w:val="24"/>
          <w:u w:val="single"/>
          <w:rtl/>
        </w:rPr>
        <w:t>חוק יסוד: כבוד האדם וחירותו</w:t>
      </w:r>
      <w:r>
        <w:rPr>
          <w:rFonts w:ascii="David" w:hAnsi="David" w:cs="David"/>
          <w:sz w:val="24"/>
          <w:szCs w:val="24"/>
          <w:rtl/>
        </w:rPr>
        <w:t>).</w:t>
      </w:r>
    </w:p>
    <w:p w:rsidR="004C712C" w:rsidRDefault="004C712C" w:rsidP="004C712C">
      <w:pPr>
        <w:pStyle w:val="ad"/>
        <w:ind w:left="360"/>
        <w:jc w:val="both"/>
        <w:rPr>
          <w:rFonts w:ascii="David" w:hAnsi="David" w:cs="David"/>
          <w:sz w:val="24"/>
          <w:szCs w:val="24"/>
          <w:u w:val="single"/>
        </w:rPr>
      </w:pPr>
    </w:p>
    <w:p w:rsidR="004C712C" w:rsidRDefault="004C712C" w:rsidP="004C712C">
      <w:pPr>
        <w:pStyle w:val="ad"/>
        <w:ind w:left="360"/>
        <w:jc w:val="both"/>
        <w:rPr>
          <w:rFonts w:ascii="David" w:hAnsi="David" w:cs="David"/>
          <w:sz w:val="24"/>
          <w:szCs w:val="24"/>
          <w:rtl/>
        </w:rPr>
      </w:pPr>
      <w:r>
        <w:rPr>
          <w:rFonts w:ascii="David" w:hAnsi="David" w:cs="David"/>
          <w:sz w:val="24"/>
          <w:szCs w:val="24"/>
          <w:u w:val="single"/>
          <w:rtl/>
        </w:rPr>
        <w:t>סעיף 1</w:t>
      </w:r>
      <w:r>
        <w:rPr>
          <w:rFonts w:ascii="David" w:hAnsi="David" w:cs="David"/>
          <w:sz w:val="24"/>
          <w:szCs w:val="24"/>
          <w:rtl/>
        </w:rPr>
        <w:t xml:space="preserve">  </w:t>
      </w:r>
      <w:r>
        <w:rPr>
          <w:rFonts w:ascii="David" w:hAnsi="David" w:cs="David"/>
          <w:sz w:val="24"/>
          <w:szCs w:val="24"/>
          <w:u w:val="single"/>
          <w:rtl/>
        </w:rPr>
        <w:t>לחוק הגנת הפרטיות</w:t>
      </w:r>
      <w:r>
        <w:rPr>
          <w:rFonts w:ascii="David" w:hAnsi="David" w:cs="David"/>
          <w:sz w:val="24"/>
          <w:szCs w:val="24"/>
          <w:rtl/>
        </w:rPr>
        <w:t xml:space="preserve">, תשמ"א-1981 (להלן: </w:t>
      </w:r>
      <w:r>
        <w:rPr>
          <w:rFonts w:ascii="David" w:hAnsi="David" w:cs="David"/>
          <w:b/>
          <w:bCs/>
          <w:sz w:val="24"/>
          <w:szCs w:val="24"/>
          <w:rtl/>
        </w:rPr>
        <w:t>"חוק הגנת הפרטיות"</w:t>
      </w:r>
      <w:r>
        <w:rPr>
          <w:rFonts w:ascii="David" w:hAnsi="David" w:cs="David"/>
          <w:sz w:val="24"/>
          <w:szCs w:val="24"/>
          <w:rtl/>
        </w:rPr>
        <w:t>)  קובע כי: "</w:t>
      </w:r>
      <w:r>
        <w:rPr>
          <w:rFonts w:ascii="David" w:hAnsi="David" w:cs="David"/>
          <w:b/>
          <w:bCs/>
          <w:sz w:val="24"/>
          <w:szCs w:val="24"/>
          <w:rtl/>
        </w:rPr>
        <w:t>לא יפגע אדם בפרטיות של זולתו ללא הסכמתו</w:t>
      </w:r>
      <w:r>
        <w:rPr>
          <w:rFonts w:ascii="David" w:hAnsi="David" w:cs="David"/>
          <w:sz w:val="24"/>
          <w:szCs w:val="24"/>
          <w:rtl/>
        </w:rPr>
        <w:t>".</w:t>
      </w:r>
    </w:p>
    <w:p w:rsidR="004C712C" w:rsidRDefault="004C712C" w:rsidP="004C712C">
      <w:pPr>
        <w:pStyle w:val="ad"/>
        <w:ind w:left="360"/>
        <w:jc w:val="both"/>
        <w:rPr>
          <w:rFonts w:ascii="David" w:hAnsi="David" w:cs="David"/>
          <w:sz w:val="24"/>
          <w:szCs w:val="24"/>
          <w:rtl/>
        </w:rPr>
      </w:pPr>
    </w:p>
    <w:p w:rsidR="004C712C" w:rsidRDefault="004C712C" w:rsidP="004C712C">
      <w:pPr>
        <w:pStyle w:val="ad"/>
        <w:ind w:left="360"/>
        <w:jc w:val="both"/>
        <w:rPr>
          <w:rFonts w:ascii="David" w:hAnsi="David" w:cs="David"/>
          <w:sz w:val="24"/>
          <w:szCs w:val="24"/>
          <w:rtl/>
        </w:rPr>
      </w:pPr>
      <w:r>
        <w:rPr>
          <w:rFonts w:ascii="David" w:hAnsi="David" w:cs="David"/>
          <w:sz w:val="24"/>
          <w:szCs w:val="24"/>
          <w:u w:val="single"/>
          <w:rtl/>
        </w:rPr>
        <w:t>סעיף 2</w:t>
      </w:r>
      <w:r>
        <w:rPr>
          <w:rFonts w:ascii="David" w:hAnsi="David" w:cs="David"/>
          <w:sz w:val="24"/>
          <w:szCs w:val="24"/>
          <w:rtl/>
        </w:rPr>
        <w:t xml:space="preserve"> </w:t>
      </w:r>
      <w:r>
        <w:rPr>
          <w:rFonts w:ascii="David" w:hAnsi="David" w:cs="David"/>
          <w:sz w:val="24"/>
          <w:szCs w:val="24"/>
          <w:u w:val="single"/>
          <w:rtl/>
        </w:rPr>
        <w:t>לחוק הגנת הפרטיות</w:t>
      </w:r>
      <w:r>
        <w:rPr>
          <w:rFonts w:ascii="David" w:hAnsi="David" w:cs="David"/>
          <w:sz w:val="24"/>
          <w:szCs w:val="24"/>
          <w:rtl/>
        </w:rPr>
        <w:t xml:space="preserve"> מגדיר מהי פגיעה בפרטיות.</w:t>
      </w:r>
    </w:p>
    <w:p w:rsidR="004C712C" w:rsidRDefault="004C712C" w:rsidP="004C712C">
      <w:pPr>
        <w:pStyle w:val="ad"/>
        <w:ind w:left="360"/>
        <w:jc w:val="both"/>
        <w:rPr>
          <w:rFonts w:ascii="David" w:hAnsi="David" w:cs="David"/>
          <w:sz w:val="24"/>
          <w:szCs w:val="24"/>
          <w:rtl/>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התובעת טוענת כי הנתבעים הפרו את </w:t>
      </w:r>
      <w:r>
        <w:rPr>
          <w:rFonts w:ascii="David" w:hAnsi="David" w:cs="David"/>
          <w:sz w:val="24"/>
          <w:szCs w:val="24"/>
          <w:u w:val="single"/>
          <w:rtl/>
        </w:rPr>
        <w:t>סעיפים 2(4),2(6),2(9) ו-2(11) לחוק הגנת הפרטיות</w:t>
      </w:r>
      <w:r>
        <w:rPr>
          <w:rFonts w:ascii="David" w:hAnsi="David" w:cs="David"/>
          <w:sz w:val="24"/>
          <w:szCs w:val="24"/>
          <w:rtl/>
        </w:rPr>
        <w:t>. הסעיפים הרלוונטיים בחוק הגנת הפרטיות, על פי טענת התובעת, קובעים כי פגיעה בפרטיות היא אחת מאלה:</w:t>
      </w:r>
    </w:p>
    <w:p w:rsidR="004C712C" w:rsidRDefault="004C712C" w:rsidP="004C712C">
      <w:pPr>
        <w:pStyle w:val="ad"/>
        <w:ind w:left="360"/>
        <w:jc w:val="both"/>
        <w:rPr>
          <w:rFonts w:ascii="David" w:hAnsi="David" w:cs="David"/>
          <w:b/>
          <w:bCs/>
          <w:sz w:val="24"/>
          <w:szCs w:val="24"/>
          <w:rtl/>
        </w:rPr>
      </w:pPr>
      <w:r>
        <w:rPr>
          <w:rFonts w:ascii="David" w:hAnsi="David" w:cs="David"/>
          <w:sz w:val="24"/>
          <w:szCs w:val="24"/>
          <w:rtl/>
        </w:rPr>
        <w:t xml:space="preserve">" </w:t>
      </w:r>
      <w:r>
        <w:rPr>
          <w:rFonts w:ascii="David" w:hAnsi="David" w:cs="David"/>
          <w:b/>
          <w:bCs/>
          <w:sz w:val="24"/>
          <w:szCs w:val="24"/>
          <w:rtl/>
        </w:rPr>
        <w:t>(4) פרסום תצלומו של אדם ברבים בנסיבות שבהן עלול הפרסום להשפילו או לבזותו;</w:t>
      </w:r>
    </w:p>
    <w:p w:rsidR="004C712C" w:rsidRDefault="004C712C" w:rsidP="004C712C">
      <w:pPr>
        <w:pStyle w:val="ad"/>
        <w:ind w:left="360"/>
        <w:jc w:val="both"/>
        <w:rPr>
          <w:rFonts w:ascii="David" w:hAnsi="David" w:cs="David"/>
          <w:b/>
          <w:bCs/>
          <w:sz w:val="24"/>
          <w:szCs w:val="24"/>
          <w:rtl/>
        </w:rPr>
      </w:pPr>
      <w:r>
        <w:rPr>
          <w:rFonts w:ascii="David" w:hAnsi="David" w:cs="David"/>
          <w:b/>
          <w:bCs/>
          <w:sz w:val="24"/>
          <w:szCs w:val="24"/>
          <w:rtl/>
        </w:rPr>
        <w:t>...</w:t>
      </w:r>
    </w:p>
    <w:p w:rsidR="004C712C" w:rsidRDefault="004C712C" w:rsidP="004C712C">
      <w:pPr>
        <w:pStyle w:val="ad"/>
        <w:ind w:left="360"/>
        <w:jc w:val="both"/>
        <w:rPr>
          <w:rFonts w:ascii="David" w:hAnsi="David" w:cs="David"/>
          <w:b/>
          <w:bCs/>
          <w:sz w:val="24"/>
          <w:szCs w:val="24"/>
          <w:rtl/>
        </w:rPr>
      </w:pPr>
      <w:r>
        <w:rPr>
          <w:rFonts w:ascii="David" w:hAnsi="David" w:cs="David"/>
          <w:b/>
          <w:bCs/>
          <w:sz w:val="24"/>
          <w:szCs w:val="24"/>
          <w:rtl/>
        </w:rPr>
        <w:t xml:space="preserve"> (6) שימוש בשם אדם, בכינויו, בתמונתו או בקולו, לשם ריווח;</w:t>
      </w:r>
    </w:p>
    <w:p w:rsidR="004C712C" w:rsidRDefault="004C712C" w:rsidP="004C712C">
      <w:pPr>
        <w:pStyle w:val="ad"/>
        <w:ind w:left="360"/>
        <w:jc w:val="both"/>
        <w:rPr>
          <w:rFonts w:ascii="David" w:hAnsi="David" w:cs="David"/>
          <w:b/>
          <w:bCs/>
          <w:sz w:val="24"/>
          <w:szCs w:val="24"/>
          <w:rtl/>
        </w:rPr>
      </w:pPr>
      <w:r>
        <w:rPr>
          <w:rFonts w:ascii="David" w:hAnsi="David" w:cs="David"/>
          <w:b/>
          <w:bCs/>
          <w:sz w:val="24"/>
          <w:szCs w:val="24"/>
          <w:rtl/>
        </w:rPr>
        <w:t>...</w:t>
      </w:r>
    </w:p>
    <w:p w:rsidR="004C712C" w:rsidRDefault="004C712C" w:rsidP="004C712C">
      <w:pPr>
        <w:pStyle w:val="ad"/>
        <w:ind w:left="360"/>
        <w:jc w:val="both"/>
        <w:rPr>
          <w:rFonts w:ascii="David" w:hAnsi="David" w:cs="David"/>
          <w:b/>
          <w:bCs/>
          <w:sz w:val="24"/>
          <w:szCs w:val="24"/>
          <w:rtl/>
        </w:rPr>
      </w:pPr>
      <w:r>
        <w:rPr>
          <w:rFonts w:ascii="David" w:hAnsi="David" w:cs="David"/>
          <w:b/>
          <w:bCs/>
          <w:sz w:val="24"/>
          <w:szCs w:val="24"/>
          <w:rtl/>
        </w:rPr>
        <w:t>(9) שימוש בידיעה על עניניו הפרטיים של אדם או מסירתה לאחר, שלא למטרה שלשמה נמסרה;</w:t>
      </w:r>
    </w:p>
    <w:p w:rsidR="004C712C" w:rsidRDefault="004C712C" w:rsidP="004C712C">
      <w:pPr>
        <w:pStyle w:val="ad"/>
        <w:ind w:left="360"/>
        <w:jc w:val="both"/>
        <w:rPr>
          <w:rFonts w:ascii="David" w:hAnsi="David" w:cs="David"/>
          <w:b/>
          <w:bCs/>
          <w:sz w:val="24"/>
          <w:szCs w:val="24"/>
          <w:rtl/>
        </w:rPr>
      </w:pPr>
      <w:r>
        <w:rPr>
          <w:rFonts w:ascii="David" w:hAnsi="David" w:cs="David"/>
          <w:b/>
          <w:bCs/>
          <w:sz w:val="24"/>
          <w:szCs w:val="24"/>
          <w:rtl/>
        </w:rPr>
        <w:t>...</w:t>
      </w:r>
    </w:p>
    <w:p w:rsidR="004C712C" w:rsidRDefault="004C712C" w:rsidP="004C712C">
      <w:pPr>
        <w:spacing w:line="360" w:lineRule="auto"/>
        <w:ind w:left="357"/>
        <w:jc w:val="both"/>
        <w:rPr>
          <w:rFonts w:ascii="David" w:hAnsi="David"/>
          <w:rtl/>
        </w:rPr>
      </w:pPr>
      <w:r>
        <w:rPr>
          <w:rFonts w:ascii="David" w:hAnsi="David"/>
          <w:b/>
          <w:bCs/>
          <w:rtl/>
        </w:rPr>
        <w:t>(11) פרסומו של ענין הנוגע לצנעת חייו האישיים של אדם, לרבות עברו המיני, או למצב בריאותו, או להתנהגותו ברשות היחיד.</w:t>
      </w:r>
      <w:r>
        <w:rPr>
          <w:rFonts w:ascii="David" w:hAnsi="David"/>
          <w:rtl/>
        </w:rPr>
        <w:t xml:space="preserve">" </w:t>
      </w:r>
    </w:p>
    <w:p w:rsidR="004C712C" w:rsidRDefault="004C712C" w:rsidP="004C712C">
      <w:pPr>
        <w:spacing w:line="360" w:lineRule="auto"/>
        <w:ind w:left="357"/>
        <w:jc w:val="both"/>
        <w:rPr>
          <w:rFonts w:ascii="David" w:hAnsi="David"/>
          <w:rtl/>
        </w:rPr>
      </w:pPr>
    </w:p>
    <w:p w:rsidR="004C712C" w:rsidRDefault="004C712C" w:rsidP="004C712C">
      <w:pPr>
        <w:pStyle w:val="ad"/>
        <w:numPr>
          <w:ilvl w:val="0"/>
          <w:numId w:val="1"/>
        </w:numPr>
        <w:ind w:left="357" w:right="0"/>
        <w:jc w:val="both"/>
        <w:rPr>
          <w:rFonts w:ascii="David" w:hAnsi="David" w:cs="David"/>
          <w:sz w:val="24"/>
          <w:szCs w:val="24"/>
          <w:rtl/>
        </w:rPr>
      </w:pPr>
      <w:r>
        <w:rPr>
          <w:rFonts w:ascii="David" w:hAnsi="David" w:cs="David"/>
          <w:sz w:val="24"/>
          <w:szCs w:val="24"/>
          <w:rtl/>
        </w:rPr>
        <w:t xml:space="preserve">באשר </w:t>
      </w:r>
      <w:r>
        <w:rPr>
          <w:rFonts w:ascii="David" w:hAnsi="David" w:cs="David"/>
          <w:sz w:val="24"/>
          <w:szCs w:val="24"/>
          <w:u w:val="single"/>
          <w:rtl/>
        </w:rPr>
        <w:t>לסעיף 2(4) לחוק הגנת הפרטיות</w:t>
      </w:r>
      <w:r>
        <w:rPr>
          <w:rFonts w:ascii="David" w:hAnsi="David" w:cs="David"/>
          <w:sz w:val="24"/>
          <w:szCs w:val="24"/>
          <w:rtl/>
        </w:rPr>
        <w:t xml:space="preserve">, עיון בצילום בו נראים התובעים יושבים על מדשאה, מעלה כי לא מדובר בצילום שיש בו עצמו כדי להשפיל או לבזות את התובעים. הדבר גם לא נטען, וכל שנטען הוא לביזוי והשפלה בקשר עם פרסום הצילום לצד הכתבה. </w:t>
      </w:r>
    </w:p>
    <w:p w:rsidR="004C712C" w:rsidRDefault="004C712C" w:rsidP="004C712C">
      <w:pPr>
        <w:pStyle w:val="ad"/>
        <w:ind w:left="360"/>
        <w:jc w:val="both"/>
        <w:rPr>
          <w:rFonts w:ascii="David" w:hAnsi="David" w:cs="David"/>
          <w:sz w:val="24"/>
          <w:szCs w:val="24"/>
        </w:rPr>
      </w:pPr>
      <w:r>
        <w:rPr>
          <w:rFonts w:ascii="David" w:hAnsi="David" w:cs="David"/>
          <w:sz w:val="24"/>
          <w:szCs w:val="24"/>
          <w:rtl/>
        </w:rPr>
        <w:t xml:space="preserve">ויודגש, לא די בכך שלתובעים נגרמה מבוכה מהפרסום ויש להוכיח שהפרסום עלול להשפיל ולבזות, וזאת על פי מבחן אובייקטיבי. התובעים לא הוכיחו זאת ועל כן, יש לדחות את טענת התובעים לפגיעה בפרטיות בגין סעיף זה. </w:t>
      </w:r>
    </w:p>
    <w:p w:rsidR="004C712C" w:rsidRDefault="004C712C" w:rsidP="004C712C">
      <w:pPr>
        <w:spacing w:line="360" w:lineRule="auto"/>
        <w:jc w:val="both"/>
        <w:rPr>
          <w:rFonts w:ascii="David" w:hAnsi="David"/>
          <w:rtl/>
        </w:rPr>
      </w:pPr>
      <w:r>
        <w:rPr>
          <w:rFonts w:ascii="David" w:hAnsi="David"/>
          <w:rtl/>
        </w:rPr>
        <w:lastRenderedPageBreak/>
        <w:t xml:space="preserve"> </w:t>
      </w: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סעיפים </w:t>
      </w:r>
      <w:r>
        <w:rPr>
          <w:rFonts w:ascii="David" w:hAnsi="David" w:cs="David"/>
          <w:sz w:val="24"/>
          <w:szCs w:val="24"/>
          <w:u w:val="single"/>
          <w:rtl/>
        </w:rPr>
        <w:t>2(9) ו-2(11) לחוק הגנת הפרטיות</w:t>
      </w:r>
      <w:r>
        <w:rPr>
          <w:rFonts w:ascii="David" w:hAnsi="David" w:cs="David"/>
          <w:sz w:val="24"/>
          <w:szCs w:val="24"/>
          <w:rtl/>
        </w:rPr>
        <w:t xml:space="preserve">, אינם רלוונטיים לטענות הנטענות בכתב התביעה.  התמונה צולמה ברשות הרבים ואין בה כל שימוש בידיעה על  ענייניהם הפרטיים או פרסום הנוגע לצנעת חייהם האישיים של התובעים. התובעים גם אינם מפרטים כיצד הופרו סעיפים אלה ודי בכך כדי לדחות את טענת התובעים בעניין זה.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סעיף </w:t>
      </w:r>
      <w:r>
        <w:rPr>
          <w:rFonts w:ascii="David" w:hAnsi="David" w:cs="David"/>
          <w:sz w:val="24"/>
          <w:szCs w:val="24"/>
          <w:u w:val="single"/>
          <w:rtl/>
        </w:rPr>
        <w:t>2(6) לחוק הגנת הפרטיות</w:t>
      </w:r>
      <w:r>
        <w:rPr>
          <w:rFonts w:ascii="David" w:hAnsi="David" w:cs="David"/>
          <w:sz w:val="24"/>
          <w:szCs w:val="24"/>
          <w:rtl/>
        </w:rPr>
        <w:t xml:space="preserve">, עוסק בפגיעה שנעשתה באמצעות שימוש בתמונת התובעים לשם רווח. </w:t>
      </w:r>
    </w:p>
    <w:p w:rsidR="004C712C" w:rsidRDefault="004C712C" w:rsidP="004C712C">
      <w:pPr>
        <w:pStyle w:val="ad"/>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בפסיקה נקבע כי </w:t>
      </w:r>
      <w:r>
        <w:rPr>
          <w:rFonts w:ascii="David" w:hAnsi="David" w:cs="David"/>
          <w:color w:val="000000"/>
          <w:sz w:val="24"/>
          <w:szCs w:val="24"/>
          <w:rtl/>
        </w:rPr>
        <w:t xml:space="preserve">די בכך שעצם מטרת הפרסום היא רווח, גם אם בפועל לא הופק רווח. על כן, התובעים לא נדרשים להוכיח כי </w:t>
      </w:r>
      <w:r>
        <w:rPr>
          <w:rFonts w:ascii="David" w:hAnsi="David" w:cs="David"/>
          <w:sz w:val="24"/>
          <w:szCs w:val="24"/>
          <w:rtl/>
        </w:rPr>
        <w:t>הנתבעים הפיקו רווח בפועל אלא כי זו הייתה המטרה.</w:t>
      </w:r>
    </w:p>
    <w:p w:rsidR="00825A2A" w:rsidRDefault="00825A2A" w:rsidP="004C712C">
      <w:pPr>
        <w:pStyle w:val="ad"/>
        <w:ind w:left="360"/>
        <w:jc w:val="both"/>
        <w:rPr>
          <w:rFonts w:ascii="David" w:hAnsi="David" w:cs="David"/>
          <w:sz w:val="24"/>
          <w:szCs w:val="24"/>
          <w:rtl/>
        </w:rPr>
      </w:pPr>
    </w:p>
    <w:p w:rsidR="004C712C" w:rsidRDefault="004C712C" w:rsidP="004C712C">
      <w:pPr>
        <w:pStyle w:val="ad"/>
        <w:ind w:left="360"/>
        <w:jc w:val="both"/>
        <w:rPr>
          <w:rFonts w:ascii="David" w:hAnsi="David" w:cs="David"/>
          <w:sz w:val="24"/>
          <w:szCs w:val="24"/>
        </w:rPr>
      </w:pPr>
      <w:r>
        <w:rPr>
          <w:rFonts w:ascii="David" w:hAnsi="David" w:cs="David"/>
          <w:sz w:val="24"/>
          <w:szCs w:val="24"/>
          <w:rtl/>
        </w:rPr>
        <w:t xml:space="preserve">כך, </w:t>
      </w:r>
    </w:p>
    <w:p w:rsidR="004C712C" w:rsidRDefault="004C712C" w:rsidP="004C712C">
      <w:pPr>
        <w:pStyle w:val="ad"/>
        <w:ind w:left="360"/>
        <w:jc w:val="both"/>
        <w:rPr>
          <w:rFonts w:ascii="David" w:hAnsi="David" w:cs="David"/>
          <w:b/>
          <w:bCs/>
          <w:sz w:val="24"/>
          <w:szCs w:val="24"/>
          <w:rtl/>
        </w:rPr>
      </w:pPr>
      <w:r>
        <w:rPr>
          <w:rFonts w:ascii="David" w:hAnsi="David" w:cs="David"/>
          <w:b/>
          <w:bCs/>
          <w:sz w:val="24"/>
          <w:szCs w:val="24"/>
          <w:rtl/>
        </w:rPr>
        <w:t>"סעיף 2(6) קובע מפורשות כי מה שנחשב לפגיעה בפרטיות הוא מטרת הפרסום ולא תוצאתו,</w:t>
      </w:r>
      <w:r>
        <w:rPr>
          <w:rFonts w:ascii="David" w:hAnsi="David" w:cs="David"/>
          <w:sz w:val="24"/>
          <w:szCs w:val="24"/>
          <w:rtl/>
        </w:rPr>
        <w:t xml:space="preserve"> </w:t>
      </w:r>
      <w:r>
        <w:rPr>
          <w:rFonts w:ascii="David" w:hAnsi="David" w:cs="David"/>
          <w:b/>
          <w:bCs/>
          <w:sz w:val="24"/>
          <w:szCs w:val="24"/>
          <w:rtl/>
        </w:rPr>
        <w:t>דהיינו, די שהפרסום נעשה לשם רווח הגם שבפועל לא הופק רווח, על מנת להכנס תחת כנפי סעיף זה. זהו הפירוש היחיד אשר ניתן לתת לסעיף 2(6), שאם לא כן, ואם היה בדעת ב"כ הנתבעים, היה ניסוחו חייב להיות שונה באופן שיציג נאמנה את דרישת הרווח הממשי, לדוגמא – "שימוש בשם אדם, בכינויו, בתמונתו או בקולו אשר הופק מהם רווח". תוספת המילה "לשם" לפני "רווח" מבהירה חד-משמעית כי מדובר בכוונת רווח ואין נפקא מינה אם הופק הרווח בפועל, אם לאו</w:t>
      </w:r>
      <w:r>
        <w:rPr>
          <w:rFonts w:ascii="David" w:hAnsi="David" w:cs="David"/>
          <w:b/>
          <w:bCs/>
          <w:sz w:val="24"/>
          <w:szCs w:val="24"/>
        </w:rPr>
        <w:t>."</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t xml:space="preserve">ובהמשך, </w:t>
      </w:r>
    </w:p>
    <w:p w:rsidR="004C712C" w:rsidRPr="004D6B1F" w:rsidRDefault="004C712C" w:rsidP="004C712C">
      <w:pPr>
        <w:pStyle w:val="ad"/>
        <w:ind w:left="360"/>
        <w:jc w:val="both"/>
        <w:rPr>
          <w:rFonts w:ascii="David" w:hAnsi="David" w:cs="David"/>
          <w:b/>
          <w:bCs/>
          <w:sz w:val="24"/>
          <w:szCs w:val="24"/>
          <w:rtl/>
        </w:rPr>
      </w:pPr>
      <w:r>
        <w:rPr>
          <w:rFonts w:ascii="David" w:hAnsi="David" w:cs="David"/>
          <w:b/>
          <w:bCs/>
          <w:color w:val="000000"/>
          <w:sz w:val="24"/>
          <w:szCs w:val="24"/>
          <w:rtl/>
        </w:rPr>
        <w:t xml:space="preserve">"היעלה על הדעת כי עיתון יהיה רשאי לקחת תמונה של מאן-דהוא, אולי אפילו של הח"מ, ולהשתמש בה לצורכי פרסום כלשהם (של העיתון עצמו, של בגדים, של משקפיים או נעליים) מבלי לקבל את הסכמתו?     המקום ונסיבות צילום התמונה אינם חשובים ואינם רלבנטיים. </w:t>
      </w:r>
      <w:r>
        <w:rPr>
          <w:rFonts w:ascii="David" w:hAnsi="David" w:cs="David"/>
          <w:b/>
          <w:bCs/>
          <w:color w:val="000000"/>
          <w:sz w:val="24"/>
          <w:szCs w:val="24"/>
          <w:u w:val="single"/>
          <w:rtl/>
        </w:rPr>
        <w:t>אם אכן צולמה התמונה במקום ציבורי, ניתן להכניסה לעיתון במסגרת סיקור האירוע הרלבנטי בו צולמה או במסגרת התייחסות עניינית אחרת כלשהי</w:t>
      </w:r>
      <w:r>
        <w:rPr>
          <w:rFonts w:ascii="David" w:hAnsi="David" w:cs="David"/>
          <w:b/>
          <w:bCs/>
          <w:color w:val="000000"/>
          <w:sz w:val="24"/>
          <w:szCs w:val="24"/>
          <w:rtl/>
        </w:rPr>
        <w:t xml:space="preserve">, אבל לא במסגרת מודעת פרסומת, או כפי שאומר התובע 2 בחקירתו הנגדית בעמ' 16: "אין לי בעיה שתצולם תמונה </w:t>
      </w:r>
      <w:r w:rsidRPr="004D6B1F">
        <w:rPr>
          <w:rFonts w:ascii="David" w:hAnsi="David" w:cs="David"/>
          <w:b/>
          <w:bCs/>
          <w:sz w:val="24"/>
          <w:szCs w:val="24"/>
          <w:rtl/>
        </w:rPr>
        <w:t>שלנו לעיתון ערים במסגרת כתבה אך לא כפרסומת לעיתון ערים</w:t>
      </w:r>
      <w:r w:rsidRPr="004D6B1F">
        <w:rPr>
          <w:rFonts w:ascii="David" w:hAnsi="David" w:cs="David"/>
          <w:b/>
          <w:bCs/>
          <w:sz w:val="24"/>
          <w:szCs w:val="24"/>
        </w:rPr>
        <w:t>.""</w:t>
      </w:r>
      <w:r w:rsidRPr="004D6B1F">
        <w:rPr>
          <w:rFonts w:ascii="David" w:hAnsi="David" w:cs="David"/>
          <w:b/>
          <w:bCs/>
          <w:sz w:val="24"/>
          <w:szCs w:val="24"/>
          <w:rtl/>
        </w:rPr>
        <w:t xml:space="preserve"> (</w:t>
      </w:r>
      <w:hyperlink r:id="rId10" w:history="1">
        <w:r w:rsidRPr="004D6B1F">
          <w:rPr>
            <w:rStyle w:val="Hyperlink"/>
            <w:rFonts w:ascii="David" w:hAnsi="David" w:cs="David"/>
            <w:color w:val="auto"/>
            <w:sz w:val="24"/>
            <w:szCs w:val="24"/>
            <w:u w:val="none"/>
            <w:rtl/>
          </w:rPr>
          <w:t>ת"א (שלום תל אביב-יפו) 19080/91 </w:t>
        </w:r>
        <w:r w:rsidRPr="004D6B1F">
          <w:rPr>
            <w:rStyle w:val="Hyperlink"/>
            <w:rFonts w:ascii="David" w:hAnsi="David" w:cs="David"/>
            <w:b/>
            <w:bCs/>
            <w:color w:val="auto"/>
            <w:sz w:val="24"/>
            <w:szCs w:val="24"/>
            <w:u w:val="none"/>
            <w:rtl/>
          </w:rPr>
          <w:t>מיקי ברקוביץ' נ' עיתונות מקומית בע"מ</w:t>
        </w:r>
        <w:r w:rsidRPr="004D6B1F">
          <w:rPr>
            <w:rStyle w:val="Hyperlink"/>
            <w:rFonts w:ascii="David" w:hAnsi="David" w:cs="David"/>
            <w:color w:val="auto"/>
            <w:sz w:val="24"/>
            <w:szCs w:val="24"/>
            <w:u w:val="none"/>
            <w:rtl/>
          </w:rPr>
          <w:t> (נבו 20.12.1992)‏</w:t>
        </w:r>
      </w:hyperlink>
      <w:r w:rsidRPr="004D6B1F">
        <w:rPr>
          <w:rFonts w:ascii="David" w:hAnsi="David" w:cs="David"/>
          <w:sz w:val="24"/>
          <w:szCs w:val="24"/>
          <w:rtl/>
        </w:rPr>
        <w:t>‏</w:t>
      </w:r>
      <w:r w:rsidRPr="004D6B1F">
        <w:rPr>
          <w:rFonts w:ascii="David" w:hAnsi="David" w:cs="David"/>
          <w:b/>
          <w:bCs/>
          <w:sz w:val="24"/>
          <w:szCs w:val="24"/>
          <w:rtl/>
        </w:rPr>
        <w:t xml:space="preserve"> </w:t>
      </w:r>
      <w:r w:rsidRPr="004D6B1F">
        <w:rPr>
          <w:rFonts w:ascii="David" w:hAnsi="David" w:cs="David"/>
          <w:sz w:val="24"/>
          <w:szCs w:val="24"/>
          <w:rtl/>
        </w:rPr>
        <w:t>הדגשה שלי – ע.ק).</w:t>
      </w:r>
    </w:p>
    <w:p w:rsidR="004C712C" w:rsidRDefault="004C712C" w:rsidP="004C712C">
      <w:pPr>
        <w:pStyle w:val="ad"/>
        <w:ind w:left="360"/>
        <w:jc w:val="both"/>
        <w:rPr>
          <w:rFonts w:ascii="David" w:hAnsi="David" w:cs="David"/>
          <w:b/>
          <w:bCs/>
          <w:sz w:val="24"/>
          <w:szCs w:val="24"/>
          <w:rtl/>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עוד נקבע בפסיקה כי רווח אינו רווח כספי בלבד אלא כולל גם הפקת תועלת וטובת הנאה לרבות רווח תדמיתי.</w:t>
      </w:r>
    </w:p>
    <w:p w:rsidR="004C712C" w:rsidRDefault="004C712C" w:rsidP="004C712C">
      <w:pPr>
        <w:spacing w:line="360" w:lineRule="auto"/>
        <w:ind w:left="360"/>
        <w:jc w:val="both"/>
        <w:rPr>
          <w:rFonts w:ascii="David" w:hAnsi="David"/>
          <w:b/>
          <w:bCs/>
          <w:rtl/>
        </w:rPr>
      </w:pPr>
      <w:r>
        <w:rPr>
          <w:rFonts w:ascii="David" w:hAnsi="David"/>
          <w:b/>
          <w:bCs/>
          <w:color w:val="000000"/>
          <w:rtl/>
        </w:rPr>
        <w:t xml:space="preserve">"כך גם הרווח פורש באופן מרחיב בפסיקה אשר יכול שיהא בכסף או בהפקת תועלת אחרת מהפרסום ולא על פי פרשנותו הצרה, לרווח כספי בלבד ( ת.א. 2578/00 אריאל מקדונלד נ. </w:t>
      </w:r>
      <w:r>
        <w:rPr>
          <w:rFonts w:ascii="David" w:hAnsi="David"/>
          <w:b/>
          <w:bCs/>
          <w:color w:val="000000"/>
          <w:rtl/>
        </w:rPr>
        <w:lastRenderedPageBreak/>
        <w:t>מקדונלד'ס (אלוניאל) בע"מ ואח', [פורסם בנבו] 01/07/02; ת.א. (תל-אביב) 19080/91 מיקי ברקוביץ נ' עיתונות מקומית בע"מ [פורסם בנבו] ). אוסיף , כי הוראת סעיף 2 (6) לחוק יש בה משום הרחבה של האיסור שנקבע בסעיף 34א. לפקודת הנזיקין [נוסח חדש] הקובע: "פגיעה בדמותו של אדם היא השימוש ללא הסכמתו בשמו, בכינויו , בתמונתו או בקולו, למסחר או לפרסומת מסחרית". לאור האמור, ככל שהפרסום נעשה ע"י גוף שפעולתו אינה למטרות מסחריות ובכלל זה גוף שאינו למטרת רווח, הבחינה הרלוונטית היא מטרת הפרסום, אם הוא נועד להביא רווח לרבות הפקת תועלת וטובת הנאה , שיטיבו עם פעולותיו העתידיות של המפרסם</w:t>
      </w:r>
      <w:r>
        <w:rPr>
          <w:rFonts w:ascii="David" w:hAnsi="David"/>
          <w:b/>
          <w:bCs/>
          <w:color w:val="000000"/>
        </w:rPr>
        <w:t>."</w:t>
      </w:r>
    </w:p>
    <w:p w:rsidR="004C712C" w:rsidRDefault="004C712C" w:rsidP="004C712C">
      <w:pPr>
        <w:spacing w:line="360" w:lineRule="auto"/>
        <w:ind w:left="360"/>
        <w:rPr>
          <w:rFonts w:ascii="David" w:hAnsi="David"/>
          <w:rtl/>
        </w:rPr>
      </w:pPr>
      <w:r>
        <w:rPr>
          <w:rFonts w:ascii="David" w:hAnsi="David"/>
          <w:rtl/>
        </w:rPr>
        <w:t xml:space="preserve">ובהמשך, </w:t>
      </w:r>
    </w:p>
    <w:p w:rsidR="004C712C" w:rsidRDefault="004C712C" w:rsidP="004C712C">
      <w:pPr>
        <w:spacing w:line="360" w:lineRule="auto"/>
        <w:ind w:left="360"/>
        <w:jc w:val="both"/>
        <w:rPr>
          <w:rFonts w:ascii="David" w:hAnsi="David"/>
          <w:rtl/>
        </w:rPr>
      </w:pPr>
      <w:r>
        <w:rPr>
          <w:rFonts w:ascii="David" w:hAnsi="David"/>
          <w:rtl/>
        </w:rPr>
        <w:t>"</w:t>
      </w:r>
      <w:r>
        <w:rPr>
          <w:rFonts w:ascii="David" w:hAnsi="David"/>
          <w:b/>
          <w:bCs/>
          <w:color w:val="000000"/>
          <w:rtl/>
        </w:rPr>
        <w:t>בבחינת הפרסום כמובא לעיל אם הוא נעשה לשם רווח, אין נפקא מינא אם הוא סייע בפועל לתדמית של הנתבעת ו/או הביא להרמת תרומות לטובתה. תכליתו של הפרסום כפי שעולה מכתב ההסכמה היא להביא לתועלת תדמיתית לנתבעת או לגיוס תרומות עבורה... לאור האמור נימצא כי מטרת הפרסום גם לפי שיטתה של הנתבעת היא להפקת רווח תדמיתי או גיוס תרומות ובפרט לאור מובנו הרחב של המונח "לשם רווח" בפסיקה כמובא ברישא של פסק הדין ולא מוטל הנטל על התובעת להוכיח את התעשרות הנתבעת להוכחת תביעתה בעילה זו. בהתאם לכך, אני קובעת כי הוכחה פגיעה בפרטיות של התובעת בפרסום כאמור בסעיף 2 (6) לחוק הגנת הפרטיות</w:t>
      </w:r>
      <w:r>
        <w:rPr>
          <w:rFonts w:ascii="David" w:hAnsi="David"/>
          <w:color w:val="000000"/>
        </w:rPr>
        <w:t xml:space="preserve">  "</w:t>
      </w:r>
      <w:r>
        <w:rPr>
          <w:rFonts w:ascii="David" w:hAnsi="David"/>
          <w:rtl/>
        </w:rPr>
        <w:t>(ת"א (שלום י-ם) 1919-10</w:t>
      </w:r>
      <w:r>
        <w:rPr>
          <w:rFonts w:ascii="David" w:hAnsi="David"/>
          <w:b/>
          <w:bCs/>
          <w:rtl/>
        </w:rPr>
        <w:t> טל כורך נ' ויצ"ו הסתדרות עולמית לנשים ציוניות </w:t>
      </w:r>
      <w:r>
        <w:rPr>
          <w:rFonts w:ascii="David" w:hAnsi="David"/>
          <w:rtl/>
        </w:rPr>
        <w:t>(26.12.2013)).</w:t>
      </w:r>
    </w:p>
    <w:p w:rsidR="004C712C" w:rsidRDefault="004C712C" w:rsidP="004C712C">
      <w:pPr>
        <w:spacing w:line="360" w:lineRule="auto"/>
        <w:ind w:left="360"/>
        <w:jc w:val="both"/>
        <w:rPr>
          <w:rFonts w:ascii="David" w:hAnsi="David"/>
          <w:rtl/>
        </w:rPr>
      </w:pPr>
    </w:p>
    <w:p w:rsidR="004C712C" w:rsidRDefault="004C712C" w:rsidP="004C712C">
      <w:pPr>
        <w:spacing w:line="360" w:lineRule="auto"/>
        <w:ind w:left="360"/>
        <w:jc w:val="both"/>
        <w:rPr>
          <w:rFonts w:ascii="David" w:hAnsi="David"/>
          <w:b/>
          <w:bCs/>
          <w:rtl/>
        </w:rPr>
      </w:pPr>
      <w:r>
        <w:rPr>
          <w:rFonts w:ascii="David" w:hAnsi="David"/>
          <w:rtl/>
        </w:rPr>
        <w:t>וכן, "</w:t>
      </w:r>
      <w:r>
        <w:rPr>
          <w:rFonts w:ascii="David" w:hAnsi="David"/>
          <w:b/>
          <w:bCs/>
          <w:rtl/>
        </w:rPr>
        <w:t>הפסיקה בעניין סעיף זה קבעה כי "לשם ריווח'" אינו רק לשם רווח כלכלי טהור, אלא לכל רווח שהוא, ר' דניאל פרידמן, אלרן שפירא בר-אור, דיני עשיית עושר ולא במשפט (כרך א, מהד' 3, 2015) עמ' 520-21.</w:t>
      </w:r>
    </w:p>
    <w:p w:rsidR="004C712C" w:rsidRPr="004C712C" w:rsidRDefault="004C712C" w:rsidP="004C712C">
      <w:pPr>
        <w:spacing w:line="360" w:lineRule="auto"/>
        <w:ind w:left="360"/>
        <w:jc w:val="both"/>
        <w:rPr>
          <w:rFonts w:ascii="David" w:hAnsi="David"/>
          <w:b/>
          <w:bCs/>
          <w:rtl/>
        </w:rPr>
      </w:pPr>
      <w:r>
        <w:rPr>
          <w:rFonts w:ascii="David" w:hAnsi="David"/>
          <w:b/>
          <w:bCs/>
          <w:rtl/>
        </w:rPr>
        <w:t xml:space="preserve">לפיכך, כאשר הנתבע השתמש במכוון בתמונת התובע על מנת לקיים יחסי מין, הרי מדובר </w:t>
      </w:r>
      <w:r w:rsidRPr="004C712C">
        <w:rPr>
          <w:rFonts w:ascii="David" w:hAnsi="David"/>
          <w:b/>
          <w:bCs/>
          <w:rtl/>
        </w:rPr>
        <w:t>בשימוש בתמונת אדם לשם 'ריווח', ומכאן מדובר בהפרה מובהקת של פרטיות התובע</w:t>
      </w:r>
      <w:r>
        <w:rPr>
          <w:rFonts w:ascii="David" w:hAnsi="David"/>
        </w:rPr>
        <w:t>.</w:t>
      </w:r>
      <w:r w:rsidRPr="004C712C">
        <w:rPr>
          <w:rFonts w:ascii="David" w:hAnsi="David"/>
          <w:rtl/>
        </w:rPr>
        <w:t xml:space="preserve"> </w:t>
      </w:r>
      <w:r>
        <w:rPr>
          <w:rFonts w:ascii="David" w:hAnsi="David" w:hint="cs"/>
          <w:rtl/>
        </w:rPr>
        <w:t>(</w:t>
      </w:r>
      <w:hyperlink r:id="rId11" w:history="1">
        <w:r w:rsidRPr="004C712C">
          <w:rPr>
            <w:rStyle w:val="Hyperlink"/>
            <w:rFonts w:ascii="David" w:hAnsi="David"/>
            <w:color w:val="auto"/>
            <w:u w:val="none"/>
            <w:rtl/>
          </w:rPr>
          <w:t>ת"א (שלום הרצ') 11586-02-18 </w:t>
        </w:r>
        <w:r w:rsidRPr="004C712C">
          <w:rPr>
            <w:rStyle w:val="Hyperlink"/>
            <w:rFonts w:ascii="David" w:hAnsi="David"/>
            <w:b/>
            <w:bCs/>
            <w:color w:val="auto"/>
            <w:u w:val="none"/>
            <w:rtl/>
          </w:rPr>
          <w:t>טל וינר נ' אייל קרול</w:t>
        </w:r>
        <w:r w:rsidRPr="004C712C">
          <w:rPr>
            <w:rStyle w:val="Hyperlink"/>
            <w:rFonts w:ascii="David" w:hAnsi="David"/>
            <w:color w:val="auto"/>
            <w:u w:val="none"/>
            <w:rtl/>
          </w:rPr>
          <w:t> (נבו 10.1.2021)‏</w:t>
        </w:r>
      </w:hyperlink>
      <w:r w:rsidRPr="004C712C">
        <w:rPr>
          <w:rFonts w:ascii="David" w:hAnsi="David"/>
          <w:rtl/>
        </w:rPr>
        <w:t>‏)</w:t>
      </w:r>
      <w:r>
        <w:rPr>
          <w:rFonts w:ascii="David" w:hAnsi="David" w:hint="cs"/>
          <w:rtl/>
        </w:rPr>
        <w:t>.</w:t>
      </w:r>
      <w:r w:rsidRPr="004C712C">
        <w:rPr>
          <w:rFonts w:ascii="David" w:hAnsi="David"/>
          <w:b/>
          <w:bCs/>
          <w:rtl/>
        </w:rPr>
        <w:t>    </w:t>
      </w:r>
    </w:p>
    <w:p w:rsidR="004C712C" w:rsidRPr="004C712C" w:rsidRDefault="004C712C" w:rsidP="004C712C">
      <w:pPr>
        <w:pStyle w:val="ad"/>
        <w:ind w:left="360"/>
        <w:jc w:val="both"/>
        <w:rPr>
          <w:rFonts w:ascii="David" w:hAnsi="David" w:cs="David"/>
          <w:b/>
          <w:bCs/>
          <w:sz w:val="24"/>
          <w:szCs w:val="24"/>
          <w:rtl/>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בענייננו, הנתבע 2 העמיד את הצילום למכירה באתר </w:t>
      </w:r>
      <w:r>
        <w:rPr>
          <w:rFonts w:ascii="David" w:hAnsi="David" w:cs="David"/>
          <w:sz w:val="24"/>
          <w:szCs w:val="24"/>
        </w:rPr>
        <w:t>Bigstockphoto</w:t>
      </w:r>
      <w:r>
        <w:rPr>
          <w:rFonts w:ascii="David" w:hAnsi="David" w:cs="David"/>
          <w:sz w:val="24"/>
          <w:szCs w:val="24"/>
          <w:rtl/>
        </w:rPr>
        <w:t xml:space="preserve">, כאשר הוא עצמו מאשר כי קיבל על כך תמורה (עמ' 16 ש' 31 -32 לפרוטוקול). על כן, מדובר בשימוש בתמונת התובעים לשם רווח וחלה פגיעה בפרטיות לפי סעיף </w:t>
      </w:r>
      <w:r>
        <w:rPr>
          <w:rFonts w:ascii="David" w:hAnsi="David" w:cs="David"/>
          <w:sz w:val="24"/>
          <w:szCs w:val="24"/>
          <w:u w:val="single"/>
          <w:rtl/>
        </w:rPr>
        <w:t>2(6) לחוק הגנת הפרטיות.</w:t>
      </w:r>
      <w:r>
        <w:rPr>
          <w:rFonts w:ascii="David" w:hAnsi="David" w:cs="David"/>
          <w:sz w:val="24"/>
          <w:szCs w:val="24"/>
          <w:rtl/>
        </w:rPr>
        <w:t xml:space="preserve"> </w:t>
      </w:r>
    </w:p>
    <w:p w:rsidR="004C712C" w:rsidRDefault="004C712C" w:rsidP="004C712C">
      <w:pPr>
        <w:pStyle w:val="ad"/>
        <w:ind w:left="360"/>
        <w:jc w:val="both"/>
        <w:rPr>
          <w:rFonts w:ascii="David" w:hAnsi="David" w:cs="David"/>
          <w:sz w:val="24"/>
          <w:szCs w:val="24"/>
          <w:rtl/>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 </w:t>
      </w:r>
      <w:r>
        <w:rPr>
          <w:rFonts w:ascii="David" w:hAnsi="David" w:cs="David" w:hint="cs"/>
          <w:sz w:val="24"/>
          <w:szCs w:val="24"/>
          <w:rtl/>
        </w:rPr>
        <w:t xml:space="preserve">הנתבעת 1 השתמשה בצילום במסגרת כתבה אשר פורסמה בדף הפייסבוק שלה. לפי האמור בתצהיר מטעם הנתבעת 1, מדובר בדף פייסבוק שהוא חלק מפורטל בתחום דיני העבודה – "פורטל זכויות העובדים", אשר מספק מדריכים בנושא דיני עבודה ומנוהל, בין היתר, על ידי עורכי דין מובילים בתחום (סעיפים 5 – 6 לתצהיר) . עוד מצוין בתצהיר מטעם הנתבעת 1 כי </w:t>
      </w:r>
      <w:r>
        <w:rPr>
          <w:rFonts w:ascii="David" w:hAnsi="David" w:cs="David" w:hint="cs"/>
          <w:sz w:val="24"/>
          <w:szCs w:val="24"/>
          <w:rtl/>
        </w:rPr>
        <w:lastRenderedPageBreak/>
        <w:t>הנתבעת 1 נוהגת להשתמש בתמונות אווירה לצד פרסומיה על מנת להעלות את החשיפה לתכנים שהיא יוצרת (סעיף 12 לתצהיר).</w:t>
      </w:r>
    </w:p>
    <w:p w:rsidR="00825A2A" w:rsidRDefault="00825A2A" w:rsidP="004C712C">
      <w:pPr>
        <w:pStyle w:val="ad"/>
        <w:ind w:left="360"/>
        <w:jc w:val="both"/>
        <w:rPr>
          <w:rFonts w:ascii="David" w:hAnsi="David" w:cs="David"/>
          <w:sz w:val="24"/>
          <w:szCs w:val="24"/>
          <w:rtl/>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אמנם, המודל העסקי של הפורטל ובתוכו דף הפייסבוק לא הוברר עד תום, אולם הנתבעת 1 לא הכחישה כי לצד המטרה (הראויה) של עדכון הציבור בנוגע לזכויות המגיעות לו על פי חוק, יש תמורה עסקית כזו או אחרת לנתבעת 1, מהתנועה בדף הפייסבוק ומחשיפה שמקבלים עורכי דין שהם לקוחותיה.</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t>הדבר נלמד מעדותו של העד מטעם הנתבעת 1 לפיה יש לו משרד פרסום דיגיטלי והפורטל קשור אליו (עמ' 20 ש' 31 – 33 לפרוטוקול), וכי מדובר בדף פייסבוק פופולרי (עמ' 21 ש' 9 -12 לפרוטוקול) ומדף הפייסבוק ניתן להגיע לפורטל שם מעורבים עורכי דין (עמ' 21 ש' 13 -14 לפרוטוקול). הדבר נלמד גם מנספח 5 לתצהיר הנתבע 2, צילום של דף מפורטל זכויות העובדים ובו הזמנת הגולשים באתר לפנות לקבל ייעוץ במספר הטלפון המופיע באתר. למעשה, מדובר בקידום שירות שמבקשת הנתבעת 1 לספק, ועל כן פרסום באתר מהווה שימוש עסקי.</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t>על כן, אין מדובר באתר חדשות אלא בדף פייסבוק שמטרתו לקדם את הפורטל של הנתבעת 1 כחלק ממשרד הפרסום הדיגיטלי שלה.</w:t>
      </w:r>
    </w:p>
    <w:p w:rsidR="004C712C" w:rsidRDefault="004C712C" w:rsidP="004C712C">
      <w:pPr>
        <w:pStyle w:val="ad"/>
        <w:ind w:left="360"/>
        <w:jc w:val="both"/>
        <w:rPr>
          <w:rFonts w:ascii="David" w:hAnsi="David" w:cs="David"/>
          <w:sz w:val="24"/>
          <w:szCs w:val="24"/>
          <w:rtl/>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לעניין זה אף יוער כי אין מדובר בשימוש חדשותי בתמונה שכן אין כל קשר בין התמונה לבין תוכן הכתבה. העד מטעם הנתבעת 1 אישר בעדותו כי הקשר היחיד בין התמונה לבין הכתבה הוא העובדה שהתובעת ממוצא אתיופי (עמ' 26 ש' 1 -9 לפרוטוקול).</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t>לפיכך, כאשר מדובר ב"תמונת אווירה" שמטרתה להעלות את החשיפה (כטענת הנתבעת 1 בסעיף 12 לתצהיר מטעמה), כלומר להביא לתנועה מוגברת בדף הפייסבוק וכתוצאה מכך באתר הנתבעת 1, יש לקבוע כי יש בפרסום כדי להביא לנתבעת 1 רווח, ולכל הפחות יש בו תועלת לרבות רווח תדמיתי.</w:t>
      </w:r>
    </w:p>
    <w:p w:rsidR="004C712C" w:rsidRDefault="004C712C" w:rsidP="004C712C">
      <w:pPr>
        <w:pStyle w:val="ad"/>
        <w:ind w:left="360"/>
        <w:jc w:val="both"/>
        <w:rPr>
          <w:rFonts w:ascii="David" w:hAnsi="David" w:cs="David"/>
          <w:sz w:val="24"/>
          <w:szCs w:val="24"/>
          <w:rtl/>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 xml:space="preserve">על כן, אני סבורה כי מתקיימת פגיעה בפרטיות לפי סעיף </w:t>
      </w:r>
      <w:r>
        <w:rPr>
          <w:rFonts w:ascii="David" w:hAnsi="David" w:cs="David"/>
          <w:sz w:val="24"/>
          <w:szCs w:val="24"/>
          <w:u w:val="single"/>
          <w:rtl/>
        </w:rPr>
        <w:t>2(6) לחוק הגנת הפרטיות.</w:t>
      </w:r>
      <w:r>
        <w:rPr>
          <w:rFonts w:ascii="David" w:hAnsi="David" w:cs="David"/>
          <w:sz w:val="24"/>
          <w:szCs w:val="24"/>
          <w:rtl/>
        </w:rPr>
        <w:t xml:space="preserve"> </w:t>
      </w:r>
    </w:p>
    <w:p w:rsidR="004C712C" w:rsidRDefault="004C712C" w:rsidP="004C712C">
      <w:pPr>
        <w:pStyle w:val="ad"/>
        <w:ind w:left="360"/>
        <w:jc w:val="both"/>
        <w:rPr>
          <w:rFonts w:ascii="David" w:hAnsi="David" w:cs="David"/>
          <w:sz w:val="24"/>
          <w:szCs w:val="24"/>
          <w:rtl/>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לטענת הנתבעים, עומדת להם הגנת תום הלב לפי סעיף </w:t>
      </w:r>
      <w:r>
        <w:rPr>
          <w:rFonts w:ascii="David" w:hAnsi="David" w:cs="David"/>
          <w:sz w:val="24"/>
          <w:szCs w:val="24"/>
          <w:u w:val="single"/>
          <w:rtl/>
        </w:rPr>
        <w:t>18(2)(א)</w:t>
      </w:r>
      <w:r>
        <w:rPr>
          <w:rFonts w:ascii="David" w:hAnsi="David" w:cs="David"/>
          <w:sz w:val="24"/>
          <w:szCs w:val="24"/>
          <w:rtl/>
        </w:rPr>
        <w:t xml:space="preserve"> </w:t>
      </w:r>
      <w:r>
        <w:rPr>
          <w:rFonts w:ascii="David" w:hAnsi="David" w:cs="David"/>
          <w:sz w:val="24"/>
          <w:szCs w:val="24"/>
          <w:u w:val="single"/>
          <w:rtl/>
        </w:rPr>
        <w:t>לחוק הגנת הפרטיות</w:t>
      </w:r>
      <w:r>
        <w:rPr>
          <w:rFonts w:ascii="David" w:hAnsi="David" w:cs="David"/>
          <w:sz w:val="24"/>
          <w:szCs w:val="24"/>
          <w:rtl/>
        </w:rPr>
        <w:t>, הקובע כדלקמן:</w:t>
      </w:r>
    </w:p>
    <w:p w:rsidR="004C712C" w:rsidRDefault="004C712C" w:rsidP="004C712C">
      <w:pPr>
        <w:pStyle w:val="ad"/>
        <w:ind w:left="360"/>
        <w:jc w:val="both"/>
        <w:rPr>
          <w:rFonts w:ascii="David" w:hAnsi="David" w:cs="David"/>
          <w:b/>
          <w:bCs/>
          <w:sz w:val="24"/>
          <w:szCs w:val="24"/>
        </w:rPr>
      </w:pPr>
      <w:r>
        <w:rPr>
          <w:rFonts w:ascii="David" w:hAnsi="David" w:cs="David"/>
          <w:sz w:val="24"/>
          <w:szCs w:val="24"/>
          <w:rtl/>
        </w:rPr>
        <w:t>"</w:t>
      </w:r>
      <w:r>
        <w:rPr>
          <w:rFonts w:ascii="David" w:hAnsi="David" w:cs="David"/>
          <w:b/>
          <w:bCs/>
          <w:sz w:val="24"/>
          <w:szCs w:val="24"/>
          <w:rtl/>
        </w:rPr>
        <w:t>במשפט פלילי או אזרחי בשל פגיעה בפרטיות תהא זו הגנה טובה אם נתקיימה אחת מאלה:</w:t>
      </w:r>
    </w:p>
    <w:p w:rsidR="004C712C" w:rsidRDefault="004C712C" w:rsidP="004C712C">
      <w:pPr>
        <w:pStyle w:val="ad"/>
        <w:ind w:left="360"/>
        <w:jc w:val="both"/>
        <w:rPr>
          <w:rFonts w:ascii="David" w:hAnsi="David" w:cs="David"/>
          <w:b/>
          <w:bCs/>
          <w:sz w:val="24"/>
          <w:szCs w:val="24"/>
          <w:rtl/>
        </w:rPr>
      </w:pPr>
      <w:r>
        <w:rPr>
          <w:rFonts w:ascii="David" w:hAnsi="David" w:cs="David"/>
          <w:b/>
          <w:bCs/>
          <w:sz w:val="24"/>
          <w:szCs w:val="24"/>
          <w:rtl/>
        </w:rPr>
        <w:t>(1)....</w:t>
      </w:r>
    </w:p>
    <w:p w:rsidR="004C712C" w:rsidRDefault="004C712C" w:rsidP="004C712C">
      <w:pPr>
        <w:pStyle w:val="ad"/>
        <w:ind w:left="360"/>
        <w:jc w:val="both"/>
        <w:rPr>
          <w:rFonts w:ascii="David" w:hAnsi="David" w:cs="David"/>
          <w:b/>
          <w:bCs/>
          <w:sz w:val="24"/>
          <w:szCs w:val="24"/>
          <w:rtl/>
        </w:rPr>
      </w:pPr>
      <w:r>
        <w:rPr>
          <w:rFonts w:ascii="David" w:hAnsi="David" w:cs="David"/>
          <w:b/>
          <w:bCs/>
          <w:sz w:val="24"/>
          <w:szCs w:val="24"/>
          <w:rtl/>
        </w:rPr>
        <w:t>(2)הנתבע או הנאשם עשה את הפגיעה בתום לב באחת הנסיבות האלה:</w:t>
      </w:r>
    </w:p>
    <w:p w:rsidR="004C712C" w:rsidRDefault="004C712C" w:rsidP="004C712C">
      <w:pPr>
        <w:pStyle w:val="ad"/>
        <w:ind w:left="360"/>
        <w:jc w:val="both"/>
        <w:rPr>
          <w:rFonts w:ascii="David" w:hAnsi="David" w:cs="David"/>
          <w:sz w:val="24"/>
          <w:szCs w:val="24"/>
          <w:rtl/>
        </w:rPr>
      </w:pPr>
      <w:r>
        <w:rPr>
          <w:rFonts w:ascii="David" w:hAnsi="David" w:cs="David"/>
          <w:b/>
          <w:bCs/>
          <w:sz w:val="24"/>
          <w:szCs w:val="24"/>
          <w:rtl/>
        </w:rPr>
        <w:t>(א)הוא לא ידע ולא היה עליו לדעת על אפשרות הפגיעה בפרטיות</w:t>
      </w:r>
      <w:r>
        <w:rPr>
          <w:rFonts w:ascii="David" w:hAnsi="David" w:cs="David"/>
          <w:sz w:val="24"/>
          <w:szCs w:val="24"/>
          <w:rtl/>
        </w:rPr>
        <w:t>;"</w:t>
      </w:r>
    </w:p>
    <w:p w:rsidR="004C712C" w:rsidRDefault="004C712C" w:rsidP="004C712C">
      <w:pPr>
        <w:pStyle w:val="ad"/>
        <w:ind w:left="360"/>
        <w:jc w:val="both"/>
        <w:rPr>
          <w:rFonts w:ascii="David" w:hAnsi="David" w:cs="David"/>
          <w:sz w:val="24"/>
          <w:szCs w:val="24"/>
          <w:rtl/>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lastRenderedPageBreak/>
        <w:t xml:space="preserve">לעניין זה טוענת הנתבעת 1 כי עומדת לה הגנת תום הלב לפי סעיף </w:t>
      </w:r>
      <w:r>
        <w:rPr>
          <w:rFonts w:ascii="David" w:hAnsi="David" w:cs="David"/>
          <w:sz w:val="24"/>
          <w:szCs w:val="24"/>
          <w:u w:val="single"/>
          <w:rtl/>
        </w:rPr>
        <w:t>18(2)(א) לחוק הגנת הפרטיות</w:t>
      </w:r>
      <w:r>
        <w:rPr>
          <w:rFonts w:ascii="David" w:hAnsi="David" w:cs="David"/>
          <w:sz w:val="24"/>
          <w:szCs w:val="24"/>
          <w:rtl/>
        </w:rPr>
        <w:t xml:space="preserve">, שכן היא פעלה בהתאם לרישיון שרכשה מאתר ביג-סטוק, וכן לנוכח התנהגותה בתום לב, בדרך מקובלת וללא כל כוונה לפגוע. </w:t>
      </w:r>
    </w:p>
    <w:p w:rsidR="004C712C" w:rsidRDefault="004C712C" w:rsidP="004C712C">
      <w:pPr>
        <w:pStyle w:val="ad"/>
        <w:ind w:left="360"/>
        <w:jc w:val="both"/>
        <w:rPr>
          <w:rFonts w:ascii="David" w:hAnsi="David" w:cs="David"/>
          <w:sz w:val="24"/>
          <w:szCs w:val="24"/>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ראשית יצוין כי שימוש בתמונה על פי רישיון מהווה הגנה אפשרית מפני טענה להפרת זכויות יוצרים ותו לאו, ואין בכך כדי להגן על הנתבעת 1 מפני תביעה על פי חוק הגנת הפרטיות. ויודגש, שימוש בתמונה, אף אם אינה מפרה זכויות יוצרים, עלול להוות הפרת הזכות לפרטיות.</w:t>
      </w:r>
    </w:p>
    <w:p w:rsidR="004C712C" w:rsidRDefault="004C712C" w:rsidP="004C712C">
      <w:pPr>
        <w:pStyle w:val="ad"/>
        <w:ind w:left="360"/>
        <w:jc w:val="both"/>
        <w:rPr>
          <w:rFonts w:ascii="David" w:hAnsi="David" w:cs="David"/>
          <w:sz w:val="24"/>
          <w:szCs w:val="24"/>
          <w:rtl/>
        </w:rPr>
      </w:pPr>
    </w:p>
    <w:p w:rsidR="004C712C" w:rsidRDefault="004C712C" w:rsidP="004C712C">
      <w:pPr>
        <w:pStyle w:val="ad"/>
        <w:ind w:left="360"/>
        <w:jc w:val="both"/>
        <w:rPr>
          <w:rFonts w:ascii="David" w:hAnsi="David" w:cs="David"/>
          <w:sz w:val="24"/>
          <w:szCs w:val="24"/>
        </w:rPr>
      </w:pPr>
      <w:r>
        <w:rPr>
          <w:rFonts w:ascii="David" w:hAnsi="David" w:cs="David"/>
          <w:sz w:val="24"/>
          <w:szCs w:val="24"/>
          <w:rtl/>
        </w:rPr>
        <w:t>הנתבעת 1 מאשרת כי השתמשה בתמונה אך ו</w:t>
      </w:r>
      <w:r w:rsidR="0099456D">
        <w:rPr>
          <w:rFonts w:ascii="David" w:hAnsi="David" w:cs="David"/>
          <w:sz w:val="24"/>
          <w:szCs w:val="24"/>
          <w:rtl/>
        </w:rPr>
        <w:t xml:space="preserve">רק מאחר </w:t>
      </w:r>
      <w:r w:rsidR="0099456D">
        <w:rPr>
          <w:rFonts w:ascii="David" w:hAnsi="David" w:cs="David" w:hint="cs"/>
          <w:sz w:val="24"/>
          <w:szCs w:val="24"/>
          <w:rtl/>
        </w:rPr>
        <w:t>ש</w:t>
      </w:r>
      <w:r w:rsidR="0099456D">
        <w:rPr>
          <w:rFonts w:ascii="David" w:hAnsi="David" w:cs="David"/>
          <w:sz w:val="24"/>
          <w:szCs w:val="24"/>
          <w:rtl/>
        </w:rPr>
        <w:t>מדובר בתובעים שנמנים ע</w:t>
      </w:r>
      <w:r w:rsidR="0099456D">
        <w:rPr>
          <w:rFonts w:ascii="David" w:hAnsi="David" w:cs="David" w:hint="cs"/>
          <w:sz w:val="24"/>
          <w:szCs w:val="24"/>
          <w:rtl/>
        </w:rPr>
        <w:t>ם בני</w:t>
      </w:r>
      <w:r>
        <w:rPr>
          <w:rFonts w:ascii="David" w:hAnsi="David" w:cs="David"/>
          <w:sz w:val="24"/>
          <w:szCs w:val="24"/>
          <w:rtl/>
        </w:rPr>
        <w:t xml:space="preserve"> העדה האתיופית וללא כל קשר לתוכן הכתבה. לכן, </w:t>
      </w:r>
      <w:r w:rsidR="004D71A4">
        <w:rPr>
          <w:rFonts w:ascii="David" w:hAnsi="David" w:cs="David" w:hint="cs"/>
          <w:sz w:val="24"/>
          <w:szCs w:val="24"/>
          <w:rtl/>
        </w:rPr>
        <w:t>ה</w:t>
      </w:r>
      <w:r w:rsidR="004D71A4">
        <w:rPr>
          <w:rFonts w:ascii="David" w:hAnsi="David" w:cs="David"/>
          <w:sz w:val="24"/>
          <w:szCs w:val="24"/>
          <w:rtl/>
        </w:rPr>
        <w:t xml:space="preserve">עובדה </w:t>
      </w:r>
      <w:r w:rsidR="004D71A4">
        <w:rPr>
          <w:rFonts w:ascii="David" w:hAnsi="David" w:cs="David" w:hint="cs"/>
          <w:sz w:val="24"/>
          <w:szCs w:val="24"/>
          <w:rtl/>
        </w:rPr>
        <w:t>ש</w:t>
      </w:r>
      <w:r>
        <w:rPr>
          <w:rFonts w:ascii="David" w:hAnsi="David" w:cs="David"/>
          <w:sz w:val="24"/>
          <w:szCs w:val="24"/>
          <w:rtl/>
        </w:rPr>
        <w:t>הנתבעת 1 פעלה בהתאם לרישיון, עובדה שלא נסתרה, אינה מספקת כדי להוות הגנה, שכן על מנת שפרסום ייחסה תחת הגנת תום הלב, נראה כי עליו להיות קשור לכתבה החדשותית, מה שאין כן בעניינינו. כאשר נעשה שימוש בתצלום שאין בו כל קשר לתוכן הכתבה, לא ניתן לטעון שהנתבעת לא ידעה ולא היה עליה לדעת על אפשרות הפגיעה בפרטיות. בפרט, כאשר מדובר בצילום משפחתי הכולל קטינים.</w:t>
      </w:r>
    </w:p>
    <w:p w:rsidR="004C712C" w:rsidRDefault="004C712C" w:rsidP="004C712C">
      <w:pPr>
        <w:pStyle w:val="ad"/>
        <w:ind w:left="360"/>
        <w:jc w:val="both"/>
        <w:rPr>
          <w:rFonts w:ascii="David" w:hAnsi="David" w:cs="David"/>
          <w:b/>
          <w:bCs/>
          <w:sz w:val="24"/>
          <w:szCs w:val="24"/>
          <w:rtl/>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לטענת הנתבע 2, עומדת לו הגנת תום הלב לפי סעיף</w:t>
      </w:r>
      <w:r>
        <w:rPr>
          <w:rFonts w:ascii="David" w:hAnsi="David" w:cs="David"/>
          <w:sz w:val="24"/>
          <w:szCs w:val="24"/>
          <w:u w:val="single"/>
          <w:rtl/>
        </w:rPr>
        <w:t xml:space="preserve"> 18(2)(א) לחוק הגנת הפרטיות</w:t>
      </w:r>
      <w:r>
        <w:rPr>
          <w:rFonts w:ascii="David" w:hAnsi="David" w:cs="David"/>
          <w:sz w:val="24"/>
          <w:szCs w:val="24"/>
          <w:rtl/>
        </w:rPr>
        <w:t xml:space="preserve">, שכן הוא פרסם את התמונות כפרקטיקה מקובלת תחת רישיון שימוש מיוחד אשר מוגבל לצרכים חדשותיים. </w:t>
      </w:r>
    </w:p>
    <w:p w:rsidR="004C712C" w:rsidRDefault="004C712C" w:rsidP="004C712C">
      <w:pPr>
        <w:pStyle w:val="ad"/>
        <w:ind w:left="360"/>
        <w:jc w:val="both"/>
        <w:rPr>
          <w:rFonts w:ascii="David" w:hAnsi="David" w:cs="David"/>
          <w:sz w:val="24"/>
          <w:szCs w:val="24"/>
        </w:rPr>
      </w:pPr>
      <w:r>
        <w:rPr>
          <w:rFonts w:ascii="David" w:hAnsi="David" w:cs="David"/>
          <w:sz w:val="24"/>
          <w:szCs w:val="24"/>
          <w:rtl/>
        </w:rPr>
        <w:t>אין בידי לקבל טענה זו. הצילום נעשה לשם רווח, כאשר לנתבע 2 אין שליטה על השימוש שיעשה בו. ברי כי לא ניתן לקבוע, מבחינה אובייקטיבית, כי הנתבע 2 לא ידע או כי לא היה עליו לדעת על אפשרות הפגיעה בפרטיות.</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t>ויודגש שוב כי רישיון שימוש רלבנטי בהתייחס לזכויות יוצרים בלבד, כך שלמרות קיומו של רישיון, עדיין עשויה להיות פגיעה בפרטיות.</w:t>
      </w:r>
    </w:p>
    <w:p w:rsidR="004C712C" w:rsidRPr="004D6B1F" w:rsidRDefault="004C712C" w:rsidP="004C712C">
      <w:pPr>
        <w:spacing w:line="360" w:lineRule="auto"/>
        <w:jc w:val="both"/>
        <w:rPr>
          <w:rFonts w:ascii="David" w:hAnsi="David"/>
          <w:b/>
          <w:bCs/>
          <w:rtl/>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על כן, לא עומדת לנתבעים הגנה.</w:t>
      </w:r>
    </w:p>
    <w:p w:rsidR="004C712C" w:rsidRDefault="004C712C" w:rsidP="00746715">
      <w:pPr>
        <w:jc w:val="both"/>
        <w:rPr>
          <w:rFonts w:ascii="David" w:hAnsi="David"/>
          <w:b/>
          <w:bCs/>
          <w:rtl/>
        </w:rPr>
      </w:pPr>
    </w:p>
    <w:p w:rsidR="00746715" w:rsidRPr="00746715" w:rsidRDefault="00746715" w:rsidP="004D71A4">
      <w:pPr>
        <w:spacing w:line="480" w:lineRule="auto"/>
        <w:jc w:val="both"/>
        <w:rPr>
          <w:rFonts w:ascii="David" w:hAnsi="David"/>
          <w:u w:val="single"/>
          <w:rtl/>
        </w:rPr>
      </w:pPr>
      <w:r w:rsidRPr="00746715">
        <w:rPr>
          <w:rFonts w:ascii="David" w:hAnsi="David" w:hint="cs"/>
          <w:u w:val="single"/>
          <w:rtl/>
        </w:rPr>
        <w:t>הפיצוי</w:t>
      </w: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 xml:space="preserve">מדובר בתביעה לתשלום פיצוי ללא הוכחת נזק. </w:t>
      </w:r>
    </w:p>
    <w:p w:rsidR="004C712C" w:rsidRDefault="004C712C" w:rsidP="004C712C">
      <w:pPr>
        <w:pStyle w:val="ad"/>
        <w:rPr>
          <w:rFonts w:ascii="David" w:hAnsi="David" w:cs="David"/>
          <w:sz w:val="24"/>
          <w:szCs w:val="24"/>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בבוא בית המשפט לפסוק פיצוי, ת</w:t>
      </w:r>
      <w:r w:rsidR="00746715">
        <w:rPr>
          <w:rFonts w:ascii="David" w:hAnsi="David" w:cs="David" w:hint="cs"/>
          <w:sz w:val="24"/>
          <w:szCs w:val="24"/>
          <w:rtl/>
        </w:rPr>
        <w:t>י</w:t>
      </w:r>
      <w:r>
        <w:rPr>
          <w:rFonts w:ascii="David" w:hAnsi="David" w:cs="David"/>
          <w:sz w:val="24"/>
          <w:szCs w:val="24"/>
          <w:rtl/>
        </w:rPr>
        <w:t xml:space="preserve">לקח בחשבון גם העובדה שהנתבעת 1 פעלה </w:t>
      </w:r>
      <w:r>
        <w:rPr>
          <w:rFonts w:ascii="David" w:hAnsi="David" w:cs="David"/>
          <w:sz w:val="24"/>
          <w:szCs w:val="24"/>
          <w:u w:val="single"/>
          <w:rtl/>
        </w:rPr>
        <w:t xml:space="preserve">לאלתר </w:t>
      </w:r>
      <w:r>
        <w:rPr>
          <w:rFonts w:ascii="David" w:hAnsi="David" w:cs="David"/>
          <w:sz w:val="24"/>
          <w:szCs w:val="24"/>
          <w:rtl/>
        </w:rPr>
        <w:t>להפסקת הפרסום בסמוך לפנייה מטעם התובעים.</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t xml:space="preserve">כך, מהעדויות והמסמכים בתיק עולה כי התמונה הוסרה </w:t>
      </w:r>
      <w:r>
        <w:rPr>
          <w:rFonts w:ascii="David" w:hAnsi="David" w:cs="David"/>
          <w:sz w:val="24"/>
          <w:szCs w:val="24"/>
          <w:u w:val="single"/>
          <w:rtl/>
        </w:rPr>
        <w:t>מספר דקות</w:t>
      </w:r>
      <w:r>
        <w:rPr>
          <w:rFonts w:ascii="David" w:hAnsi="David" w:cs="David"/>
          <w:sz w:val="24"/>
          <w:szCs w:val="24"/>
          <w:rtl/>
        </w:rPr>
        <w:t xml:space="preserve"> </w:t>
      </w:r>
      <w:r w:rsidR="00746715">
        <w:rPr>
          <w:rFonts w:ascii="David" w:hAnsi="David" w:cs="David"/>
          <w:sz w:val="24"/>
          <w:szCs w:val="24"/>
          <w:rtl/>
        </w:rPr>
        <w:t xml:space="preserve">לאחר הפנייה מטעם התובעים, כאשר </w:t>
      </w:r>
      <w:r>
        <w:rPr>
          <w:rFonts w:ascii="David" w:hAnsi="David" w:cs="David"/>
          <w:sz w:val="24"/>
          <w:szCs w:val="24"/>
          <w:rtl/>
        </w:rPr>
        <w:t xml:space="preserve">הפרסום היה בדף הפייסבוק במשך </w:t>
      </w:r>
      <w:r>
        <w:rPr>
          <w:rFonts w:ascii="David" w:hAnsi="David" w:cs="David"/>
          <w:sz w:val="24"/>
          <w:szCs w:val="24"/>
          <w:u w:val="single"/>
          <w:rtl/>
        </w:rPr>
        <w:t>מספר שעות בלבד</w:t>
      </w:r>
      <w:r>
        <w:rPr>
          <w:rFonts w:ascii="David" w:hAnsi="David" w:cs="David"/>
          <w:sz w:val="24"/>
          <w:szCs w:val="24"/>
          <w:rtl/>
        </w:rPr>
        <w:t>, כפי שמאשרים גם התובעים בסיכומיהם (סעיף 31 לסיכומים).</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lastRenderedPageBreak/>
        <w:t>בניגוד לטענת התובעים, לא סביר כי במשך מספר שעות, הגיע הפרסום לעשרות אלפי עוקבים.</w:t>
      </w:r>
    </w:p>
    <w:p w:rsidR="004C712C" w:rsidRDefault="004C712C" w:rsidP="004C712C">
      <w:pPr>
        <w:pStyle w:val="ad"/>
        <w:ind w:left="360"/>
        <w:jc w:val="both"/>
        <w:rPr>
          <w:rFonts w:ascii="David" w:hAnsi="David" w:cs="David"/>
          <w:sz w:val="24"/>
          <w:szCs w:val="24"/>
          <w:rtl/>
        </w:rPr>
      </w:pPr>
      <w:r>
        <w:rPr>
          <w:rFonts w:ascii="David" w:hAnsi="David" w:cs="David"/>
          <w:sz w:val="24"/>
          <w:szCs w:val="24"/>
          <w:rtl/>
        </w:rPr>
        <w:t>יוער כי מלבד שתי העדות שהובאו לעדות מטעם התובעים, שתיהן בנות משפחה, לא הובאו עדים נוספים אשר העידו כי נחשפו לפרסום.</w:t>
      </w:r>
    </w:p>
    <w:p w:rsidR="004C712C" w:rsidRDefault="004C712C" w:rsidP="004C712C">
      <w:pPr>
        <w:pStyle w:val="ad"/>
        <w:ind w:left="360"/>
        <w:jc w:val="both"/>
        <w:rPr>
          <w:rFonts w:ascii="David" w:hAnsi="David" w:cs="David"/>
          <w:sz w:val="24"/>
          <w:szCs w:val="24"/>
          <w:rtl/>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על כן מדובר בהיקף תפוצה מוגבל לאור פרק הזמן הקצר בו פורסמה התמונה בדף הפייסבוק.</w:t>
      </w:r>
    </w:p>
    <w:p w:rsidR="004C712C" w:rsidRDefault="004C712C" w:rsidP="004C712C">
      <w:pPr>
        <w:pStyle w:val="ad"/>
        <w:ind w:left="360"/>
        <w:jc w:val="both"/>
        <w:rPr>
          <w:rFonts w:ascii="David" w:hAnsi="David" w:cs="David"/>
          <w:sz w:val="24"/>
          <w:szCs w:val="24"/>
          <w:rtl/>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אני סבורה כי אין מקום לפסוק פיצוי עונשי מוגדל שכן לא הוכחה כל כוונה לפגוע בפרטיות התובעים, וכאשר נקבע כי לא היה בפרסום כדי להביא לביזוי והשפלה.</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העובדה שפני הקטינים אינם מופנים למצלמה אינה משנה שכן הקטינים צולמו עם אמם ודי בכך כדי לזהותם.</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 xml:space="preserve">מסקירת הפסיקה אותה מזכירים הצדדים עולה כי בתי המשפט פסקו בתביעות בגין פגיעה בפרטיות סכומים כדלקמן: </w:t>
      </w:r>
    </w:p>
    <w:p w:rsidR="004C712C" w:rsidRDefault="004C712C" w:rsidP="004C712C">
      <w:pPr>
        <w:pStyle w:val="ad"/>
        <w:numPr>
          <w:ilvl w:val="0"/>
          <w:numId w:val="2"/>
        </w:numPr>
        <w:ind w:left="641" w:right="0" w:hanging="357"/>
        <w:jc w:val="both"/>
        <w:rPr>
          <w:rFonts w:ascii="David" w:hAnsi="David" w:cs="David"/>
          <w:sz w:val="24"/>
          <w:szCs w:val="24"/>
        </w:rPr>
      </w:pPr>
      <w:r>
        <w:rPr>
          <w:rFonts w:ascii="David" w:hAnsi="David" w:cs="David"/>
          <w:sz w:val="24"/>
          <w:szCs w:val="24"/>
          <w:rtl/>
        </w:rPr>
        <w:t xml:space="preserve">תא"מ (רחובות) 1041-05-16 </w:t>
      </w:r>
      <w:r>
        <w:rPr>
          <w:rFonts w:ascii="David" w:hAnsi="David" w:cs="David"/>
          <w:b/>
          <w:bCs/>
          <w:sz w:val="24"/>
          <w:szCs w:val="24"/>
          <w:rtl/>
        </w:rPr>
        <w:t>לוסין אבליאן נ' המבורג הפקות בע"מ</w:t>
      </w:r>
      <w:r>
        <w:rPr>
          <w:rFonts w:ascii="David" w:hAnsi="David" w:cs="David"/>
          <w:sz w:val="24"/>
          <w:szCs w:val="24"/>
          <w:rtl/>
        </w:rPr>
        <w:t xml:space="preserve"> (09.01.2020) – שימוש בתמונת התובעת, מלצרית במסעדה, ביישומון המסעדה. בית המשפט פסק פיצוי בסך של 15,350 ₪.</w:t>
      </w:r>
    </w:p>
    <w:p w:rsidR="00746715" w:rsidRDefault="00746715" w:rsidP="00746715">
      <w:pPr>
        <w:pStyle w:val="ad"/>
        <w:ind w:left="641"/>
        <w:jc w:val="both"/>
        <w:rPr>
          <w:rFonts w:ascii="David" w:hAnsi="David" w:cs="David"/>
          <w:sz w:val="24"/>
          <w:szCs w:val="24"/>
        </w:rPr>
      </w:pPr>
    </w:p>
    <w:p w:rsidR="004C712C" w:rsidRDefault="004C712C" w:rsidP="004C712C">
      <w:pPr>
        <w:pStyle w:val="ad"/>
        <w:numPr>
          <w:ilvl w:val="0"/>
          <w:numId w:val="2"/>
        </w:numPr>
        <w:ind w:left="641" w:right="0" w:hanging="357"/>
        <w:jc w:val="both"/>
        <w:rPr>
          <w:rFonts w:ascii="David" w:hAnsi="David" w:cs="David"/>
          <w:sz w:val="24"/>
          <w:szCs w:val="24"/>
        </w:rPr>
      </w:pPr>
      <w:r>
        <w:rPr>
          <w:rFonts w:ascii="David" w:hAnsi="David" w:cs="David"/>
          <w:sz w:val="24"/>
          <w:szCs w:val="24"/>
          <w:rtl/>
        </w:rPr>
        <w:t xml:space="preserve">ת"א (ת"א) 32631/07 </w:t>
      </w:r>
      <w:r>
        <w:rPr>
          <w:rFonts w:ascii="David" w:hAnsi="David" w:cs="David"/>
          <w:b/>
          <w:bCs/>
          <w:sz w:val="24"/>
          <w:szCs w:val="24"/>
          <w:rtl/>
        </w:rPr>
        <w:t>גל ליאת נ' אמריקנה אינס בע"מ</w:t>
      </w:r>
      <w:r>
        <w:rPr>
          <w:rFonts w:ascii="David" w:hAnsi="David" w:cs="David"/>
          <w:sz w:val="24"/>
          <w:szCs w:val="24"/>
          <w:rtl/>
        </w:rPr>
        <w:t xml:space="preserve"> (21.06.2009) – פרסום תמונת התובעות רוחצות בג'קוזי של המלון בבגד-ים באחד מדפי האינטרנט של הנתבעת המציג מידע פרסומי ושיווקי. בית המשפט פסק פיצוי בסך של 10,000 ₪ לכל אחת מהתובעות.</w:t>
      </w:r>
    </w:p>
    <w:p w:rsidR="00746715" w:rsidRPr="00746715" w:rsidRDefault="00746715" w:rsidP="00746715">
      <w:pPr>
        <w:pStyle w:val="ad"/>
        <w:rPr>
          <w:rFonts w:ascii="David" w:hAnsi="David" w:cs="David"/>
          <w:sz w:val="24"/>
          <w:szCs w:val="24"/>
          <w:rtl/>
        </w:rPr>
      </w:pPr>
    </w:p>
    <w:p w:rsidR="004C712C" w:rsidRDefault="004C712C" w:rsidP="004C712C">
      <w:pPr>
        <w:pStyle w:val="ad"/>
        <w:numPr>
          <w:ilvl w:val="0"/>
          <w:numId w:val="2"/>
        </w:numPr>
        <w:ind w:left="641" w:right="0" w:hanging="357"/>
        <w:jc w:val="both"/>
        <w:rPr>
          <w:rFonts w:ascii="David" w:hAnsi="David" w:cs="David"/>
          <w:sz w:val="24"/>
          <w:szCs w:val="24"/>
        </w:rPr>
      </w:pPr>
      <w:r>
        <w:rPr>
          <w:rFonts w:ascii="David" w:hAnsi="David" w:cs="David"/>
          <w:sz w:val="24"/>
          <w:szCs w:val="24"/>
          <w:rtl/>
        </w:rPr>
        <w:t xml:space="preserve">ת"א (ב"ש) 23288-02-12 </w:t>
      </w:r>
      <w:r>
        <w:rPr>
          <w:rFonts w:ascii="David" w:hAnsi="David" w:cs="David"/>
          <w:b/>
          <w:bCs/>
          <w:sz w:val="24"/>
          <w:szCs w:val="24"/>
          <w:rtl/>
        </w:rPr>
        <w:t xml:space="preserve">א.ד. נ' אחים נטע בע"מ </w:t>
      </w:r>
      <w:r>
        <w:rPr>
          <w:rFonts w:ascii="David" w:hAnsi="David" w:cs="David"/>
          <w:sz w:val="24"/>
          <w:szCs w:val="24"/>
          <w:rtl/>
        </w:rPr>
        <w:t>(14.10.2018) – שימוש בתמונת התובעת אשר צולמה בעת שסעדה במסעדה לצורך פרסום המסעדה כאשר תמונתה הופיעה על גבי אוטובוסים ברחבי העיר בתמונות ענק. בית המשפט פסק פיצוי בגין פגיעה בפרטיות בסך של 15,000 ₪. יוער כי נפסק פיצוי נוסף בסך של 5,000 ₪ בעילה של עשיית עושר.</w:t>
      </w:r>
    </w:p>
    <w:p w:rsidR="00746715" w:rsidRPr="00746715" w:rsidRDefault="00746715" w:rsidP="00746715">
      <w:pPr>
        <w:pStyle w:val="ad"/>
        <w:rPr>
          <w:rFonts w:ascii="David" w:hAnsi="David" w:cs="David"/>
          <w:sz w:val="24"/>
          <w:szCs w:val="24"/>
          <w:rtl/>
        </w:rPr>
      </w:pPr>
    </w:p>
    <w:p w:rsidR="004C712C" w:rsidRDefault="004C712C" w:rsidP="004C712C">
      <w:pPr>
        <w:pStyle w:val="ad"/>
        <w:numPr>
          <w:ilvl w:val="0"/>
          <w:numId w:val="2"/>
        </w:numPr>
        <w:ind w:left="641" w:right="0" w:hanging="357"/>
        <w:jc w:val="both"/>
        <w:rPr>
          <w:rFonts w:ascii="David" w:hAnsi="David" w:cs="David"/>
          <w:sz w:val="24"/>
          <w:szCs w:val="24"/>
        </w:rPr>
      </w:pPr>
      <w:r>
        <w:rPr>
          <w:rFonts w:ascii="David" w:hAnsi="David" w:cs="David"/>
          <w:sz w:val="24"/>
          <w:szCs w:val="24"/>
          <w:rtl/>
        </w:rPr>
        <w:t xml:space="preserve">ת"א (י-ם) 5425/06 </w:t>
      </w:r>
      <w:r>
        <w:rPr>
          <w:rFonts w:ascii="David" w:hAnsi="David" w:cs="David"/>
          <w:b/>
          <w:bCs/>
          <w:sz w:val="24"/>
          <w:szCs w:val="24"/>
          <w:rtl/>
        </w:rPr>
        <w:t>פלוני נ' פלוני</w:t>
      </w:r>
      <w:r>
        <w:rPr>
          <w:rFonts w:ascii="David" w:hAnsi="David" w:cs="David"/>
          <w:sz w:val="24"/>
          <w:szCs w:val="24"/>
          <w:rtl/>
        </w:rPr>
        <w:t xml:space="preserve"> (26.6.2007) – שימוש בקטעים מסרט חתונת התובעים לצורך הפקת סרטון פרסומי של גן אירועים בו נערכה חתונתם. הסרטון הוקרן פעם אחת לכמה עשרות אנשים וכלל צילום של התובעת בבגד ים. בית המשפט פסק פיצוי בסך של 10,000 ₪ לשני התובעים יחד.</w:t>
      </w:r>
    </w:p>
    <w:p w:rsidR="00746715" w:rsidRPr="00746715" w:rsidRDefault="00746715" w:rsidP="00746715">
      <w:pPr>
        <w:pStyle w:val="ad"/>
        <w:rPr>
          <w:rFonts w:ascii="David" w:hAnsi="David" w:cs="David"/>
          <w:sz w:val="24"/>
          <w:szCs w:val="24"/>
          <w:rtl/>
        </w:rPr>
      </w:pPr>
    </w:p>
    <w:p w:rsidR="004C712C" w:rsidRDefault="004C712C" w:rsidP="004C712C">
      <w:pPr>
        <w:pStyle w:val="ad"/>
        <w:numPr>
          <w:ilvl w:val="0"/>
          <w:numId w:val="2"/>
        </w:numPr>
        <w:ind w:left="641" w:right="0" w:hanging="357"/>
        <w:jc w:val="both"/>
        <w:rPr>
          <w:rFonts w:ascii="David" w:hAnsi="David" w:cs="David"/>
          <w:sz w:val="24"/>
          <w:szCs w:val="24"/>
        </w:rPr>
      </w:pPr>
      <w:r>
        <w:rPr>
          <w:rFonts w:ascii="David" w:hAnsi="David" w:cs="David"/>
          <w:sz w:val="24"/>
          <w:szCs w:val="24"/>
          <w:rtl/>
        </w:rPr>
        <w:lastRenderedPageBreak/>
        <w:t>ת"א (שלום י-ם) 1919-10</w:t>
      </w:r>
      <w:r>
        <w:rPr>
          <w:rFonts w:ascii="David" w:hAnsi="David" w:cs="David"/>
          <w:b/>
          <w:bCs/>
          <w:sz w:val="24"/>
          <w:szCs w:val="24"/>
          <w:rtl/>
        </w:rPr>
        <w:t> טל כורך נ' ויצ"ו הסתדרות עולמית לנשים ציוניות </w:t>
      </w:r>
      <w:r>
        <w:rPr>
          <w:rFonts w:ascii="David" w:hAnsi="David" w:cs="David"/>
          <w:sz w:val="24"/>
          <w:szCs w:val="24"/>
          <w:rtl/>
        </w:rPr>
        <w:t>(26.12.2013)) אשר נזכר לעיל – פרסום תמונת התובעת (בת 3) בחוברת שהופצה ע"י הנתבעת וכן באתר אינטרנט של הנתבעת. בית המשפט פסק פיצוי בסך של 15,000 ₪.</w:t>
      </w:r>
    </w:p>
    <w:p w:rsidR="004C712C" w:rsidRDefault="004C712C" w:rsidP="004C712C">
      <w:pPr>
        <w:spacing w:line="360" w:lineRule="auto"/>
        <w:ind w:left="284"/>
        <w:jc w:val="both"/>
        <w:rPr>
          <w:rFonts w:ascii="David" w:hAnsi="David"/>
          <w:rtl/>
        </w:rPr>
      </w:pPr>
    </w:p>
    <w:p w:rsidR="004C712C" w:rsidRDefault="004C712C" w:rsidP="004C712C">
      <w:pPr>
        <w:spacing w:line="360" w:lineRule="auto"/>
        <w:ind w:left="284"/>
        <w:jc w:val="both"/>
        <w:rPr>
          <w:rFonts w:ascii="David" w:hAnsi="David"/>
          <w:rtl/>
        </w:rPr>
      </w:pPr>
      <w:r>
        <w:rPr>
          <w:rFonts w:ascii="David" w:hAnsi="David"/>
          <w:rtl/>
        </w:rPr>
        <w:t>מפסקי הדין האמורים עולה כי הפיצוי נע בטווח שבין 10,000 ₪ לבין כ- 15,000 ₪.</w:t>
      </w:r>
    </w:p>
    <w:p w:rsidR="00746715" w:rsidRDefault="00746715" w:rsidP="004C712C">
      <w:pPr>
        <w:spacing w:line="360" w:lineRule="auto"/>
        <w:ind w:left="284"/>
        <w:jc w:val="both"/>
        <w:rPr>
          <w:rFonts w:ascii="David" w:hAnsi="David"/>
          <w:rtl/>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התובעים הזכירו פסקי דין נוספים אולם הללו שונים מענייננו, כפי שיפורט להלן:</w:t>
      </w:r>
    </w:p>
    <w:p w:rsidR="004C712C" w:rsidRDefault="004C712C" w:rsidP="004C712C">
      <w:pPr>
        <w:pStyle w:val="ad"/>
        <w:numPr>
          <w:ilvl w:val="0"/>
          <w:numId w:val="2"/>
        </w:numPr>
        <w:ind w:left="641" w:right="0" w:hanging="357"/>
        <w:jc w:val="both"/>
        <w:rPr>
          <w:rFonts w:ascii="David" w:hAnsi="David" w:cs="David"/>
          <w:sz w:val="24"/>
          <w:szCs w:val="24"/>
        </w:rPr>
      </w:pPr>
      <w:r>
        <w:rPr>
          <w:rFonts w:ascii="David" w:hAnsi="David" w:cs="David"/>
          <w:sz w:val="24"/>
          <w:szCs w:val="24"/>
          <w:rtl/>
        </w:rPr>
        <w:t xml:space="preserve">ת"א (ת"א) 5560-04-22 </w:t>
      </w:r>
      <w:r>
        <w:rPr>
          <w:rFonts w:ascii="David" w:hAnsi="David" w:cs="David"/>
          <w:b/>
          <w:bCs/>
          <w:sz w:val="24"/>
          <w:szCs w:val="24"/>
          <w:rtl/>
        </w:rPr>
        <w:t>מעין פרתי נ' אלוניאל בע"מ</w:t>
      </w:r>
      <w:r>
        <w:rPr>
          <w:rFonts w:ascii="David" w:hAnsi="David" w:cs="David"/>
          <w:sz w:val="24"/>
          <w:szCs w:val="24"/>
          <w:rtl/>
        </w:rPr>
        <w:t xml:space="preserve"> (24.04.2024) – שימוש בשמה של התובעת, כתבת ערוץ 12 בפרסום של מקדונלדס שהופץ בהודעה פרסומית לעשרות אלפי לקוחות. בית המשפט פסק פיצוי בסך של 40,000 ₪. מדובר בתובעת מוכרת ומפורסמת, דבר המשליך על גובה הפיצוי.</w:t>
      </w:r>
    </w:p>
    <w:p w:rsidR="00746715" w:rsidRDefault="00746715" w:rsidP="00746715">
      <w:pPr>
        <w:pStyle w:val="ad"/>
        <w:ind w:left="641"/>
        <w:jc w:val="both"/>
        <w:rPr>
          <w:rFonts w:ascii="David" w:hAnsi="David" w:cs="David"/>
          <w:sz w:val="24"/>
          <w:szCs w:val="24"/>
        </w:rPr>
      </w:pPr>
    </w:p>
    <w:p w:rsidR="004C712C" w:rsidRDefault="004C712C" w:rsidP="004C712C">
      <w:pPr>
        <w:pStyle w:val="ad"/>
        <w:numPr>
          <w:ilvl w:val="0"/>
          <w:numId w:val="2"/>
        </w:numPr>
        <w:ind w:left="641" w:right="0" w:hanging="357"/>
        <w:jc w:val="both"/>
        <w:rPr>
          <w:rFonts w:ascii="David" w:hAnsi="David" w:cs="David"/>
          <w:sz w:val="24"/>
          <w:szCs w:val="24"/>
        </w:rPr>
      </w:pPr>
      <w:r>
        <w:rPr>
          <w:rFonts w:ascii="David" w:hAnsi="David" w:cs="David"/>
          <w:sz w:val="24"/>
          <w:szCs w:val="24"/>
          <w:rtl/>
        </w:rPr>
        <w:t xml:space="preserve">ת"א (הרצ') 21945-07-14 </w:t>
      </w:r>
      <w:r>
        <w:rPr>
          <w:rFonts w:ascii="David" w:hAnsi="David" w:cs="David"/>
          <w:b/>
          <w:bCs/>
          <w:sz w:val="24"/>
          <w:szCs w:val="24"/>
          <w:rtl/>
        </w:rPr>
        <w:t>פלוני נ' אריאל סמל</w:t>
      </w:r>
      <w:r>
        <w:rPr>
          <w:rFonts w:ascii="David" w:hAnsi="David" w:cs="David"/>
          <w:sz w:val="24"/>
          <w:szCs w:val="24"/>
          <w:rtl/>
        </w:rPr>
        <w:t xml:space="preserve"> </w:t>
      </w:r>
      <w:r>
        <w:rPr>
          <w:rFonts w:ascii="David" w:hAnsi="David" w:cs="David"/>
          <w:b/>
          <w:bCs/>
          <w:sz w:val="24"/>
          <w:szCs w:val="24"/>
          <w:rtl/>
        </w:rPr>
        <w:t>ואח'</w:t>
      </w:r>
      <w:r>
        <w:rPr>
          <w:rFonts w:ascii="David" w:hAnsi="David" w:cs="David"/>
          <w:sz w:val="24"/>
          <w:szCs w:val="24"/>
          <w:rtl/>
        </w:rPr>
        <w:t xml:space="preserve"> (31.01.2016) – פרסום תמונות ערום של התובע בספר, במרשתת ובמגזין. בית המשפט פסק פיצוי בסך 130,000 ₪. מדובר כאמור בפרסום תמונות ערום, דבר המשליך על גובה הפיצוי.</w:t>
      </w:r>
    </w:p>
    <w:p w:rsidR="00746715" w:rsidRPr="00746715" w:rsidRDefault="00746715" w:rsidP="00746715">
      <w:pPr>
        <w:pStyle w:val="ad"/>
        <w:rPr>
          <w:rFonts w:ascii="David" w:hAnsi="David" w:cs="David"/>
          <w:sz w:val="24"/>
          <w:szCs w:val="24"/>
          <w:rtl/>
        </w:rPr>
      </w:pPr>
    </w:p>
    <w:p w:rsidR="004C712C" w:rsidRDefault="004C712C" w:rsidP="004C712C">
      <w:pPr>
        <w:pStyle w:val="ad"/>
        <w:numPr>
          <w:ilvl w:val="0"/>
          <w:numId w:val="2"/>
        </w:numPr>
        <w:ind w:left="641" w:right="0" w:hanging="357"/>
        <w:jc w:val="both"/>
        <w:rPr>
          <w:rFonts w:ascii="David" w:hAnsi="David" w:cs="David"/>
          <w:sz w:val="24"/>
          <w:szCs w:val="24"/>
        </w:rPr>
      </w:pPr>
      <w:r>
        <w:rPr>
          <w:rFonts w:ascii="David" w:hAnsi="David" w:cs="David"/>
          <w:sz w:val="24"/>
          <w:szCs w:val="24"/>
          <w:rtl/>
        </w:rPr>
        <w:t xml:space="preserve">ת"א (הרצ') 11586-02-18 </w:t>
      </w:r>
      <w:r>
        <w:rPr>
          <w:rFonts w:ascii="David" w:hAnsi="David" w:cs="David"/>
          <w:b/>
          <w:bCs/>
          <w:sz w:val="24"/>
          <w:szCs w:val="24"/>
          <w:rtl/>
        </w:rPr>
        <w:t>טל וינר נ' אייל קרול</w:t>
      </w:r>
      <w:r>
        <w:rPr>
          <w:rFonts w:ascii="David" w:hAnsi="David" w:cs="David"/>
          <w:sz w:val="24"/>
          <w:szCs w:val="24"/>
          <w:rtl/>
        </w:rPr>
        <w:t xml:space="preserve"> (20.01.2021) – התחזות לתובע באפליקציית הכרויות תוך שימוש בתמונת התובע והצעה לאקט מיני. בית המשפט פסק פיצוי בסך של 100,000 ₪ בעילות של פגיעה בפרטיות ולשון הרע. מדובר בפרסום הכולל הצעות מיניות, דבר המשליך על גובה הפיצוי.</w:t>
      </w:r>
    </w:p>
    <w:p w:rsidR="00746715" w:rsidRPr="00746715" w:rsidRDefault="00746715" w:rsidP="00746715">
      <w:pPr>
        <w:pStyle w:val="ad"/>
        <w:rPr>
          <w:rFonts w:ascii="David" w:hAnsi="David" w:cs="David"/>
          <w:sz w:val="24"/>
          <w:szCs w:val="24"/>
          <w:rtl/>
        </w:rPr>
      </w:pPr>
    </w:p>
    <w:p w:rsidR="004C712C" w:rsidRDefault="004C712C" w:rsidP="004C712C">
      <w:pPr>
        <w:pStyle w:val="ad"/>
        <w:numPr>
          <w:ilvl w:val="0"/>
          <w:numId w:val="2"/>
        </w:numPr>
        <w:ind w:left="641" w:right="0" w:hanging="357"/>
        <w:jc w:val="both"/>
        <w:rPr>
          <w:rFonts w:ascii="David" w:hAnsi="David" w:cs="David"/>
          <w:sz w:val="24"/>
          <w:szCs w:val="24"/>
        </w:rPr>
      </w:pPr>
      <w:r>
        <w:rPr>
          <w:rFonts w:ascii="David" w:hAnsi="David" w:cs="David"/>
          <w:sz w:val="24"/>
          <w:szCs w:val="24"/>
          <w:rtl/>
        </w:rPr>
        <w:t xml:space="preserve">ת"א (ת"א) 39123-12-10 </w:t>
      </w:r>
      <w:r>
        <w:rPr>
          <w:rFonts w:ascii="David" w:hAnsi="David" w:cs="David"/>
          <w:b/>
          <w:bCs/>
          <w:sz w:val="24"/>
          <w:szCs w:val="24"/>
          <w:rtl/>
        </w:rPr>
        <w:t>ש.ז. נ' עדי ארד ואח'</w:t>
      </w:r>
      <w:r>
        <w:rPr>
          <w:rFonts w:ascii="David" w:hAnsi="David" w:cs="David"/>
          <w:sz w:val="24"/>
          <w:szCs w:val="24"/>
          <w:rtl/>
        </w:rPr>
        <w:t xml:space="preserve"> (30.6.2013) – פרסום תמונות הריון חושפניות ואישיות של התובעת אשר צולמו בסטודיו לצילום של הנתבעת, וזאת בתערוכה בקניון ובשני מקומות נוספים. בית המשפט פסק פיצוי בסך של 90,000 ₪. מדובר בפרסום תמונות חושפניות ואישיות, דבר המשליך על גובה הפיצוי.</w:t>
      </w:r>
    </w:p>
    <w:p w:rsidR="004C712C" w:rsidRDefault="004C712C" w:rsidP="004C712C">
      <w:pPr>
        <w:pStyle w:val="ad"/>
        <w:ind w:left="641"/>
        <w:jc w:val="both"/>
        <w:rPr>
          <w:rFonts w:ascii="David" w:hAnsi="David" w:cs="David"/>
          <w:sz w:val="24"/>
          <w:szCs w:val="24"/>
        </w:rPr>
      </w:pPr>
    </w:p>
    <w:p w:rsidR="004C712C" w:rsidRDefault="004C712C" w:rsidP="004C712C">
      <w:pPr>
        <w:pStyle w:val="ad"/>
        <w:ind w:left="360"/>
        <w:jc w:val="both"/>
        <w:rPr>
          <w:rFonts w:ascii="David" w:hAnsi="David" w:cs="David"/>
          <w:sz w:val="24"/>
          <w:szCs w:val="24"/>
          <w:rtl/>
        </w:rPr>
      </w:pPr>
      <w:r>
        <w:rPr>
          <w:rFonts w:ascii="David" w:hAnsi="David" w:cs="David"/>
          <w:sz w:val="24"/>
          <w:szCs w:val="24"/>
          <w:rtl/>
        </w:rPr>
        <w:t>על כן, בשים לב לנסיבות השונות, לא ניתן ללמוד מהמקרים האמורים לענייננו.</w:t>
      </w:r>
    </w:p>
    <w:p w:rsidR="004C712C" w:rsidRDefault="004C712C" w:rsidP="004C712C">
      <w:pPr>
        <w:pStyle w:val="ad"/>
        <w:ind w:left="360"/>
        <w:jc w:val="both"/>
        <w:rPr>
          <w:rFonts w:ascii="David" w:hAnsi="David" w:cs="David"/>
          <w:sz w:val="24"/>
          <w:szCs w:val="24"/>
          <w:rtl/>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התובעים טוענים כי יש לחייב את הנתבע</w:t>
      </w:r>
      <w:r w:rsidR="004D71A4">
        <w:rPr>
          <w:rFonts w:ascii="David" w:hAnsi="David" w:cs="David"/>
          <w:sz w:val="24"/>
          <w:szCs w:val="24"/>
          <w:rtl/>
        </w:rPr>
        <w:t xml:space="preserve"> 2 בגין כל מכירה של התמונה, </w:t>
      </w:r>
      <w:r w:rsidR="004D71A4">
        <w:rPr>
          <w:rFonts w:ascii="David" w:hAnsi="David" w:cs="David" w:hint="cs"/>
          <w:sz w:val="24"/>
          <w:szCs w:val="24"/>
          <w:rtl/>
        </w:rPr>
        <w:t>שכן</w:t>
      </w:r>
      <w:r>
        <w:rPr>
          <w:rFonts w:ascii="David" w:hAnsi="David" w:cs="David"/>
          <w:sz w:val="24"/>
          <w:szCs w:val="24"/>
          <w:rtl/>
        </w:rPr>
        <w:t xml:space="preserve"> הנתבע 2 הודה כי מכר את התמונה למספר אתרים. מאחר שבפועל לא הוכח כי נעשה שימוש בתמונה מעבר לפרסום מושא התביעה, לא מצאתי לקבל את טענת התובעים. </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lastRenderedPageBreak/>
        <w:t>על כן, בנסיבות ענייננו, כאשר מדובר בפרסום שפורסם לזמן קצר, ומשנקבע כי אין בפרסום דבר העלול לבזות או להשפיל את התובעים מחד, וכאשר מאידך פורסמה תמונתם של התובעים ללא הקשר מתאים ונמצא כי מדובר בפגיעה בפרטיות, אני מעמידה את הפיצוי בגין הפרסום בסך של 10,000 ₪ לכל אחד מהתובעים, ובסה"כ 30,000 ₪.</w:t>
      </w:r>
    </w:p>
    <w:p w:rsidR="004C712C" w:rsidRDefault="004C712C" w:rsidP="004C712C">
      <w:pPr>
        <w:pStyle w:val="ad"/>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מאחר שמצאתי כי שני הנתבעים פעלו למטרת רווח, יישאו הנתבעים בפיצוי האמור בחלקים שווים.</w:t>
      </w:r>
    </w:p>
    <w:p w:rsidR="004C712C" w:rsidRDefault="004C712C" w:rsidP="004C712C">
      <w:pPr>
        <w:pStyle w:val="ad"/>
        <w:ind w:left="360"/>
        <w:jc w:val="both"/>
        <w:rPr>
          <w:rFonts w:ascii="David" w:hAnsi="David" w:cs="David"/>
          <w:sz w:val="24"/>
          <w:szCs w:val="24"/>
        </w:rPr>
      </w:pPr>
    </w:p>
    <w:p w:rsidR="004C712C" w:rsidRDefault="004C712C" w:rsidP="004C712C">
      <w:pPr>
        <w:pStyle w:val="ad"/>
        <w:numPr>
          <w:ilvl w:val="0"/>
          <w:numId w:val="1"/>
        </w:numPr>
        <w:ind w:left="360" w:right="0"/>
        <w:jc w:val="both"/>
        <w:rPr>
          <w:rFonts w:ascii="David" w:hAnsi="David" w:cs="David"/>
          <w:sz w:val="24"/>
          <w:szCs w:val="24"/>
        </w:rPr>
      </w:pPr>
      <w:r>
        <w:rPr>
          <w:rFonts w:ascii="David" w:hAnsi="David" w:cs="David"/>
          <w:sz w:val="24"/>
          <w:szCs w:val="24"/>
          <w:rtl/>
        </w:rPr>
        <w:t>באשר להודעה לצד שלישי ששלח הנתבע 2 נגד הנתבעת 1, אציין כי מאחר שנמצא ששני הנתבעים חבים בפיצוי, וכאשר חיובו של הנתבע 2 הוא עצמאי ואינו נובע מהפרסום על ידי הנתבעת 1, לא מצאתי לקבל את ההודעה לצד שלישי, ואני מורה על דחייתה.</w:t>
      </w:r>
    </w:p>
    <w:p w:rsidR="004C712C" w:rsidRDefault="004C712C" w:rsidP="004C712C">
      <w:pPr>
        <w:spacing w:line="360" w:lineRule="auto"/>
        <w:jc w:val="both"/>
        <w:rPr>
          <w:rFonts w:ascii="David" w:hAnsi="David"/>
          <w:b/>
          <w:bCs/>
          <w:u w:val="single"/>
        </w:rPr>
      </w:pPr>
    </w:p>
    <w:p w:rsidR="004C712C" w:rsidRDefault="004C712C" w:rsidP="004C712C">
      <w:pPr>
        <w:spacing w:line="360" w:lineRule="auto"/>
        <w:jc w:val="both"/>
        <w:rPr>
          <w:rFonts w:ascii="David" w:hAnsi="David"/>
          <w:b/>
          <w:bCs/>
          <w:u w:val="single"/>
          <w:rtl/>
        </w:rPr>
      </w:pPr>
      <w:r>
        <w:rPr>
          <w:rFonts w:ascii="David" w:hAnsi="David"/>
          <w:b/>
          <w:bCs/>
          <w:u w:val="single"/>
          <w:rtl/>
        </w:rPr>
        <w:t>סוף דבר</w:t>
      </w:r>
    </w:p>
    <w:p w:rsidR="004C712C" w:rsidRDefault="004C712C" w:rsidP="004C712C">
      <w:pPr>
        <w:pStyle w:val="ad"/>
        <w:numPr>
          <w:ilvl w:val="0"/>
          <w:numId w:val="1"/>
        </w:numPr>
        <w:ind w:left="360" w:right="0"/>
        <w:jc w:val="both"/>
        <w:rPr>
          <w:rFonts w:ascii="David" w:hAnsi="David" w:cs="David"/>
          <w:sz w:val="24"/>
          <w:szCs w:val="24"/>
          <w:rtl/>
        </w:rPr>
      </w:pPr>
      <w:r>
        <w:rPr>
          <w:rFonts w:ascii="David" w:hAnsi="David" w:cs="David"/>
          <w:sz w:val="24"/>
          <w:szCs w:val="24"/>
          <w:rtl/>
        </w:rPr>
        <w:t>אני מחייבת את הנתבעים לשלם לתובעים סך של 30,000 ₪, כאשר הנתבעים יישאו בתשלום האמור בחלקים שווים – כל צד במחצית.</w:t>
      </w:r>
    </w:p>
    <w:p w:rsidR="004C712C" w:rsidRDefault="004C712C" w:rsidP="004C712C">
      <w:pPr>
        <w:pStyle w:val="ad"/>
        <w:ind w:left="360"/>
        <w:jc w:val="both"/>
        <w:rPr>
          <w:rFonts w:ascii="David" w:hAnsi="David" w:cs="David"/>
          <w:sz w:val="24"/>
          <w:szCs w:val="24"/>
        </w:rPr>
      </w:pPr>
      <w:r>
        <w:rPr>
          <w:rFonts w:ascii="David" w:hAnsi="David" w:cs="David"/>
          <w:sz w:val="24"/>
          <w:szCs w:val="24"/>
          <w:rtl/>
        </w:rPr>
        <w:t>כמו כן, בשים לב לסכום התביעה ומנגד לסכום שנפסק בפועל, וכאשר התביעה בעילת לשון הרע אף נדחתה, מצאתי לפסוק הוצאות ושכר טרחת עו"ד בשיעור מינימלי בלבד. על כן, אני מחייבת את הנתבעים לשלם לתובעים הוצאות משפט בסך של 1,000 ₪ ושכר טרחת עו"ד בסך כולל של 6,000 ₪. הנתבעים יישאו בסכומים שנפסקו בחלקים שווים – כל צד במחצית.</w:t>
      </w:r>
    </w:p>
    <w:p w:rsidR="004C712C" w:rsidRDefault="004C712C" w:rsidP="004C712C">
      <w:pPr>
        <w:spacing w:line="360" w:lineRule="auto"/>
        <w:jc w:val="both"/>
        <w:rPr>
          <w:rFonts w:ascii="David" w:hAnsi="David"/>
        </w:rPr>
      </w:pPr>
    </w:p>
    <w:p w:rsidR="004C712C" w:rsidRDefault="004C712C" w:rsidP="004C712C">
      <w:pPr>
        <w:spacing w:line="360" w:lineRule="auto"/>
        <w:jc w:val="both"/>
        <w:rPr>
          <w:rFonts w:ascii="David" w:hAnsi="David"/>
          <w:b/>
          <w:bCs/>
          <w:u w:val="single"/>
          <w:rtl/>
        </w:rPr>
      </w:pPr>
      <w:r>
        <w:rPr>
          <w:rFonts w:ascii="David" w:hAnsi="David"/>
          <w:b/>
          <w:bCs/>
          <w:u w:val="single"/>
          <w:rtl/>
        </w:rPr>
        <w:t xml:space="preserve">זכות ערעור כחוק. </w:t>
      </w:r>
    </w:p>
    <w:p w:rsidR="004C712C" w:rsidRDefault="004C712C" w:rsidP="004C712C">
      <w:pPr>
        <w:jc w:val="both"/>
        <w:rPr>
          <w:rFonts w:ascii="David" w:hAnsi="David"/>
          <w:b/>
          <w:bCs/>
          <w:rtl/>
        </w:rPr>
      </w:pPr>
    </w:p>
    <w:p w:rsidR="004C712C" w:rsidRDefault="004C712C" w:rsidP="004C712C">
      <w:pPr>
        <w:rPr>
          <w:rFonts w:ascii="David" w:hAnsi="David"/>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 אלול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12 ספטמבר 2024</w:t>
          </w:r>
        </w:sdtContent>
      </w:sdt>
      <w:r w:rsidR="00005C8B">
        <w:rPr>
          <w:rFonts w:ascii="Arial" w:hAnsi="Arial"/>
          <w:noProof w:val="0"/>
          <w:rtl/>
        </w:rPr>
        <w:t>, בהעדר הצדדים.</w:t>
      </w:r>
    </w:p>
    <w:p w:rsidR="00C43648" w:rsidRDefault="004C1FC8"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863182374"/>
        </w:sdtPr>
        <w:sdtEndPr/>
        <w:sdtContent>
          <w:r w:rsidR="00B312A8">
            <w:drawing>
              <wp:inline distT="0" distB="0" distL="0" distR="0" wp14:editId="50D07946">
                <wp:extent cx="1668780" cy="5806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2" cstate="print">
                          <a:extLst/>
                        </a:blip>
                        <a:stretch>
                          <a:fillRect/>
                        </a:stretch>
                      </pic:blipFill>
                      <pic:spPr>
                        <a:xfrm>
                          <a:off x="0" y="0"/>
                          <a:ext cx="1668780" cy="580644"/>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215BC6">
      <w:headerReference w:type="even" r:id="rId13"/>
      <w:headerReference w:type="default" r:id="rId14"/>
      <w:footerReference w:type="even" r:id="rId15"/>
      <w:footerReference w:type="default" r:id="rId16"/>
      <w:headerReference w:type="first" r:id="rId17"/>
      <w:footerReference w:type="first" r:id="rId18"/>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FC8" w:rsidRDefault="004C1FC8">
      <w:r>
        <w:separator/>
      </w:r>
    </w:p>
  </w:endnote>
  <w:endnote w:type="continuationSeparator" w:id="0">
    <w:p w:rsidR="004C1FC8" w:rsidRDefault="004C1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5AA" w:rsidRDefault="00F875AA">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4E1BC6">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4E1BC6">
      <w:rPr>
        <w:rStyle w:val="ab"/>
        <w:rFonts w:ascii="David" w:hAnsi="David"/>
        <w:rtl/>
      </w:rPr>
      <w:t>14</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5AA" w:rsidRDefault="00F875A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FC8" w:rsidRDefault="004C1FC8">
      <w:r>
        <w:separator/>
      </w:r>
    </w:p>
  </w:footnote>
  <w:footnote w:type="continuationSeparator" w:id="0">
    <w:p w:rsidR="004C1FC8" w:rsidRDefault="004C1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5AA" w:rsidRDefault="00F875A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09"/>
      <w:gridCol w:w="3498"/>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בבאר שבע</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4C1FC8" w:rsidP="00FA6679">
          <w:pPr>
            <w:rPr>
              <w:b/>
              <w:bCs/>
              <w:noProof w:val="0"/>
              <w:sz w:val="26"/>
              <w:szCs w:val="26"/>
              <w:rtl/>
            </w:rPr>
          </w:pPr>
          <w:sdt>
            <w:sdtPr>
              <w:rPr>
                <w:rtl/>
              </w:rPr>
              <w:alias w:val="1170"/>
              <w:tag w:val="1170"/>
              <w:id w:val="1066377040"/>
              <w:text w:multiLine="1"/>
            </w:sdtPr>
            <w:sdtEndPr/>
            <w:sdtContent>
              <w:r w:rsidR="00424313">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28970-02-20</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FA6679">
                <w:rPr>
                  <w:rFonts w:hint="cs"/>
                  <w:b/>
                  <w:bCs/>
                  <w:noProof w:val="0"/>
                  <w:sz w:val="26"/>
                  <w:szCs w:val="26"/>
                  <w:rtl/>
                </w:rPr>
                <w:t xml:space="preserve">פלונית </w:t>
              </w:r>
              <w:r w:rsidR="00424313">
                <w:rPr>
                  <w:b/>
                  <w:bCs/>
                  <w:noProof w:val="0"/>
                  <w:sz w:val="26"/>
                  <w:szCs w:val="26"/>
                  <w:rtl/>
                </w:rPr>
                <w:t>ואח' נ' פורטל זכויות העובדים ואח'</w:t>
              </w:r>
            </w:sdtContent>
          </w:sdt>
          <w:r w:rsidR="007C2453">
            <w:rPr>
              <w:b/>
              <w:bCs/>
              <w:noProof w:val="0"/>
              <w:sz w:val="26"/>
              <w:szCs w:val="26"/>
              <w:rtl/>
            </w:rPr>
            <w:t xml:space="preserve"> </w:t>
          </w:r>
        </w:p>
        <w:p w:rsidR="00825A2A" w:rsidRDefault="00825A2A" w:rsidP="007C2453">
          <w:pPr>
            <w:rPr>
              <w:b/>
              <w:bCs/>
              <w:noProof w:val="0"/>
              <w:sz w:val="26"/>
              <w:szCs w:val="26"/>
              <w:rtl/>
            </w:rPr>
          </w:pPr>
        </w:p>
        <w:p w:rsidR="007D45E3" w:rsidRPr="007B7765" w:rsidRDefault="007D45E3" w:rsidP="007D45E3">
          <w:pPr>
            <w:rPr>
              <w:b/>
              <w:bCs/>
              <w:noProof w:val="0"/>
              <w:sz w:val="2"/>
              <w:szCs w:val="2"/>
              <w:rtl/>
            </w:rPr>
          </w:pPr>
        </w:p>
        <w:p w:rsidR="008D10B2" w:rsidRPr="00E1068A" w:rsidRDefault="007D45E3" w:rsidP="00215BC6">
          <w:pPr>
            <w:rPr>
              <w:sz w:val="20"/>
              <w:szCs w:val="20"/>
              <w:rtl/>
            </w:rPr>
          </w:pPr>
          <w:r>
            <w:rPr>
              <w:rFonts w:hint="cs"/>
              <w:rtl/>
            </w:rPr>
            <w:t xml:space="preserve">                           </w:t>
          </w:r>
          <w:r>
            <w:rPr>
              <w:rFonts w:hint="cs"/>
              <w:sz w:val="20"/>
              <w:szCs w:val="20"/>
              <w:rtl/>
            </w:rPr>
            <w:t xml:space="preserve">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Pr="00E1068A">
            <w:rPr>
              <w:rFonts w:hint="cs"/>
              <w:sz w:val="20"/>
              <w:szCs w:val="20"/>
              <w:rtl/>
            </w:rPr>
            <w:t xml:space="preserve"> </w:t>
          </w:r>
          <w:r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5AA" w:rsidRDefault="00F875A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147B7"/>
    <w:multiLevelType w:val="hybridMultilevel"/>
    <w:tmpl w:val="F8E88EEA"/>
    <w:lvl w:ilvl="0" w:tplc="04090001">
      <w:start w:val="1"/>
      <w:numFmt w:val="bullet"/>
      <w:lvlText w:val=""/>
      <w:lvlJc w:val="left"/>
      <w:pPr>
        <w:ind w:left="720" w:right="1080" w:hanging="360"/>
      </w:pPr>
      <w:rPr>
        <w:rFonts w:ascii="Symbol" w:hAnsi="Symbol" w:hint="default"/>
      </w:rPr>
    </w:lvl>
    <w:lvl w:ilvl="1" w:tplc="04090003">
      <w:start w:val="1"/>
      <w:numFmt w:val="bullet"/>
      <w:lvlText w:val="o"/>
      <w:lvlJc w:val="left"/>
      <w:pPr>
        <w:ind w:left="1440" w:right="1800" w:hanging="360"/>
      </w:pPr>
      <w:rPr>
        <w:rFonts w:ascii="Courier New" w:hAnsi="Courier New" w:cs="Courier New" w:hint="default"/>
      </w:rPr>
    </w:lvl>
    <w:lvl w:ilvl="2" w:tplc="04090005">
      <w:start w:val="1"/>
      <w:numFmt w:val="bullet"/>
      <w:lvlText w:val=""/>
      <w:lvlJc w:val="left"/>
      <w:pPr>
        <w:ind w:left="2160" w:right="2520" w:hanging="360"/>
      </w:pPr>
      <w:rPr>
        <w:rFonts w:ascii="Wingdings" w:hAnsi="Wingdings" w:hint="default"/>
      </w:rPr>
    </w:lvl>
    <w:lvl w:ilvl="3" w:tplc="04090001">
      <w:start w:val="1"/>
      <w:numFmt w:val="bullet"/>
      <w:lvlText w:val=""/>
      <w:lvlJc w:val="left"/>
      <w:pPr>
        <w:ind w:left="2880" w:right="3240" w:hanging="360"/>
      </w:pPr>
      <w:rPr>
        <w:rFonts w:ascii="Symbol" w:hAnsi="Symbol" w:hint="default"/>
      </w:rPr>
    </w:lvl>
    <w:lvl w:ilvl="4" w:tplc="04090003">
      <w:start w:val="1"/>
      <w:numFmt w:val="bullet"/>
      <w:lvlText w:val="o"/>
      <w:lvlJc w:val="left"/>
      <w:pPr>
        <w:ind w:left="3600" w:right="3960" w:hanging="360"/>
      </w:pPr>
      <w:rPr>
        <w:rFonts w:ascii="Courier New" w:hAnsi="Courier New" w:cs="Courier New" w:hint="default"/>
      </w:rPr>
    </w:lvl>
    <w:lvl w:ilvl="5" w:tplc="04090005">
      <w:start w:val="1"/>
      <w:numFmt w:val="bullet"/>
      <w:lvlText w:val=""/>
      <w:lvlJc w:val="left"/>
      <w:pPr>
        <w:ind w:left="4320" w:right="4680" w:hanging="360"/>
      </w:pPr>
      <w:rPr>
        <w:rFonts w:ascii="Wingdings" w:hAnsi="Wingdings" w:hint="default"/>
      </w:rPr>
    </w:lvl>
    <w:lvl w:ilvl="6" w:tplc="04090001">
      <w:start w:val="1"/>
      <w:numFmt w:val="bullet"/>
      <w:lvlText w:val=""/>
      <w:lvlJc w:val="left"/>
      <w:pPr>
        <w:ind w:left="5040" w:right="5400" w:hanging="360"/>
      </w:pPr>
      <w:rPr>
        <w:rFonts w:ascii="Symbol" w:hAnsi="Symbol" w:hint="default"/>
      </w:rPr>
    </w:lvl>
    <w:lvl w:ilvl="7" w:tplc="04090003">
      <w:start w:val="1"/>
      <w:numFmt w:val="bullet"/>
      <w:lvlText w:val="o"/>
      <w:lvlJc w:val="left"/>
      <w:pPr>
        <w:ind w:left="5760" w:right="6120" w:hanging="360"/>
      </w:pPr>
      <w:rPr>
        <w:rFonts w:ascii="Courier New" w:hAnsi="Courier New" w:cs="Courier New" w:hint="default"/>
      </w:rPr>
    </w:lvl>
    <w:lvl w:ilvl="8" w:tplc="04090005">
      <w:start w:val="1"/>
      <w:numFmt w:val="bullet"/>
      <w:lvlText w:val=""/>
      <w:lvlJc w:val="left"/>
      <w:pPr>
        <w:ind w:left="6480" w:right="6840" w:hanging="360"/>
      </w:pPr>
      <w:rPr>
        <w:rFonts w:ascii="Wingdings" w:hAnsi="Wingdings" w:hint="default"/>
      </w:rPr>
    </w:lvl>
  </w:abstractNum>
  <w:abstractNum w:abstractNumId="1" w15:restartNumberingAfterBreak="0">
    <w:nsid w:val="59136D0D"/>
    <w:multiLevelType w:val="hybridMultilevel"/>
    <w:tmpl w:val="763EAB76"/>
    <w:lvl w:ilvl="0" w:tplc="5BEE4394">
      <w:start w:val="1"/>
      <w:numFmt w:val="decimal"/>
      <w:lvlText w:val="%1."/>
      <w:lvlJc w:val="left"/>
      <w:pPr>
        <w:ind w:left="720" w:right="360" w:hanging="360"/>
      </w:pPr>
      <w:rPr>
        <w:b w:val="0"/>
        <w:bCs w:val="0"/>
      </w:rPr>
    </w:lvl>
    <w:lvl w:ilvl="1" w:tplc="04090019">
      <w:start w:val="1"/>
      <w:numFmt w:val="lowerLetter"/>
      <w:lvlText w:val="%2."/>
      <w:lvlJc w:val="left"/>
      <w:pPr>
        <w:ind w:left="1440" w:right="1080" w:hanging="360"/>
      </w:pPr>
    </w:lvl>
    <w:lvl w:ilvl="2" w:tplc="0409001B">
      <w:start w:val="1"/>
      <w:numFmt w:val="lowerRoman"/>
      <w:lvlText w:val="%3."/>
      <w:lvlJc w:val="right"/>
      <w:pPr>
        <w:ind w:left="2160" w:right="1800" w:hanging="180"/>
      </w:pPr>
    </w:lvl>
    <w:lvl w:ilvl="3" w:tplc="0409000F">
      <w:start w:val="1"/>
      <w:numFmt w:val="decimal"/>
      <w:lvlText w:val="%4."/>
      <w:lvlJc w:val="left"/>
      <w:pPr>
        <w:ind w:left="2880" w:right="2520" w:hanging="360"/>
      </w:pPr>
    </w:lvl>
    <w:lvl w:ilvl="4" w:tplc="04090019">
      <w:start w:val="1"/>
      <w:numFmt w:val="lowerLetter"/>
      <w:lvlText w:val="%5."/>
      <w:lvlJc w:val="left"/>
      <w:pPr>
        <w:ind w:left="3600" w:right="3240" w:hanging="360"/>
      </w:pPr>
    </w:lvl>
    <w:lvl w:ilvl="5" w:tplc="0409001B">
      <w:start w:val="1"/>
      <w:numFmt w:val="lowerRoman"/>
      <w:lvlText w:val="%6."/>
      <w:lvlJc w:val="right"/>
      <w:pPr>
        <w:ind w:left="4320" w:right="3960" w:hanging="180"/>
      </w:pPr>
    </w:lvl>
    <w:lvl w:ilvl="6" w:tplc="0409000F">
      <w:start w:val="1"/>
      <w:numFmt w:val="decimal"/>
      <w:lvlText w:val="%7."/>
      <w:lvlJc w:val="left"/>
      <w:pPr>
        <w:ind w:left="5040" w:right="4680" w:hanging="360"/>
      </w:pPr>
    </w:lvl>
    <w:lvl w:ilvl="7" w:tplc="04090019">
      <w:start w:val="1"/>
      <w:numFmt w:val="lowerLetter"/>
      <w:lvlText w:val="%8."/>
      <w:lvlJc w:val="left"/>
      <w:pPr>
        <w:ind w:left="5760" w:right="5400" w:hanging="360"/>
      </w:pPr>
    </w:lvl>
    <w:lvl w:ilvl="8" w:tplc="0409001B">
      <w:start w:val="1"/>
      <w:numFmt w:val="lowerRoman"/>
      <w:lvlText w:val="%9."/>
      <w:lvlJc w:val="right"/>
      <w:pPr>
        <w:ind w:left="6480" w:righ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7181760"/>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7181760&amp;lt;/CaseID&amp;gt;_x000d__x000a_        &amp;lt;CaseMonth&amp;gt;2&amp;lt;/CaseMonth&amp;gt;_x000d__x000a_        &amp;lt;CaseYear&amp;gt;2020&amp;lt;/CaseYear&amp;gt;_x000d__x000a_        &amp;lt;CaseNumber&amp;gt;28970&amp;lt;/CaseNumber&amp;gt;_x000d__x000a_        &amp;lt;NumeratorGroupID&amp;gt;1&amp;lt;/NumeratorGroupID&amp;gt;_x000d__x000a_        &amp;lt;CaseName&amp;gt;מנגיסטו ואח&amp;#39; נ&amp;#39; פורטל זכויות העובדים ואח&amp;#39;&amp;lt;/CaseName&amp;gt;_x000d__x000a_        &amp;lt;CourtID&amp;gt;41&amp;lt;/CourtID&amp;gt;_x000d__x000a_        &amp;lt;CaseTypeID&amp;gt;1&amp;lt;/CaseTypeID&amp;gt;_x000d__x000a_        &amp;lt;CaseInterestID&amp;gt;46&amp;lt;/CaseInterestID&amp;gt;_x000d__x000a_        &amp;lt;CaseJudgeName&amp;gt;עירית קויפמן&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2&amp;lt;/PrivilegeID&amp;gt;_x000d__x000a_        &amp;lt;IsAppealingCaseExist&amp;gt;false&amp;lt;/IsAppealingCaseExist&amp;gt;_x000d__x000a_        &amp;lt;CaseDisplayIdentifier&amp;gt;28970-02-20&amp;lt;/CaseDisplayIdentifier&amp;gt;_x000d__x000a_        &amp;lt;CaseTypeDesc&amp;gt;ת&amp;quot;א&amp;lt;/CaseTypeDesc&amp;gt;_x000d__x000a_        &amp;lt;CourtDesc&amp;gt;שלום באר שבע&amp;lt;/CourtDesc&amp;gt;_x000d__x000a_        &amp;lt;CaseStageDesc&amp;gt;תיק אלקטרוני&amp;lt;/CaseStageDesc&amp;gt;_x000d__x000a_        &amp;lt;IsUnpaidFeeExist&amp;gt;false&amp;lt;/IsUnpaidFeeExist&amp;gt;_x000d__x000a_        &amp;lt;CaseNextDeterminingTask&amp;gt;34&amp;lt;/CaseNextDeterminingTask&amp;gt;_x000d__x000a_        &amp;lt;CaseOpenDate&amp;gt;2020-02-11T15:19:20.593+02:00&amp;lt;/CaseOpenDate&amp;gt;_x000d__x000a_        &amp;lt;PleaTypeID&amp;gt;4&amp;lt;/PleaTypeID&amp;gt;_x000d__x000a_        &amp;lt;CourtLevelID&amp;gt;1&amp;lt;/CourtLevelID&amp;gt;_x000d__x000a_        &amp;lt;CourtLevelCaseTypeInterestID&amp;gt;5&amp;lt;/CourtLevelCaseTypeInterestID&amp;gt;_x000d__x000a_        &amp;lt;CaseJudgeFirstName&amp;gt;עירית&amp;lt;/CaseJudgeFirstName&amp;gt;_x000d__x000a_        &amp;lt;CaseJudgeLastName&amp;gt;קויפמן&amp;lt;/CaseJudgeLastName&amp;gt;_x000d__x000a_        &amp;lt;JudicalPersonID&amp;gt;028478733@GOV.IL&amp;lt;/JudicalPersonID&amp;gt;_x000d__x000a_        &amp;lt;IsJudicalPanel&amp;gt;false&amp;lt;/IsJudicalPanel&amp;gt;_x000d__x000a_        &amp;lt;CourtDisplayName&amp;gt;בית משפט השלום בבאר שבע&amp;lt;/CourtDisplayName&amp;gt;_x000d__x000a_        &amp;lt;IsAllStartDataCollected&amp;gt;true&amp;lt;/IsAllStartDataCollected&amp;gt;_x000d__x000a_        &amp;lt;CaseDesc&amp;gt;החלטה מיום 02/05/24 לעניין אגרת המחצית השנייה נמסרה טלפונית לב&amp;quot;כ התובע ולבכ&amp;quot;כ המודיע &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5&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7181760&amp;lt;/CaseID&amp;gt;_x000d__x000a_        &amp;lt;CaseMonth&amp;gt;2&amp;lt;/CaseMonth&amp;gt;_x000d__x000a_        &amp;lt;CaseYear&amp;gt;2020&amp;lt;/CaseYear&amp;gt;_x000d__x000a_        &amp;lt;CaseNumber&amp;gt;28970&amp;lt;/CaseNumber&amp;gt;_x000d__x000a_        &amp;lt;NumeratorGroupID&amp;gt;1&amp;lt;/NumeratorGroupID&amp;gt;_x000d__x000a_        &amp;lt;CaseName&amp;gt;מנגיסטו ואח&amp;#39; נ&amp;#39; פורטל זכויות העובדים ואח&amp;#39;&amp;lt;/CaseName&amp;gt;_x000d__x000a_        &amp;lt;CourtID&amp;gt;41&amp;lt;/CourtID&amp;gt;_x000d__x000a_        &amp;lt;CaseTypeID&amp;gt;1&amp;lt;/CaseTypeID&amp;gt;_x000d__x000a_        &amp;lt;CaseInterestID&amp;gt;46&amp;lt;/CaseInterestID&amp;gt;_x000d__x000a_        &amp;lt;CaseJudgeName&amp;gt;עירית קויפמן&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2&amp;lt;/PrivilegeID&amp;gt;_x000d__x000a_        &amp;lt;IsAppealingCaseExist&amp;gt;false&amp;lt;/IsAppealingCaseExist&amp;gt;_x000d__x000a_        &amp;lt;CaseDisplayIdentifier&amp;gt;28970-02-20&amp;lt;/CaseDisplayIdentifier&amp;gt;_x000d__x000a_        &amp;lt;CaseTypeDesc&amp;gt;ת&amp;quot;א&amp;lt;/CaseTypeDesc&amp;gt;_x000d__x000a_        &amp;lt;CourtDesc&amp;gt;שלום באר שבע&amp;lt;/CourtDesc&amp;gt;_x000d__x000a_        &amp;lt;CaseStageDesc&amp;gt;תיק אלקטרוני&amp;lt;/CaseStageDesc&amp;gt;_x000d__x000a_        &amp;lt;CaseNextDeterminingTask&amp;gt;34&amp;lt;/CaseNextDeterminingTask&amp;gt;_x000d__x000a_        &amp;lt;CaseOpenDate&amp;gt;2020-02-11T15:19:20.593+02:00&amp;lt;/CaseOpenDate&amp;gt;_x000d__x000a_        &amp;lt;PleaTypeID&amp;gt;4&amp;lt;/PleaTypeID&amp;gt;_x000d__x000a_        &amp;lt;CourtLevelID&amp;gt;1&amp;lt;/CourtLevelID&amp;gt;_x000d__x000a_        &amp;lt;CourtLevelCaseTypeInterestID&amp;gt;5&amp;lt;/CourtLevelCaseTypeInterestID&amp;gt;_x000d__x000a_        &amp;lt;CaseJudgeFirstName&amp;gt;עירית&amp;lt;/CaseJudgeFirstName&amp;gt;_x000d__x000a_        &amp;lt;CaseJudgeLastName&amp;gt;קויפמן&amp;lt;/CaseJudgeLastName&amp;gt;_x000d__x000a_        &amp;lt;JudicalPersonID&amp;gt;028478733@GOV.IL&amp;lt;/JudicalPersonID&amp;gt;_x000d__x000a_        &amp;lt;IsJudicalPanel&amp;gt;false&amp;lt;/IsJudicalPanel&amp;gt;_x000d__x000a_        &amp;lt;CourtDisplayName&amp;gt;בית משפט השלום בבאר שבע&amp;lt;/CourtDisplayName&amp;gt;_x000d__x000a_        &amp;lt;IsAllStartDataCollected&amp;gt;true&amp;lt;/IsAllStartDataCollected&amp;gt;_x000d__x000a_        &amp;lt;CaseDesc&amp;gt;החלטה מיום 02/05/24 לעניין אגרת המחצית השנייה נמסרה טלפונית לב&amp;quot;כ התובע ולבכ&amp;quot;כ המודיע &amp;lt;/CaseDesc&amp;gt;_x000d__x000a_        &amp;lt;ArchivingActivityID&amp;gt;1&amp;lt;/ArchivingActivityID&amp;gt;_x000d__x000a_        &amp;lt;IsAccessibilityRequired&amp;gt;false&amp;lt;/IsAccessibilityRequired&amp;gt;_x000d__x000a_        &amp;lt;IsCasePredictedToAge&amp;gt;5&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41"/>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4861022&amp;lt;/DecisionID&amp;gt;_x000d__x000a_        &amp;lt;DecisionName&amp;gt;פסק דין  שניתנה ע&amp;quot;י  עירית קויפמן&amp;lt;/DecisionName&amp;gt;_x000d__x000a_        &amp;lt;DecisionStatusID&amp;gt;1&amp;lt;/DecisionStatusID&amp;gt;_x000d__x000a_        &amp;lt;DecisionStatusChangeDate&amp;gt;2024-09-12T09:56:06.35+03:00&amp;lt;/DecisionStatusChangeDate&amp;gt;_x000d__x000a_        &amp;lt;DecisionSignatureDate&amp;gt;2024-09-12T09:50:47.033+03:00&amp;lt;/DecisionSignatureDate&amp;gt;_x000d__x000a_        &amp;lt;DecisionSignatureUserID&amp;gt;028478733@GOV.IL&amp;lt;/DecisionSignatureUserID&amp;gt;_x000d__x000a_        &amp;lt;DecisionCreateDate&amp;gt;2024-09-12T09:56:06.343+03:00&amp;lt;/DecisionCreateDate&amp;gt;_x000d__x000a_        &amp;lt;DecisionChangeDate&amp;gt;2024-09-12T09:56:06.437+03:00&amp;lt;/DecisionChangeDate&amp;gt;_x000d__x000a_        &amp;lt;DecisionChangeUserID&amp;gt;028478733@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54972140&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8478733@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8478733@GOV.IL&amp;lt;/DecisionCreationUserID&amp;gt;_x000d__x000a_        &amp;lt;DecisionDisplayName&amp;gt;פסק דין  שניתנה ע&amp;quot;י  עירית קויפמן&amp;lt;/DecisionDisplayName&amp;gt;_x000d__x000a_        &amp;lt;IsScanned&amp;gt;false&amp;lt;/IsScanned&amp;gt;_x000d__x000a_        &amp;lt;DecisionSignatureUserName&amp;gt;עירית קויפמן&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21&amp;lt;/DecisionNumberInCase&amp;gt;_x000d__x000a_      &amp;lt;/dt_Decision&amp;gt;_x000d__x000a_      &amp;lt;dt_DecisionCase diffgr:id=&amp;quot;dt_DecisionCase1&amp;quot; msdata:rowOrder=&amp;quot;0&amp;quot;&amp;gt;_x000d__x000a_        &amp;lt;DecisionID&amp;gt;154861022&amp;lt;/DecisionID&amp;gt;_x000d__x000a_        &amp;lt;CaseID&amp;gt;77181760&amp;lt;/CaseID&amp;gt;_x000d__x000a_        &amp;lt;IsOriginal&amp;gt;true&amp;lt;/IsOriginal&amp;gt;_x000d__x000a_        &amp;lt;IsDeleted&amp;gt;false&amp;lt;/IsDeleted&amp;gt;_x000d__x000a_        &amp;lt;CaseName&amp;gt;מנגיסטו ואח&amp;#39; נ&amp;#39; פורטל זכויות העובדים ואח&amp;#39;&amp;lt;/CaseName&amp;gt;_x000d__x000a_        &amp;lt;CaseDisplayIdentifier&amp;gt;28970-02-20 ת&amp;quot;א&amp;lt;/CaseDisplayIdentifier&amp;gt;_x000d__x000a_      &amp;lt;/dt_DecisionCase&amp;gt;_x000d__x000a_    &amp;lt;/DecisionDS&amp;gt;_x000d__x000a_  &amp;lt;/diffgr:diffgram&amp;gt;_x000d__x000a_&amp;lt;/DecisionDS&amp;gt;"/>
    <w:docVar w:name="DecisionID" w:val="154861022"/>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74D29"/>
    <w:rsid w:val="00180519"/>
    <w:rsid w:val="00191C82"/>
    <w:rsid w:val="001C4003"/>
    <w:rsid w:val="001D4DBF"/>
    <w:rsid w:val="001E75CA"/>
    <w:rsid w:val="00215BC6"/>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22BEE"/>
    <w:rsid w:val="00424313"/>
    <w:rsid w:val="0043125D"/>
    <w:rsid w:val="0043502B"/>
    <w:rsid w:val="004443AC"/>
    <w:rsid w:val="00444B02"/>
    <w:rsid w:val="00451E28"/>
    <w:rsid w:val="00462C62"/>
    <w:rsid w:val="00465D36"/>
    <w:rsid w:val="004777E9"/>
    <w:rsid w:val="004B597E"/>
    <w:rsid w:val="004C17EE"/>
    <w:rsid w:val="004C1FC8"/>
    <w:rsid w:val="004C4BDF"/>
    <w:rsid w:val="004C712C"/>
    <w:rsid w:val="004D1187"/>
    <w:rsid w:val="004D3AA0"/>
    <w:rsid w:val="004D6B1F"/>
    <w:rsid w:val="004D71A4"/>
    <w:rsid w:val="004E1987"/>
    <w:rsid w:val="004E1BC6"/>
    <w:rsid w:val="004E2E15"/>
    <w:rsid w:val="004E6E3C"/>
    <w:rsid w:val="00517C5B"/>
    <w:rsid w:val="00520898"/>
    <w:rsid w:val="00523621"/>
    <w:rsid w:val="00524986"/>
    <w:rsid w:val="005268F6"/>
    <w:rsid w:val="00534284"/>
    <w:rsid w:val="0054140F"/>
    <w:rsid w:val="00547DB7"/>
    <w:rsid w:val="00547FF1"/>
    <w:rsid w:val="00557717"/>
    <w:rsid w:val="00576A86"/>
    <w:rsid w:val="005A106D"/>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46715"/>
    <w:rsid w:val="00753019"/>
    <w:rsid w:val="00754801"/>
    <w:rsid w:val="00761441"/>
    <w:rsid w:val="00795365"/>
    <w:rsid w:val="007A351D"/>
    <w:rsid w:val="007B7765"/>
    <w:rsid w:val="007C2453"/>
    <w:rsid w:val="007C5BDD"/>
    <w:rsid w:val="007D45E3"/>
    <w:rsid w:val="007E6115"/>
    <w:rsid w:val="007F4609"/>
    <w:rsid w:val="007F600A"/>
    <w:rsid w:val="00805B1F"/>
    <w:rsid w:val="00805EFF"/>
    <w:rsid w:val="00814468"/>
    <w:rsid w:val="008176A1"/>
    <w:rsid w:val="00820005"/>
    <w:rsid w:val="00825A2A"/>
    <w:rsid w:val="008265ED"/>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4424E"/>
    <w:rsid w:val="00955642"/>
    <w:rsid w:val="009622DF"/>
    <w:rsid w:val="0096493F"/>
    <w:rsid w:val="00967DFF"/>
    <w:rsid w:val="00994341"/>
    <w:rsid w:val="0099456D"/>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312A8"/>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EF0080"/>
    <w:rsid w:val="00F038D8"/>
    <w:rsid w:val="00F06995"/>
    <w:rsid w:val="00F12D66"/>
    <w:rsid w:val="00F13623"/>
    <w:rsid w:val="00F44D1D"/>
    <w:rsid w:val="00F84B6D"/>
    <w:rsid w:val="00F875AA"/>
    <w:rsid w:val="00F957E8"/>
    <w:rsid w:val="00FA311A"/>
    <w:rsid w:val="00FA5FDA"/>
    <w:rsid w:val="00FA6679"/>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styleId="Hyperlink">
    <w:name w:val="Hyperlink"/>
    <w:basedOn w:val="a0"/>
    <w:uiPriority w:val="99"/>
    <w:semiHidden/>
    <w:unhideWhenUsed/>
    <w:rsid w:val="004C712C"/>
    <w:rPr>
      <w:color w:val="0000FF"/>
      <w:u w:val="single"/>
    </w:rPr>
  </w:style>
  <w:style w:type="paragraph" w:styleId="ad">
    <w:name w:val="List Paragraph"/>
    <w:basedOn w:val="a"/>
    <w:uiPriority w:val="34"/>
    <w:qFormat/>
    <w:rsid w:val="004C712C"/>
    <w:pPr>
      <w:spacing w:line="360"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042392">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s://www.nevo.co.il/psika_html/shalom/SH-18-02-11586-329.ht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nevo.co.il/psika_html/shalom/SH-91-19080-33.ht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
      <w:docPartPr>
        <w:name w:val="10BCE63F42AC4E0CB99D7FAF4E9295CE"/>
        <w:category>
          <w:name w:val="כללי"/>
          <w:gallery w:val="placeholder"/>
        </w:category>
        <w:types>
          <w:type w:val="bbPlcHdr"/>
        </w:types>
        <w:behaviors>
          <w:behavior w:val="content"/>
        </w:behaviors>
        <w:guid w:val="{1C7EB146-9548-4E60-8AF6-6B8D7810F6ED}"/>
      </w:docPartPr>
      <w:docPartBody>
        <w:p w:rsidR="00172A4A" w:rsidRDefault="00534E5D" w:rsidP="00534E5D">
          <w:pPr>
            <w:pStyle w:val="10BCE63F42AC4E0CB99D7FAF4E9295CE"/>
          </w:pPr>
          <w:r>
            <w:rPr>
              <w:rFonts w:ascii="Arial" w:hAnsi="Arial" w:hint="eastAsia"/>
              <w:b/>
              <w:bCs/>
              <w:sz w:val="26"/>
              <w:szCs w:val="26"/>
              <w:rtl/>
            </w:rPr>
            <w:t>שם</w:t>
          </w:r>
          <w:r>
            <w:rPr>
              <w:rFonts w:ascii="Arial" w:hAnsi="Arial"/>
              <w:b/>
              <w:bCs/>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72A4A"/>
    <w:rsid w:val="001D696D"/>
    <w:rsid w:val="002D02C4"/>
    <w:rsid w:val="00345C9D"/>
    <w:rsid w:val="0048651F"/>
    <w:rsid w:val="004D7063"/>
    <w:rsid w:val="005157ED"/>
    <w:rsid w:val="005171E8"/>
    <w:rsid w:val="00534E5D"/>
    <w:rsid w:val="00556D67"/>
    <w:rsid w:val="006377AB"/>
    <w:rsid w:val="00793995"/>
    <w:rsid w:val="007C6F98"/>
    <w:rsid w:val="007E254A"/>
    <w:rsid w:val="0080205B"/>
    <w:rsid w:val="00817811"/>
    <w:rsid w:val="008B4366"/>
    <w:rsid w:val="009133C7"/>
    <w:rsid w:val="009178E4"/>
    <w:rsid w:val="00961B27"/>
    <w:rsid w:val="009A4BEE"/>
    <w:rsid w:val="009E40F0"/>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 w:type="paragraph" w:customStyle="1" w:styleId="10BCE63F42AC4E0CB99D7FAF4E9295CE">
    <w:name w:val="10BCE63F42AC4E0CB99D7FAF4E9295CE"/>
    <w:rsid w:val="00534E5D"/>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צדדים שלישיים</RoleName>
        <IsSubProceeding>FALSE</IsSubProceeding>
        <FullName>סער גרשוני</FullName>
        <FirstName>סער</FirstName>
        <LastName>גרשוני</LastName>
        <PartyPropertyName/>
        <AuthenticationTypeAndNumber>מ.ר. 37365</AuthenticationTypeAndNumber>
        <RepresentatedOrRepresentativesNames xml:space="preserve"> </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232798353</CasePartyID>
        <PartyTypeID>2</PartyTypeID>
        <ActivityStatusID>1</ActivityStatusID>
        <PartyAliasID>26</PartyAliasID>
        <PartyAliasName>בא כוח צדדים שלישיים</PartyAliasName>
        <LegalEntityID>411943</LegalEntityID>
        <CaseLegalEntityID>117285778</CaseLegalEntityID>
        <AuthenticationTypeID>4</AuthenticationTypeID>
        <AuthenticationTypeName>מ.ר.</AuthenticationTypeName>
        <LegalEntityNumber>37365</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דרך אבא הלל 14 רמת גן </FullAddress>
        <EmailAddress>office@gsip.co.il</EmailAddress>
        <MotionID>0</MotionID>
        <CasePleaID>0</CasePleaID>
        <LinkedCaseID>0</LinkedCaseID>
        <CasePartyCategoryID>2</CasePartyCategoryID>
        <LegalEntityAddressID>88340987</LegalEntityAddressID>
        <LegalEntityEmailAddressID>68299268</LegalEntityEmailAddressID>
        <PleaTypeID>4</PleaTypeID>
        <LawyerOfficeName>משרד עו"ד: סער גרשוני</LawyerOfficeName>
        <LawyerOfficeID>452587</LawyerOfficeID>
        <GroupPartyAlias/>
        <IsConverted>false</IsConverted>
        <LegalEntityNameID>32927</LegalEntityNameID>
        <RepresentatedNamesOfAssistant/>
        <LegalEntityTypeID>4</LegalEntityTypeID>
        <IsVerdictExists>false</IsVerdictExists>
        <IsAsirAzir>false</IsAsirAzir>
        <MainAndSecSpec/>
        <IsPublicationProhibited>false</IsPublicationProhibited>
        <PublicationProhibitedFullName>סער גרשוני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אורי פרץ</FullName>
        <FirstName>אורי</FirstName>
        <LastName>פרץ</LastName>
        <PartyPropertyName/>
        <AuthenticationTypeAndNumber>מ.ר. 87122</AuthenticationTypeAndNumber>
        <RepresentatedOrRepresentativesNames>ודים לרנר</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269611100</CasePartyID>
        <PartyTypeID>2</PartyTypeID>
        <ActivityStatusID>1</ActivityStatusID>
        <PartyAliasID>21</PartyAliasID>
        <PartyAliasName>בא כוח נתבעים</PartyAliasName>
        <LegalEntityID>79897872</LegalEntityID>
        <CaseLegalEntityID>128714705</CaseLegalEntityID>
        <AuthenticationTypeID>4</AuthenticationTypeID>
        <AuthenticationTypeName>מ.ר.</AuthenticationTypeName>
        <LegalEntityNumber>87122</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משה לוי 31 דירה 55 רמלה </FullAddress>
        <EmailAddress>ori144@gmail.com</EmailAddress>
        <MotionID>0</MotionID>
        <CasePleaID>0</CasePleaID>
        <LinkedCaseID>0</LinkedCaseID>
        <PartyID>2</PartyID>
        <CasePartyCategoryID>2</CasePartyCategoryID>
        <LegalEntityAddressID>86726479</LegalEntityAddressID>
        <LegalEntityEmailAddressID>68131957</LegalEntityEmailAddressID>
        <PleaTypeID>4</PleaTypeID>
        <LawyerOfficeName>משרד עו"ד אורי פרץ</LawyerOfficeName>
        <LawyerOfficeID>79897873</LawyerOfficeID>
        <GroupPartyAlias/>
        <IsConverted>false</IsConverted>
        <LegalEntityNameID>91704633</LegalEntityNameID>
        <RepresentatedNamesOfAssistant/>
        <LegalEntityTypeID>4</LegalEntityTypeID>
        <IsVerdictExists>false</IsVerdictExists>
        <IsAsirAzir>false</IsAsirAzir>
        <MainAndSecSpec/>
        <IsPublicationProhibited>false</IsPublicationProhibited>
        <PublicationProhibitedFullName>אורי פרץ</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רועי טיבי</FullName>
        <FirstName>רועי</FirstName>
        <LastName>טיבי</LastName>
        <PartyPropertyName/>
        <AuthenticationTypeAndNumber>מ.ר. 57248</AuthenticationTypeAndNumber>
        <RepresentatedOrRepresentativesNames>זרפה מנגיסטו, ליאם מנגיסטו (קטין באמצעות אמו), איב מנגסיטו(קטינה באמצעות אמה)</RepresentatedOrRepresentativesNames>
        <RepresentatedOrRepresentativesCount>3</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208323444</CasePartyID>
        <PartyTypeID>2</PartyTypeID>
        <ActivityStatusID>1</ActivityStatusID>
        <PartyAliasID>20</PartyAliasID>
        <PartyAliasName>בא כוח תובעים</PartyAliasName>
        <OrdinalNumber>1</OrdinalNumber>
        <LegalEntityID>70329781</LegalEntityID>
        <CaseLegalEntityID>109951429</CaseLegalEntityID>
        <AuthenticationTypeID>4</AuthenticationTypeID>
        <AuthenticationTypeName>מ.ר.</AuthenticationTypeName>
        <LegalEntityNumber>57248</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בר כוכבא 23 בני ברק קומה 4</FullAddress>
        <EmailAddress>royitblaw@gmail.com</EmailAddress>
        <MotionID>0</MotionID>
        <CasePleaID>0</CasePleaID>
        <LinkedCaseID>0</LinkedCaseID>
        <PartyID>1</PartyID>
        <CasePartyCategoryID>2</CasePartyCategoryID>
        <LegalEntityAddressID>79219258</LegalEntityAddressID>
        <LegalEntityEmailAddressID>67925052</LegalEntityEmailAddressID>
        <PleaTypeID>4</PleaTypeID>
        <LawyerOfficeName>משרד עו"ד רועי טיבי</LawyerOfficeName>
        <LawyerOfficeID>70329782</LawyerOfficeID>
        <GroupPartyAlias/>
        <IsConverted>false</IsConverted>
        <LegalEntityNameID>72853992</LegalEntityNameID>
        <RepresentatedNamesOfAssistant/>
        <LegalEntityTypeID>4</LegalEntityTypeID>
        <IsVerdictExists>false</IsVerdictExists>
        <IsAsirAzir>false</IsAsirAzir>
        <MainAndSecSpec/>
        <IsPublicationProhibited>false</IsPublicationProhibited>
        <PublicationProhibitedFullName>רועי טיבי</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זרפה מנגיסטו</FullName>
        <FirstName>זרפה</FirstName>
        <LastName>מנגיסטו</LastName>
        <PartyPropertyName/>
        <AuthenticationTypeAndNumber>ת"ז 307686246</AuthenticationTypeAndNumber>
        <RepresentatedOrRepresentativesNames>רועי טיבי</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208323445</CasePartyID>
        <PartyTypeID>1</PartyTypeID>
        <ActivityStatusID>1</ActivityStatusID>
        <PartyAliasID>1</PartyAliasID>
        <PartyAliasName>תובע</PartyAliasName>
        <OrdinalNumber>1</OrdinalNumber>
        <LegalEntityID>70306714</LegalEntityID>
        <CaseLegalEntityID>109951430</CaseLegalEntityID>
        <AuthenticationTypeID>1</AuthenticationTypeID>
        <AuthenticationTypeName>ת"ז</AuthenticationTypeName>
        <LegalEntityNumber>307686246</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אליהו בן חור 8 באר שבע </FullAddress>
        <MotionID>0</MotionID>
        <CasePleaID>0</CasePleaID>
        <FatherName>סטה</FatherName>
        <LinkedCaseID>0</LinkedCaseID>
        <PartyID>1</PartyID>
        <CasePartyCategoryID>2</CasePartyCategoryID>
        <LegalEntityAddressID>83621796</LegalEntityAddressID>
        <PleaTypeID>4</PleaTypeID>
        <GroupPartyAlias>תובעים</GroupPartyAlias>
        <IsConverted>false</IsConverted>
        <LegalEntityRegisteredNameID>9035703</LegalEntityRegisteredNameID>
        <LegalEntityNameID>89210465</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זרפה מנגיסטו</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אריאל דובינסקי</FullName>
        <FirstName>אריאל</FirstName>
        <LastName>דובינסקי</LastName>
        <PartyPropertyName/>
        <AuthenticationTypeAndNumber>מ.ר. 43149</AuthenticationTypeAndNumber>
        <RepresentatedOrRepresentativesNames>ודים לרנר</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227078492</CasePartyID>
        <PartyTypeID>2</PartyTypeID>
        <ActivityStatusID>1</ActivityStatusID>
        <PartyAliasID>21</PartyAliasID>
        <PartyAliasName>בא כוח נתבעים</PartyAliasName>
        <OrdinalNumber>1</OrdinalNumber>
        <LegalEntityID>2115152</LegalEntityID>
        <CaseLegalEntityID>115486481</CaseLegalEntityID>
        <AuthenticationTypeID>4</AuthenticationTypeID>
        <AuthenticationTypeName>מ.ר.</AuthenticationTypeName>
        <LegalEntityNumber>43149</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דרך בגין 52 תל אביב -יפו קומה 18</FullAddress>
        <EmailAddress>arield@dubinsky.co.il</EmailAddress>
        <MotionID>0</MotionID>
        <CasePleaID>0</CasePleaID>
        <LinkedCaseID>0</LinkedCaseID>
        <PartyID>2</PartyID>
        <CasePartyCategoryID>2</CasePartyCategoryID>
        <LegalEntityAddressID>82165792</LegalEntityAddressID>
        <LegalEntityEmailAddressID>68007934</LegalEntityEmailAddressID>
        <PleaTypeID>4</PleaTypeID>
        <LawyerOfficeName>משרד עו"ד אריאל דובינסקי</LawyerOfficeName>
        <LawyerOfficeID>2115153</LawyerOfficeID>
        <GroupPartyAlias/>
        <IsConverted>false</IsConverted>
        <LegalEntityNameID>1736414</LegalEntityNameID>
        <RepresentatedNamesOfAssistant/>
        <LegalEntityTypeID>4</LegalEntityTypeID>
        <IsVerdictExists>false</IsVerdictExists>
        <IsAsirAzir>false</IsAsirAzir>
        <MainAndSecSpec/>
        <IsPublicationProhibited>false</IsPublicationProhibited>
        <PublicationProhibitedFullName>אריאל דובינסקי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פורטל זכויות העובדים</FullName>
        <LastName>פורטל זכויות העובדים</LastName>
        <PartyPropertyName/>
        <AuthenticationTypeAndNumber>חברות </AuthenticationTypeAndNumber>
        <RepresentatedOrRepresentativesNames/>
        <RepresentatedOrRepresentativesCount>0</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208323448</CasePartyID>
        <PartyTypeID>1</PartyTypeID>
        <ActivityStatusID>1</ActivityStatusID>
        <PartyAliasID>2</PartyAliasID>
        <PartyAliasName>נתבע</PartyAliasName>
        <OrdinalNumber>1</OrdinalNumber>
        <LegalEntityID>78780641</LegalEntityID>
        <CaseLegalEntityID>109951433</CaseLegalEntityID>
        <AuthenticationTypeID>3</AuthenticationTypeID>
        <AuthenticationTypeName>חברות</AuthenticationTypeName>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
        <MotionID>0</MotionID>
        <CasePleaID>0</CasePleaID>
        <BirthDate>1955-01-01T00:00:00+02:00</BirthDate>
        <FatherName>ויקטור חיים</FatherName>
        <LinkedCaseID>0</LinkedCaseID>
        <PartyID>2</PartyID>
        <CasePartyCategoryID>2</CasePartyCategoryID>
        <PleaTypeID>4</PleaTypeID>
        <GroupPartyAlias>נתבעים</GroupPartyAlias>
        <IsConverted>false</IsConverted>
        <LegalEntityNameID>89210464</LegalEntityNameID>
        <RepresentatedNamesOfAssistant/>
        <LegalEntityTypeID>3</LegalEntityTypeID>
        <IsVerdictExists>false</IsVerdictExists>
        <IsAsirAzir>false</IsAsirAzir>
        <MainAndSecSpec/>
        <IsPublicationProhibited>false</IsPublicationProhibited>
        <PublicationProhibitedFullName>פורטל זכויות העובדים</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ליאם מנגיסטו (קטין באמצעות אמו)</FullName>
        <FirstName>ליאם</FirstName>
        <LastName>מנגיסטו</LastName>
        <PartyPropertyName/>
        <AuthenticationTypeAndNumber>ת"ז 221108970</AuthenticationTypeAndNumber>
        <RepresentatedOrRepresentativesNames>רועי טיבי</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208323446</CasePartyID>
        <PartyTypeID>1</PartyTypeID>
        <ActivityStatusID>1</ActivityStatusID>
        <PartyAliasID>1</PartyAliasID>
        <PartyAliasName>תובע</PartyAliasName>
        <OrdinalNumber>2</OrdinalNumber>
        <LegalEntityID>78780642</LegalEntityID>
        <CaseLegalEntityID>109951431</CaseLegalEntityID>
        <AuthenticationTypeID>1</AuthenticationTypeID>
        <AuthenticationTypeName>ת"ז</AuthenticationTypeName>
        <LegalEntityNumber>221108970</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בן חור 8 באר שבע </FullAddress>
        <MotionID>0</MotionID>
        <CasePleaID>0</CasePleaID>
        <FatherName>סיסאי</FatherName>
        <LinkedCaseID>0</LinkedCaseID>
        <PartyID>1</PartyID>
        <CasePartyCategoryID>2</CasePartyCategoryID>
        <LegalEntityAddressID>83621797</LegalEntityAddressID>
        <PleaTypeID>4</PleaTypeID>
        <GroupPartyAlias>תובעים</GroupPartyAlias>
        <IsConverted>false</IsConverted>
        <LegalEntityRegisteredNameID>9035704</LegalEntityRegisteredNameID>
        <LegalEntityNameID>89210466</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ליאם מנגיסטו (קטין באמצעות אמו)</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ודים לרנר</FullName>
        <FirstName>ודים</FirstName>
        <LastName>לרנר</LastName>
        <PartyPropertyName/>
        <AuthenticationTypeAndNumber>ת"ז 305948309</AuthenticationTypeAndNumber>
        <RepresentatedOrRepresentativesNames>אריאל דובינסקי, אורי פרץ</RepresentatedOrRepresentativesNames>
        <RepresentatedOrRepresentativesCount>2</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208323449</CasePartyID>
        <PartyTypeID>1</PartyTypeID>
        <ActivityStatusID>1</ActivityStatusID>
        <PartyAliasID>2</PartyAliasID>
        <PartyAliasName>נתבע</PartyAliasName>
        <OrdinalNumber>2</OrdinalNumber>
        <LegalEntityID>74012616</LegalEntityID>
        <CaseLegalEntityID>109951434</CaseLegalEntityID>
        <AuthenticationTypeID>1</AuthenticationTypeID>
        <AuthenticationTypeName>ת"ז</AuthenticationTypeName>
        <LegalEntityNumber>305948309</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
        <MotionID>0</MotionID>
        <CasePleaID>0</CasePleaID>
        <FatherName>ולרי</FatherName>
        <LinkedCaseID>0</LinkedCaseID>
        <PartyID>2</PartyID>
        <CasePartyCategoryID>2</CasePartyCategoryID>
        <PleaTypeID>4</PleaTypeID>
        <GroupPartyAlias>נתבעים</GroupPartyAlias>
        <IsConverted>false</IsConverted>
        <LegalEntityRegisteredNameID>9035706</LegalEntityRegisteredNameID>
        <LegalEntityNameID>89210468</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ודים לרנר</PublicationProhibitedFullName>
      </CaseParties>
      <CaseParties>
        <PartyTypeName>צד</PartyTypeName>
        <ProceedingType>כתב טענות עיקרי</ProceedingType>
        <PleaName>כתב תביעה</PleaName>
        <PartyBelonging>צד א'</PartyBelonging>
        <RoleName>תובע 3</RoleName>
        <IsSubProceeding>FALSE</IsSubProceeding>
        <FullName>איב מנגסיטו(קטינה באמצעות אמה)</FullName>
        <FirstName>איב</FirstName>
        <LastName>מנגיסטו</LastName>
        <PartyPropertyName/>
        <AuthenticationTypeAndNumber>ת"ז 225202092</AuthenticationTypeAndNumber>
        <RepresentatedOrRepresentativesNames>רועי טיבי</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208323447</CasePartyID>
        <PartyTypeID>1</PartyTypeID>
        <ActivityStatusID>1</ActivityStatusID>
        <PartyAliasID>1</PartyAliasID>
        <PartyAliasName>תובע</PartyAliasName>
        <OrdinalNumber>3</OrdinalNumber>
        <LegalEntityID>78780643</LegalEntityID>
        <CaseLegalEntityID>109951432</CaseLegalEntityID>
        <AuthenticationTypeID>1</AuthenticationTypeID>
        <AuthenticationTypeName>ת"ז</AuthenticationTypeName>
        <LegalEntityNumber>225202092</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בן חור 8 באר שבע </FullAddress>
        <MotionID>0</MotionID>
        <CasePleaID>0</CasePleaID>
        <FatherName>סיסאי</FatherName>
        <LinkedCaseID>0</LinkedCaseID>
        <PartyID>1</PartyID>
        <CasePartyCategoryID>2</CasePartyCategoryID>
        <LegalEntityAddressID>83621798</LegalEntityAddressID>
        <PleaTypeID>4</PleaTypeID>
        <GroupPartyAlias>תובעים</GroupPartyAlias>
        <IsConverted>false</IsConverted>
        <LegalEntityRegisteredNameID>9035705</LegalEntityRegisteredNameID>
        <LegalEntityNameID>89210467</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איב מנגסיטו(קטינה באמצעות אמה)</PublicationProhibitedFullName>
      </CaseParties>
    </CasePartiesSelectionDS>
    <DecisionName>פסק דין  שניתנה ע"י  עירית קויפמן</DecisionName>
    <CourtDisplayName>בית משפט השלום בבאר שבע</CourtDisplayName>
    <IsCaseJudgePanel>false</IsCaseJudgePanel>
    <DecisionSignatureDate>2024-09-12T09:50:47.033304+03:00</DecisionSignatureDate>
    <OpenCaseDate>2020-02-11T15:19:20.593+02:00</OpenCaseDate>
    <CaseFeeSum>342456.000</CaseFeeSum>
    <DecisionTypeID>2</DecisionTypeID>
    <DecisionSignatureUserName>עירית קויפמן</DecisionSignatureUserName>
    <DecisionSignatureDateHebrew>2024-09-12T09:50:47.033304+03:00</DecisionSignatureDateHebrew>
    <DecisionWriterID>028478733@GOV.IL</DecisionWriterID>
    <CourtAddress>רח' התקווה 5 היכל המשפט, באר שבע 84102</CourtAddress>
    <IsAutoTextInCaseExist>false</IsAutoTextInCaseExist>
    <DecisionSignatureRoleName>שופט</DecisionSignatureRoleName>
    <DecisionSignatureUserTitleName>שופטת בכירה</DecisionSignatureUserTitleName>
    <CaseName>מנגיסטו ואח' נ' פורטל זכויות העובדים ואח'</CaseName>
    <DecisionNumberInCase>21</DecisionNumberInCase>
  </dt_Decision>
  <dt_DecisionCase>
    <DecisionID>0</DecisionID>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צדדים שלישיים</RoleName>
        <IsSubProceeding>FALSE</IsSubProceeding>
        <FullName>סער גרשוני</FullName>
        <FirstName>סער</FirstName>
        <LastName>גרשוני</LastName>
        <PartyPropertyName/>
        <AuthenticationTypeAndNumber>מ.ר. 37365</AuthenticationTypeAndNumber>
        <RepresentatedOrRepresentativesNames xml:space="preserve"> </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232798353</CasePartyID>
        <PartyTypeID>2</PartyTypeID>
        <ActivityStatusID>1</ActivityStatusID>
        <PartyAliasID>26</PartyAliasID>
        <PartyAliasName>בא כוח צדדים שלישיים</PartyAliasName>
        <LegalEntityID>411943</LegalEntityID>
        <CaseLegalEntityID>117285778</CaseLegalEntityID>
        <AuthenticationTypeID>4</AuthenticationTypeID>
        <AuthenticationTypeName>מ.ר.</AuthenticationTypeName>
        <LegalEntityNumber>37365</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דרך אבא הלל 14 רמת גן </FullAddress>
        <EmailAddress>office@gsip.co.il</EmailAddress>
        <MotionID>0</MotionID>
        <CasePleaID>0</CasePleaID>
        <LinkedCaseID>0</LinkedCaseID>
        <CasePartyCategoryID>2</CasePartyCategoryID>
        <LegalEntityAddressID>88340987</LegalEntityAddressID>
        <LegalEntityEmailAddressID>68299268</LegalEntityEmailAddressID>
        <PleaTypeID>4</PleaTypeID>
        <LawyerOfficeName>משרד עו"ד: סער גרשוני</LawyerOfficeName>
        <LawyerOfficeID>452587</LawyerOfficeID>
        <GroupPartyAlias/>
        <IsConverted>false</IsConverted>
        <LegalEntityNameID>32927</LegalEntityNameID>
        <RepresentatedNamesOfAssistant/>
        <LegalEntityTypeID>4</LegalEntityTypeID>
        <IsVerdictExists>false</IsVerdictExists>
        <IsAsirAzir>false</IsAsirAzir>
        <MainAndSecSpec/>
        <IsPublicationProhibited>false</IsPublicationProhibited>
        <PublicationProhibitedFullName>סער גרשוני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אורי פרץ</FullName>
        <FirstName>אורי</FirstName>
        <LastName>פרץ</LastName>
        <PartyPropertyName/>
        <AuthenticationTypeAndNumber>מ.ר. 87122</AuthenticationTypeAndNumber>
        <RepresentatedOrRepresentativesNames>ודים לרנר</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269611100</CasePartyID>
        <PartyTypeID>2</PartyTypeID>
        <ActivityStatusID>1</ActivityStatusID>
        <PartyAliasID>21</PartyAliasID>
        <PartyAliasName>בא כוח נתבעים</PartyAliasName>
        <LegalEntityID>79897872</LegalEntityID>
        <CaseLegalEntityID>128714705</CaseLegalEntityID>
        <AuthenticationTypeID>4</AuthenticationTypeID>
        <AuthenticationTypeName>מ.ר.</AuthenticationTypeName>
        <LegalEntityNumber>87122</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משה לוי 31 דירה 55 רמלה </FullAddress>
        <EmailAddress>ori144@gmail.com</EmailAddress>
        <MotionID>0</MotionID>
        <CasePleaID>0</CasePleaID>
        <LinkedCaseID>0</LinkedCaseID>
        <PartyID>2</PartyID>
        <CasePartyCategoryID>2</CasePartyCategoryID>
        <LegalEntityAddressID>86726479</LegalEntityAddressID>
        <LegalEntityEmailAddressID>68131957</LegalEntityEmailAddressID>
        <PleaTypeID>4</PleaTypeID>
        <LawyerOfficeName>משרד עו"ד אורי פרץ</LawyerOfficeName>
        <LawyerOfficeID>79897873</LawyerOfficeID>
        <GroupPartyAlias/>
        <IsConverted>false</IsConverted>
        <LegalEntityNameID>91704633</LegalEntityNameID>
        <RepresentatedNamesOfAssistant/>
        <LegalEntityTypeID>4</LegalEntityTypeID>
        <IsVerdictExists>false</IsVerdictExists>
        <IsAsirAzir>false</IsAsirAzir>
        <MainAndSecSpec/>
        <IsPublicationProhibited>false</IsPublicationProhibited>
        <PublicationProhibitedFullName>אורי פרץ</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רועי טיבי</FullName>
        <FirstName>רועי</FirstName>
        <LastName>טיבי</LastName>
        <PartyPropertyName/>
        <AuthenticationTypeAndNumber>מ.ר. 57248</AuthenticationTypeAndNumber>
        <RepresentatedOrRepresentativesNames>זרפה מנגיסטו, ליאם מנגיסטו (קטין באמצעות אמו), איב מנגסיטו(קטינה באמצעות אמה)</RepresentatedOrRepresentativesNames>
        <RepresentatedOrRepresentativesCount>3</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208323444</CasePartyID>
        <PartyTypeID>2</PartyTypeID>
        <ActivityStatusID>1</ActivityStatusID>
        <PartyAliasID>20</PartyAliasID>
        <PartyAliasName>בא כוח תובעים</PartyAliasName>
        <OrdinalNumber>1</OrdinalNumber>
        <LegalEntityID>70329781</LegalEntityID>
        <CaseLegalEntityID>109951429</CaseLegalEntityID>
        <AuthenticationTypeID>4</AuthenticationTypeID>
        <AuthenticationTypeName>מ.ר.</AuthenticationTypeName>
        <LegalEntityNumber>57248</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בר כוכבא 23 בני ברק קומה 4</FullAddress>
        <EmailAddress>royitblaw@gmail.com</EmailAddress>
        <MotionID>0</MotionID>
        <CasePleaID>0</CasePleaID>
        <LinkedCaseID>0</LinkedCaseID>
        <PartyID>1</PartyID>
        <CasePartyCategoryID>2</CasePartyCategoryID>
        <LegalEntityAddressID>79219258</LegalEntityAddressID>
        <LegalEntityEmailAddressID>67925052</LegalEntityEmailAddressID>
        <PleaTypeID>4</PleaTypeID>
        <LawyerOfficeName>משרד עו"ד רועי טיבי</LawyerOfficeName>
        <LawyerOfficeID>70329782</LawyerOfficeID>
        <GroupPartyAlias/>
        <IsConverted>false</IsConverted>
        <LegalEntityNameID>72853992</LegalEntityNameID>
        <RepresentatedNamesOfAssistant/>
        <LegalEntityTypeID>4</LegalEntityTypeID>
        <IsVerdictExists>false</IsVerdictExists>
        <IsAsirAzir>false</IsAsirAzir>
        <MainAndSecSpec/>
        <IsPublicationProhibited>false</IsPublicationProhibited>
        <PublicationProhibitedFullName>רועי טיבי</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זרפה מנגיסטו</FullName>
        <FirstName>זרפה</FirstName>
        <LastName>מנגיסטו</LastName>
        <PartyPropertyName/>
        <AuthenticationTypeAndNumber>ת"ז 307686246</AuthenticationTypeAndNumber>
        <RepresentatedOrRepresentativesNames>רועי טיבי</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208323445</CasePartyID>
        <PartyTypeID>1</PartyTypeID>
        <ActivityStatusID>1</ActivityStatusID>
        <PartyAliasID>1</PartyAliasID>
        <PartyAliasName>תובע</PartyAliasName>
        <OrdinalNumber>1</OrdinalNumber>
        <LegalEntityID>70306714</LegalEntityID>
        <CaseLegalEntityID>109951430</CaseLegalEntityID>
        <AuthenticationTypeID>1</AuthenticationTypeID>
        <AuthenticationTypeName>ת"ז</AuthenticationTypeName>
        <LegalEntityNumber>307686246</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אליהו בן חור 8 באר שבע </FullAddress>
        <MotionID>0</MotionID>
        <CasePleaID>0</CasePleaID>
        <FatherName>סטה</FatherName>
        <LinkedCaseID>0</LinkedCaseID>
        <PartyID>1</PartyID>
        <CasePartyCategoryID>2</CasePartyCategoryID>
        <LegalEntityAddressID>83621796</LegalEntityAddressID>
        <PleaTypeID>4</PleaTypeID>
        <GroupPartyAlias>תובעים</GroupPartyAlias>
        <IsConverted>false</IsConverted>
        <LegalEntityRegisteredNameID>9035703</LegalEntityRegisteredNameID>
        <LegalEntityNameID>89210465</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זרפה מנגיסטו</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אריאל דובינסקי</FullName>
        <FirstName>אריאל</FirstName>
        <LastName>דובינסקי</LastName>
        <PartyPropertyName/>
        <AuthenticationTypeAndNumber>מ.ר. 43149</AuthenticationTypeAndNumber>
        <RepresentatedOrRepresentativesNames>ודים לרנר</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227078492</CasePartyID>
        <PartyTypeID>2</PartyTypeID>
        <ActivityStatusID>1</ActivityStatusID>
        <PartyAliasID>21</PartyAliasID>
        <PartyAliasName>בא כוח נתבעים</PartyAliasName>
        <OrdinalNumber>1</OrdinalNumber>
        <LegalEntityID>2115152</LegalEntityID>
        <CaseLegalEntityID>115486481</CaseLegalEntityID>
        <AuthenticationTypeID>4</AuthenticationTypeID>
        <AuthenticationTypeName>מ.ר.</AuthenticationTypeName>
        <LegalEntityNumber>43149</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דרך בגין 52 תל אביב -יפו קומה 18</FullAddress>
        <EmailAddress>arield@dubinsky.co.il</EmailAddress>
        <MotionID>0</MotionID>
        <CasePleaID>0</CasePleaID>
        <LinkedCaseID>0</LinkedCaseID>
        <PartyID>2</PartyID>
        <CasePartyCategoryID>2</CasePartyCategoryID>
        <LegalEntityAddressID>82165792</LegalEntityAddressID>
        <LegalEntityEmailAddressID>68007934</LegalEntityEmailAddressID>
        <PleaTypeID>4</PleaTypeID>
        <LawyerOfficeName>משרד עו"ד אריאל דובינסקי</LawyerOfficeName>
        <LawyerOfficeID>2115153</LawyerOfficeID>
        <GroupPartyAlias/>
        <IsConverted>false</IsConverted>
        <LegalEntityNameID>1736414</LegalEntityNameID>
        <RepresentatedNamesOfAssistant/>
        <LegalEntityTypeID>4</LegalEntityTypeID>
        <IsVerdictExists>false</IsVerdictExists>
        <IsAsirAzir>false</IsAsirAzir>
        <MainAndSecSpec/>
        <IsPublicationProhibited>false</IsPublicationProhibited>
        <PublicationProhibitedFullName>אריאל דובינסקי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פורטל זכויות העובדים</FullName>
        <LastName>פורטל זכויות העובדים</LastName>
        <PartyPropertyName/>
        <AuthenticationTypeAndNumber>חברות </AuthenticationTypeAndNumber>
        <RepresentatedOrRepresentativesNames/>
        <RepresentatedOrRepresentativesCount>0</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208323448</CasePartyID>
        <PartyTypeID>1</PartyTypeID>
        <ActivityStatusID>1</ActivityStatusID>
        <PartyAliasID>2</PartyAliasID>
        <PartyAliasName>נתבע</PartyAliasName>
        <OrdinalNumber>1</OrdinalNumber>
        <LegalEntityID>78780641</LegalEntityID>
        <CaseLegalEntityID>109951433</CaseLegalEntityID>
        <AuthenticationTypeID>3</AuthenticationTypeID>
        <AuthenticationTypeName>חברות</AuthenticationTypeName>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
        <MotionID>0</MotionID>
        <CasePleaID>0</CasePleaID>
        <BirthDate>1955-01-01T00:00:00+02:00</BirthDate>
        <FatherName>ויקטור חיים</FatherName>
        <LinkedCaseID>0</LinkedCaseID>
        <PartyID>2</PartyID>
        <CasePartyCategoryID>2</CasePartyCategoryID>
        <PleaTypeID>4</PleaTypeID>
        <GroupPartyAlias>נתבעים</GroupPartyAlias>
        <IsConverted>false</IsConverted>
        <LegalEntityNameID>89210464</LegalEntityNameID>
        <RepresentatedNamesOfAssistant/>
        <LegalEntityTypeID>3</LegalEntityTypeID>
        <IsVerdictExists>false</IsVerdictExists>
        <IsAsirAzir>false</IsAsirAzir>
        <MainAndSecSpec/>
        <IsPublicationProhibited>false</IsPublicationProhibited>
        <PublicationProhibitedFullName>פורטל זכויות העובדים</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ליאם מנגיסטו (קטין באמצעות אמו)</FullName>
        <FirstName>ליאם</FirstName>
        <LastName>מנגיסטו</LastName>
        <PartyPropertyName/>
        <AuthenticationTypeAndNumber>ת"ז 221108970</AuthenticationTypeAndNumber>
        <RepresentatedOrRepresentativesNames>רועי טיבי</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208323446</CasePartyID>
        <PartyTypeID>1</PartyTypeID>
        <ActivityStatusID>1</ActivityStatusID>
        <PartyAliasID>1</PartyAliasID>
        <PartyAliasName>תובע</PartyAliasName>
        <OrdinalNumber>2</OrdinalNumber>
        <LegalEntityID>78780642</LegalEntityID>
        <CaseLegalEntityID>109951431</CaseLegalEntityID>
        <AuthenticationTypeID>1</AuthenticationTypeID>
        <AuthenticationTypeName>ת"ז</AuthenticationTypeName>
        <LegalEntityNumber>221108970</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בן חור 8 באר שבע </FullAddress>
        <MotionID>0</MotionID>
        <CasePleaID>0</CasePleaID>
        <FatherName>סיסאי</FatherName>
        <LinkedCaseID>0</LinkedCaseID>
        <PartyID>1</PartyID>
        <CasePartyCategoryID>2</CasePartyCategoryID>
        <LegalEntityAddressID>83621797</LegalEntityAddressID>
        <PleaTypeID>4</PleaTypeID>
        <GroupPartyAlias>תובעים</GroupPartyAlias>
        <IsConverted>false</IsConverted>
        <LegalEntityRegisteredNameID>9035704</LegalEntityRegisteredNameID>
        <LegalEntityNameID>89210466</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ליאם מנגיסטו (קטין באמצעות אמו)</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ודים לרנר</FullName>
        <FirstName>ודים</FirstName>
        <LastName>לרנר</LastName>
        <PartyPropertyName/>
        <AuthenticationTypeAndNumber>ת"ז 305948309</AuthenticationTypeAndNumber>
        <RepresentatedOrRepresentativesNames>אריאל דובינסקי, אורי פרץ</RepresentatedOrRepresentativesNames>
        <RepresentatedOrRepresentativesCount>2</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208323449</CasePartyID>
        <PartyTypeID>1</PartyTypeID>
        <ActivityStatusID>1</ActivityStatusID>
        <PartyAliasID>2</PartyAliasID>
        <PartyAliasName>נתבע</PartyAliasName>
        <OrdinalNumber>2</OrdinalNumber>
        <LegalEntityID>74012616</LegalEntityID>
        <CaseLegalEntityID>109951434</CaseLegalEntityID>
        <AuthenticationTypeID>1</AuthenticationTypeID>
        <AuthenticationTypeName>ת"ז</AuthenticationTypeName>
        <LegalEntityNumber>305948309</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
        <MotionID>0</MotionID>
        <CasePleaID>0</CasePleaID>
        <FatherName>ולרי</FatherName>
        <LinkedCaseID>0</LinkedCaseID>
        <PartyID>2</PartyID>
        <CasePartyCategoryID>2</CasePartyCategoryID>
        <PleaTypeID>4</PleaTypeID>
        <GroupPartyAlias>נתבעים</GroupPartyAlias>
        <IsConverted>false</IsConverted>
        <LegalEntityRegisteredNameID>9035706</LegalEntityRegisteredNameID>
        <LegalEntityNameID>89210468</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ודים לרנר</PublicationProhibitedFullName>
      </CaseParties>
      <CaseParties>
        <PartyTypeName>צד</PartyTypeName>
        <ProceedingType>כתב טענות עיקרי</ProceedingType>
        <PleaName>כתב תביעה</PleaName>
        <PartyBelonging>צד א'</PartyBelonging>
        <RoleName>תובע 3</RoleName>
        <IsSubProceeding>FALSE</IsSubProceeding>
        <FullName>איב מנגסיטו(קטינה באמצעות אמה)</FullName>
        <FirstName>איב</FirstName>
        <LastName>מנגיסטו</LastName>
        <PartyPropertyName/>
        <AuthenticationTypeAndNumber>ת"ז 225202092</AuthenticationTypeAndNumber>
        <RepresentatedOrRepresentativesNames>רועי טיבי</RepresentatedOrRepresentativesNames>
        <RepresentatedOrRepresentativesCount>1</RepresentatedOrRepresentativesCount>
        <InvitedBy/>
        <CaseID>77181760</CaseID>
        <CaseJudicialPersonPresentationDS>
          <CaseJudicalPersonActive>
            <CaseID>77181760</CaseID>
            <JudicialPersonID>028478733@GOV.IL</JudicialPersonID>
            <JudicialPersonTypeID>1</JudicialPersonTypeID>
            <JudicialTypeID>1</JudicialTypeID>
            <IsChairman>false</IsChairman>
            <TreatmentStartDate>2020-02-11T15:19:31.083+02:00</TreatmentStartDate>
            <TreatmentFinishDate>9999-12-31T23:59:59.997+02:00</TreatmentFinishDate>
            <IdentificationCardNumber>028478733</IdentificationCardNumber>
            <DisplayName>עירית קויפמן</DisplayName>
            <JudicialTypeName>שופט</JudicialTypeName>
            <CaseJudicialGroupNumber>0</CaseJudicialGroupNumber>
            <FirstName>עירית</FirstName>
            <LastName>קויפמן</LastName>
            <JudicialPersonTitle>שופט</JudicialPersonTitle>
          </CaseJudicalPersonActive>
        </CaseJudicialPersonPresentationDS>
        <CasePartyID>208323447</CasePartyID>
        <PartyTypeID>1</PartyTypeID>
        <ActivityStatusID>1</ActivityStatusID>
        <PartyAliasID>1</PartyAliasID>
        <PartyAliasName>תובע</PartyAliasName>
        <OrdinalNumber>3</OrdinalNumber>
        <LegalEntityID>78780643</LegalEntityID>
        <CaseLegalEntityID>109951432</CaseLegalEntityID>
        <AuthenticationTypeID>1</AuthenticationTypeID>
        <AuthenticationTypeName>ת"ז</AuthenticationTypeName>
        <LegalEntityNumber>225202092</LegalEntityNumber>
        <IsMainPartyType>true</IsMainPartyType>
        <CaseDisplayIdentifier>28970-02-20</CaseDisplayIdentifier>
        <CaseTypeID>1</CaseTypeID>
        <CaseTypeName>תיק אזרחי בסדר דין רגיל (ת"א)</CaseTypeName>
        <CaseName>מנגיסטו ואח' נ' פורטל זכויות העובדים ואח'</CaseName>
        <FullAddress>בן חור 8 באר שבע </FullAddress>
        <MotionID>0</MotionID>
        <CasePleaID>0</CasePleaID>
        <FatherName>סיסאי</FatherName>
        <LinkedCaseID>0</LinkedCaseID>
        <PartyID>1</PartyID>
        <CasePartyCategoryID>2</CasePartyCategoryID>
        <LegalEntityAddressID>83621798</LegalEntityAddressID>
        <PleaTypeID>4</PleaTypeID>
        <GroupPartyAlias>תובעים</GroupPartyAlias>
        <IsConverted>false</IsConverted>
        <LegalEntityRegisteredNameID>9035705</LegalEntityRegisteredNameID>
        <LegalEntityNameID>89210467</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איב מנגסיטו(קטינה באמצעות אמה)</PublicationProhibitedFullName>
      </CaseParties>
    </CasePartiesSelectionDS>
    <CaseName>מנגיסטו ואח' נ' פורטל זכויות העובדים ואח'</CaseName>
    <CaseDisplayIdentifier>28970-02-20</CaseDisplayIdentifier>
    <CaseInterestID>46</CaseInterestID>
    <CaseTypeShortName>ת"א</CaseTypeShortName>
  </dt_DecisionCase>
  <dt_DecisionJudgePanel>
    <JudgeID>028478733@GOV.IL</JudgeID>
    <DisplayName>עירית קויפמן</DisplayName>
    <RoleName>שופט</RoleName>
    <UserTitleName>שופטת בכירה</UserTitleName>
  </dt_DecisionJudgePanel>
  <dt_LegalEntityDetails>
    <Fax>03-7266726</Fax>
    <Phone>03-6039824</Phone>
    <PartyTypeID>2</PartyTypeID>
    <DecisionID>0</DecisionID>
    <StreetName>דרך אבא הלל 14</StreetName>
    <ZipCode>5250607</ZipCode>
    <CityName>רמת גן</CityName>
    <FullName>סער גרשוני</FullName>
    <Email>office@gsip.co.il</Email>
    <IsPublicationProhibited>false</IsPublicationProhibited>
  </dt_LegalEntityDetails>
  <dt_LegalEntityDetails>
    <Fax>077-6670491</Fax>
    <PartyID>2</PartyID>
    <PartyTypeID>2</PartyTypeID>
    <DecisionID>0</DecisionID>
    <StreetName>משה לוי 31 דירה 55</StreetName>
    <CityName>רמלה</CityName>
    <FullName>אורי פרץ</FullName>
    <Email>ori144@gmail.com</Email>
    <IsPublicationProhibited>false</IsPublicationProhibited>
  </dt_LegalEntityDetails>
  <dt_LegalEntityDetails>
    <Fax>03-9693338</Fax>
    <Phone>03-9795676</Phone>
    <AddressDesc>קומה 4</AddressDesc>
    <PartyID>1</PartyID>
    <PartyTypeID>2</PartyTypeID>
    <DecisionID>0</DecisionID>
    <StreetName>בר כוכבא 23</StreetName>
    <ZipCode>5126002</ZipCode>
    <CityName>בני ברק</CityName>
    <FullName>רועי טיבי</FullName>
    <Email>royitblaw@gmail.com</Email>
    <IsPublicationProhibited>false</IsPublicationProhibited>
  </dt_LegalEntityDetails>
  <dt_LegalEntityDetails>
    <PartyID>1</PartyID>
    <PartyTypeID>1</PartyTypeID>
    <DecisionID>0</DecisionID>
    <StreetName>אליהו בן חור 8</StreetName>
    <CityName>באר שבע</CityName>
    <FullName>זרפה מנגיסטו</FullName>
    <IsPublicationProhibited>false</IsPublicationProhibited>
  </dt_LegalEntityDetails>
  <dt_LegalEntityDetails>
    <PartyID>2</PartyID>
    <PartyTypeID>1</PartyTypeID>
    <DecisionID>0</DecisionID>
    <IsPublicationProhibited>false</IsPublicationProhibited>
  </dt_LegalEntityDetails>
  <dt_LegalEntityDetails>
    <Fax>073-7017729</Fax>
    <Phone>03-5449732</Phone>
    <AddressDesc>קומה 18</AddressDesc>
    <PartyID>2</PartyID>
    <PartyTypeID>2</PartyTypeID>
    <DecisionID>0</DecisionID>
    <StreetName>דרך בגין 52</StreetName>
    <ZipCode>6713701</ZipCode>
    <CityName>תל אביב -יפו</CityName>
    <FullName>אריאל דובינסקי</FullName>
    <Email>arield@dubinsky.co.il</Email>
    <IsPublicationProhibited>false</IsPublicationProhibited>
  </dt_LegalEntityDetails>
  <dt_LegalEntityDetails>
    <PartyID>1</PartyID>
    <PartyTypeID>1</PartyTypeID>
    <DecisionID>0</DecisionID>
    <StreetName>בן חור 8</StreetName>
    <CityName>באר שבע</CityName>
    <FullName>ליאם מנגיסטו (קטין באמצעות אמו)</FullName>
    <IsPublicationProhibited>false</IsPublicationProhibited>
  </dt_LegalEntityDetails>
  <dt_LegalEntityDetails>
    <PartyID>2</PartyID>
    <PartyTypeID>1</PartyTypeID>
    <DecisionID>0</DecisionID>
    <FullName>ודים לרנר</FullName>
    <IsPublicationProhibited>false</IsPublicationProhibited>
  </dt_LegalEntityDetails>
  <dt_LegalEntityDetails>
    <PartyID>1</PartyID>
    <PartyTypeID>1</PartyTypeID>
    <DecisionID>0</DecisionID>
    <StreetName>בן חור 8</StreetName>
    <CityName>באר שבע</CityName>
    <FullName>איב מנגסיטו(קטינה באמצעות אמה)</FullName>
    <IsPublicationProhibited>false</IsPublicationProhibited>
  </dt_LegalEntityDetails>
  <dt_CaseJudicalPersonActive>
    <CaseJudicalPerson>שופטת בכירה עירית קויפמן</CaseJudicalPerson>
  </dt_CaseJudicalPersonActive>
  <dt_Sitting>
    <PreviousMeetingDate>2024-07-09T12:00:00+03:00</PreviousMeetingDate>
    <PreviousSittingTypeID>3</PreviousSittingTypeID>
    <PreviousMeetingDisplayName>שופטת בכירה עירית קויפמן</PreviousMeetingDisplayName>
    <PreviousMeetingRoleName>שופט</PreviousMeetingRoleName>
    <PreviousMeetingUserTitleName>שופטת בכירה</PreviousMeetingUserTitleName>
    <PreviousMeetingUserUPN>028478733@GOV.IL</PreviousMeetingUserUPN>
  </dt_Sitting>
  <dt_CasePartiesSideG>
    <FirstName/>
    <LastName>יניר לוין בע"מ</LastName>
    <UserRoleName/>
    <PartyAliasName>צד שלישי</PartyAliasName>
    <OrdinalNumber>1</OrdinalNumber>
    <IsPublicationProhibited>false</IsPublicationProhibited>
    <PublicationProhibitedFullName>יניר לוין בע"מ</PublicationProhibitedFullName>
  </dt_CasePartiesSide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7F933-D3CC-4059-9149-0C404183F40D}">
  <ds:schemaRefs/>
</ds:datastoreItem>
</file>

<file path=customXml/itemProps2.xml><?xml version="1.0" encoding="utf-8"?>
<ds:datastoreItem xmlns:ds="http://schemas.openxmlformats.org/officeDocument/2006/customXml" ds:itemID="{B54389E5-6E47-4EF2-A988-D11E9188B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3821</Words>
  <Characters>19105</Characters>
  <Application>Microsoft Office Word</Application>
  <DocSecurity>0</DocSecurity>
  <Lines>159</Lines>
  <Paragraphs>45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2024-09-12T07:47:00Z</cp:lastPrinted>
  <dcterms:created xsi:type="dcterms:W3CDTF">2024-10-09T05:43:00Z</dcterms:created>
  <dcterms:modified xsi:type="dcterms:W3CDTF">2024-10-09T05:43:00Z</dcterms:modified>
</cp:coreProperties>
</file>