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6EC" w:rsidRDefault="006816EC" w:rsidP="006816EC">
      <w:pPr>
        <w:suppressLineNumbers/>
        <w:rPr>
          <w:sz w:val="26"/>
          <w:szCs w:val="26"/>
        </w:rPr>
      </w:pPr>
      <w:bookmarkStart w:id="0" w:name="_GoBack"/>
      <w:bookmarkEnd w:id="0"/>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816EC" w:rsidTr="006816EC">
        <w:trPr>
          <w:jc w:val="center"/>
        </w:trPr>
        <w:tc>
          <w:tcPr>
            <w:tcW w:w="743" w:type="dxa"/>
            <w:hideMark/>
          </w:tcPr>
          <w:p w:rsidR="006816EC" w:rsidRDefault="00FB3C14">
            <w:pPr>
              <w:jc w:val="both"/>
              <w:rPr>
                <w:rFonts w:ascii="Arial (W1)" w:hAnsi="Arial (W1)"/>
                <w:b/>
                <w:bCs/>
                <w:sz w:val="28"/>
                <w:szCs w:val="28"/>
              </w:rPr>
            </w:pPr>
            <w:r>
              <w:rPr>
                <w:rFonts w:hint="cs"/>
                <w:b/>
                <w:bCs/>
                <w:sz w:val="28"/>
                <w:rtl/>
              </w:rPr>
              <w:t>ל</w:t>
            </w:r>
            <w:r w:rsidR="006816EC">
              <w:rPr>
                <w:rFonts w:hint="cs"/>
                <w:b/>
                <w:bCs/>
                <w:sz w:val="28"/>
                <w:rtl/>
              </w:rPr>
              <w:t xml:space="preserve">פני </w:t>
            </w:r>
          </w:p>
        </w:tc>
        <w:tc>
          <w:tcPr>
            <w:tcW w:w="8077" w:type="dxa"/>
            <w:gridSpan w:val="2"/>
            <w:hideMark/>
          </w:tcPr>
          <w:p w:rsidR="006816EC" w:rsidRDefault="00B32C61" w:rsidP="006816EC">
            <w:pPr>
              <w:rPr>
                <w:rFonts w:ascii="Arial" w:hAnsi="Arial"/>
                <w:b/>
                <w:bCs/>
                <w:rtl/>
              </w:rPr>
            </w:pPr>
            <w:r>
              <w:rPr>
                <w:rFonts w:ascii="Arial" w:hAnsi="Arial" w:hint="cs"/>
                <w:b/>
                <w:bCs/>
                <w:rtl/>
              </w:rPr>
              <w:t>כבוד</w:t>
            </w:r>
            <w:r w:rsidR="006816EC">
              <w:rPr>
                <w:rFonts w:ascii="Arial" w:hAnsi="Arial" w:hint="cs"/>
                <w:b/>
                <w:bCs/>
                <w:rtl/>
              </w:rPr>
              <w:t xml:space="preserve"> ה</w:t>
            </w:r>
            <w:sdt>
              <w:sdtPr>
                <w:rPr>
                  <w:rtl/>
                </w:rPr>
                <w:alias w:val="1574"/>
                <w:tag w:val="1574"/>
                <w:id w:val="-868990752"/>
                <w:text w:multiLine="1"/>
              </w:sdtPr>
              <w:sdtEndPr/>
              <w:sdtContent>
                <w:r>
                  <w:rPr>
                    <w:rFonts w:ascii="Arial" w:hAnsi="Arial"/>
                    <w:b/>
                    <w:bCs/>
                    <w:rtl/>
                  </w:rPr>
                  <w:t>שופטת</w:t>
                </w:r>
              </w:sdtContent>
            </w:sdt>
            <w:r w:rsidR="006816EC">
              <w:rPr>
                <w:rFonts w:ascii="Arial" w:hAnsi="Arial" w:hint="cs"/>
                <w:b/>
                <w:bCs/>
                <w:rtl/>
              </w:rPr>
              <w:t xml:space="preserve">  </w:t>
            </w:r>
            <w:sdt>
              <w:sdtPr>
                <w:rPr>
                  <w:rtl/>
                </w:rPr>
                <w:alias w:val="1573"/>
                <w:tag w:val="1573"/>
                <w:id w:val="407734867"/>
                <w:text w:multiLine="1"/>
              </w:sdtPr>
              <w:sdtEndPr/>
              <w:sdtContent>
                <w:r>
                  <w:rPr>
                    <w:rFonts w:ascii="Arial" w:hAnsi="Arial"/>
                    <w:b/>
                    <w:bCs/>
                    <w:rtl/>
                  </w:rPr>
                  <w:t>יפעת שקדי שץ</w:t>
                </w:r>
              </w:sdtContent>
            </w:sdt>
          </w:p>
          <w:p w:rsidR="006816EC" w:rsidRPr="006816EC" w:rsidRDefault="006816EC" w:rsidP="006816EC"/>
        </w:tc>
      </w:tr>
      <w:tr w:rsidR="006816EC" w:rsidTr="006816EC">
        <w:trPr>
          <w:jc w:val="center"/>
        </w:trPr>
        <w:tc>
          <w:tcPr>
            <w:tcW w:w="3249" w:type="dxa"/>
            <w:gridSpan w:val="2"/>
          </w:tcPr>
          <w:p w:rsidR="006816EC" w:rsidRDefault="006816EC">
            <w:pPr>
              <w:bidi w:val="0"/>
              <w:rPr>
                <w:rFonts w:ascii="Arial (W1)" w:hAnsi="Arial (W1)"/>
                <w:b/>
                <w:bCs/>
                <w:noProof w:val="0"/>
                <w:sz w:val="28"/>
                <w:szCs w:val="28"/>
                <w:rtl/>
              </w:rPr>
            </w:pPr>
          </w:p>
          <w:sdt>
            <w:sdtPr>
              <w:rPr>
                <w:rFonts w:hint="cs"/>
                <w:rtl/>
              </w:rPr>
              <w:alias w:val="1180"/>
              <w:tag w:val="1180"/>
              <w:id w:val="-803768281"/>
              <w:text w:multiLine="1"/>
            </w:sdtPr>
            <w:sdtEndPr/>
            <w:sdtContent>
              <w:p w:rsidR="00084D8C" w:rsidRDefault="0016722E">
                <w:pPr>
                  <w:rPr>
                    <w:rFonts w:ascii="Arial (W1)" w:hAnsi="Arial (W1)"/>
                    <w:b/>
                    <w:bCs/>
                    <w:noProof w:val="0"/>
                    <w:sz w:val="28"/>
                    <w:szCs w:val="28"/>
                  </w:rPr>
                </w:pPr>
                <w:r>
                  <w:rPr>
                    <w:rFonts w:hint="cs"/>
                    <w:b/>
                    <w:bCs/>
                    <w:noProof w:val="0"/>
                    <w:sz w:val="28"/>
                    <w:rtl/>
                  </w:rPr>
                  <w:t>תובע</w:t>
                </w:r>
              </w:p>
            </w:sdtContent>
          </w:sdt>
        </w:tc>
        <w:tc>
          <w:tcPr>
            <w:tcW w:w="5571" w:type="dxa"/>
          </w:tcPr>
          <w:p w:rsidR="006816EC" w:rsidRDefault="006816EC">
            <w:pPr>
              <w:rPr>
                <w:rFonts w:ascii="Arial (W1)" w:hAnsi="Arial (W1)"/>
                <w:b/>
                <w:bCs/>
                <w:noProof w:val="0"/>
                <w:sz w:val="28"/>
                <w:szCs w:val="28"/>
                <w:rtl/>
              </w:rPr>
            </w:pPr>
          </w:p>
          <w:p w:rsidR="0016722E" w:rsidRDefault="004C6738" w:rsidP="001B7574">
            <w:pPr>
              <w:rPr>
                <w:rFonts w:ascii="Arial" w:hAnsi="Arial"/>
                <w:b/>
                <w:bCs/>
                <w:noProof w:val="0"/>
                <w:sz w:val="26"/>
                <w:szCs w:val="26"/>
                <w:rtl/>
              </w:rPr>
            </w:pPr>
            <w:sdt>
              <w:sdtPr>
                <w:rPr>
                  <w:rFonts w:hint="cs"/>
                  <w:b/>
                  <w:bCs/>
                  <w:noProof w:val="0"/>
                  <w:sz w:val="28"/>
                  <w:rtl/>
                </w:rPr>
                <w:alias w:val="1478"/>
                <w:tag w:val="1478"/>
                <w:id w:val="160126198"/>
                <w:text w:multiLine="1"/>
              </w:sdtPr>
              <w:sdtEndPr/>
              <w:sdtContent>
                <w:r w:rsidR="001B7574">
                  <w:rPr>
                    <w:rFonts w:hint="cs"/>
                    <w:b/>
                    <w:bCs/>
                    <w:noProof w:val="0"/>
                    <w:sz w:val="28"/>
                    <w:rtl/>
                  </w:rPr>
                  <w:t>ר'</w:t>
                </w:r>
              </w:sdtContent>
            </w:sdt>
            <w:r w:rsidR="009C358E" w:rsidRPr="009C358E">
              <w:rPr>
                <w:rFonts w:hint="cs"/>
                <w:b/>
                <w:bCs/>
                <w:noProof w:val="0"/>
                <w:sz w:val="28"/>
                <w:rtl/>
              </w:rPr>
              <w:t xml:space="preserve"> </w:t>
            </w:r>
            <w:sdt>
              <w:sdtPr>
                <w:rPr>
                  <w:rFonts w:hint="cs"/>
                  <w:b/>
                  <w:bCs/>
                  <w:noProof w:val="0"/>
                  <w:sz w:val="28"/>
                  <w:rtl/>
                </w:rPr>
                <w:alias w:val="2315"/>
                <w:tag w:val="2315"/>
                <w:id w:val="815377524"/>
                <w:placeholder>
                  <w:docPart w:val="D650C3ADC6E34C929EE3D2B6C6EAD8DA"/>
                </w:placeholder>
                <w:text w:multiLine="1"/>
              </w:sdtPr>
              <w:sdtEndPr/>
              <w:sdtContent>
                <w:r w:rsidR="00FB3C14">
                  <w:rPr>
                    <w:rFonts w:hint="eastAsia"/>
                    <w:b/>
                    <w:bCs/>
                    <w:noProof w:val="0"/>
                    <w:sz w:val="28"/>
                    <w:rtl/>
                  </w:rPr>
                  <w:t>ת"ז</w:t>
                </w:r>
              </w:sdtContent>
            </w:sdt>
            <w:r w:rsidR="009C358E" w:rsidRPr="009C358E">
              <w:rPr>
                <w:rFonts w:hint="cs"/>
                <w:b/>
                <w:bCs/>
                <w:noProof w:val="0"/>
                <w:sz w:val="28"/>
                <w:rtl/>
              </w:rPr>
              <w:t xml:space="preserve"> </w:t>
            </w:r>
            <w:r w:rsidR="001B7574">
              <w:rPr>
                <w:rFonts w:hint="cs"/>
                <w:b/>
                <w:bCs/>
                <w:noProof w:val="0"/>
                <w:sz w:val="28"/>
                <w:rtl/>
              </w:rPr>
              <w:t>--------</w:t>
            </w:r>
          </w:p>
          <w:p w:rsidR="006816EC" w:rsidRPr="0016722E" w:rsidRDefault="0016722E">
            <w:pPr>
              <w:rPr>
                <w:rFonts w:ascii="Arial (W1)" w:hAnsi="Arial (W1)"/>
                <w:b/>
                <w:bCs/>
                <w:noProof w:val="0"/>
              </w:rPr>
            </w:pPr>
            <w:r w:rsidRPr="0016722E">
              <w:rPr>
                <w:rFonts w:ascii="Arial" w:hAnsi="Arial"/>
                <w:b/>
                <w:bCs/>
                <w:noProof w:val="0"/>
                <w:rtl/>
              </w:rPr>
              <w:t>ע"י ב"כ עו</w:t>
            </w:r>
            <w:r w:rsidR="00E44DDF" w:rsidRPr="0016722E">
              <w:rPr>
                <w:rFonts w:ascii="Arial" w:hAnsi="Arial"/>
                <w:b/>
                <w:bCs/>
                <w:noProof w:val="0"/>
                <w:rtl/>
              </w:rPr>
              <w:t>"ד</w:t>
            </w:r>
            <w:r w:rsidRPr="0016722E">
              <w:rPr>
                <w:rFonts w:ascii="Arial (W1)" w:hAnsi="Arial (W1)" w:hint="cs"/>
                <w:b/>
                <w:bCs/>
                <w:noProof w:val="0"/>
                <w:rtl/>
              </w:rPr>
              <w:t xml:space="preserve"> </w:t>
            </w:r>
            <w:r w:rsidRPr="0016722E">
              <w:rPr>
                <w:rFonts w:ascii="Arial" w:hAnsi="Arial" w:hint="cs"/>
                <w:b/>
                <w:bCs/>
                <w:noProof w:val="0"/>
                <w:rtl/>
              </w:rPr>
              <w:t>ש. בכר</w:t>
            </w:r>
          </w:p>
        </w:tc>
      </w:tr>
      <w:tr w:rsidR="006816EC" w:rsidTr="006816EC">
        <w:trPr>
          <w:jc w:val="center"/>
        </w:trPr>
        <w:tc>
          <w:tcPr>
            <w:tcW w:w="8820" w:type="dxa"/>
            <w:gridSpan w:val="3"/>
          </w:tcPr>
          <w:p w:rsidR="006816EC" w:rsidRDefault="006816EC">
            <w:pPr>
              <w:rPr>
                <w:rFonts w:ascii="Arial (W1)" w:hAnsi="Arial (W1)"/>
                <w:b/>
                <w:bCs/>
                <w:noProof w:val="0"/>
                <w:sz w:val="28"/>
                <w:szCs w:val="28"/>
                <w:rtl/>
              </w:rPr>
            </w:pPr>
          </w:p>
          <w:p w:rsidR="006816EC" w:rsidRDefault="006816EC" w:rsidP="0016722E">
            <w:pPr>
              <w:jc w:val="center"/>
              <w:rPr>
                <w:rFonts w:ascii="Arial (W1)" w:hAnsi="Arial (W1)"/>
                <w:b/>
                <w:bCs/>
                <w:noProof w:val="0"/>
                <w:sz w:val="28"/>
                <w:szCs w:val="28"/>
              </w:rPr>
            </w:pPr>
            <w:r>
              <w:rPr>
                <w:rFonts w:hint="cs"/>
                <w:b/>
                <w:bCs/>
                <w:noProof w:val="0"/>
                <w:sz w:val="28"/>
                <w:rtl/>
              </w:rPr>
              <w:t>נגד</w:t>
            </w:r>
          </w:p>
        </w:tc>
      </w:tr>
      <w:tr w:rsidR="006816EC" w:rsidTr="006816EC">
        <w:trPr>
          <w:jc w:val="center"/>
        </w:trPr>
        <w:tc>
          <w:tcPr>
            <w:tcW w:w="3249" w:type="dxa"/>
            <w:gridSpan w:val="2"/>
          </w:tcPr>
          <w:p w:rsidR="006816EC" w:rsidRDefault="006816EC">
            <w:pPr>
              <w:rPr>
                <w:rFonts w:ascii="Arial (W1)" w:hAnsi="Arial (W1)"/>
                <w:b/>
                <w:bCs/>
                <w:noProof w:val="0"/>
                <w:sz w:val="28"/>
                <w:szCs w:val="28"/>
                <w:rtl/>
              </w:rPr>
            </w:pPr>
          </w:p>
          <w:p w:rsidR="006816EC" w:rsidRDefault="004C6738">
            <w:pPr>
              <w:rPr>
                <w:rFonts w:ascii="Arial (W1)" w:hAnsi="Arial (W1)"/>
                <w:b/>
                <w:bCs/>
                <w:noProof w:val="0"/>
                <w:sz w:val="28"/>
                <w:szCs w:val="28"/>
              </w:rPr>
            </w:pPr>
            <w:sdt>
              <w:sdtPr>
                <w:rPr>
                  <w:rFonts w:hint="cs"/>
                  <w:rtl/>
                </w:rPr>
                <w:alias w:val="1184"/>
                <w:tag w:val="1184"/>
                <w:id w:val="-910234160"/>
                <w:text w:multiLine="1"/>
              </w:sdtPr>
              <w:sdtEndPr/>
              <w:sdtContent>
                <w:r w:rsidR="0016722E">
                  <w:rPr>
                    <w:rFonts w:hint="cs"/>
                    <w:b/>
                    <w:bCs/>
                    <w:noProof w:val="0"/>
                    <w:sz w:val="28"/>
                    <w:rtl/>
                  </w:rPr>
                  <w:t>נתבעת</w:t>
                </w:r>
              </w:sdtContent>
            </w:sdt>
          </w:p>
        </w:tc>
        <w:tc>
          <w:tcPr>
            <w:tcW w:w="5571" w:type="dxa"/>
          </w:tcPr>
          <w:p w:rsidR="006816EC" w:rsidRDefault="006816EC">
            <w:pPr>
              <w:rPr>
                <w:rFonts w:ascii="Arial (W1)" w:hAnsi="Arial (W1)"/>
                <w:b/>
                <w:bCs/>
                <w:noProof w:val="0"/>
                <w:sz w:val="28"/>
                <w:szCs w:val="28"/>
                <w:rtl/>
              </w:rPr>
            </w:pPr>
          </w:p>
          <w:p w:rsidR="0016722E" w:rsidRDefault="004C6738" w:rsidP="001B7574">
            <w:pPr>
              <w:rPr>
                <w:rFonts w:ascii="Arial" w:hAnsi="Arial"/>
                <w:b/>
                <w:bCs/>
                <w:noProof w:val="0"/>
                <w:sz w:val="26"/>
                <w:szCs w:val="26"/>
                <w:rtl/>
              </w:rPr>
            </w:pPr>
            <w:sdt>
              <w:sdtPr>
                <w:rPr>
                  <w:rFonts w:hint="cs"/>
                  <w:b/>
                  <w:bCs/>
                  <w:noProof w:val="0"/>
                  <w:sz w:val="28"/>
                  <w:rtl/>
                </w:rPr>
                <w:alias w:val="1486"/>
                <w:tag w:val="1486"/>
                <w:id w:val="1487590763"/>
                <w:text w:multiLine="1"/>
              </w:sdtPr>
              <w:sdtEndPr/>
              <w:sdtContent>
                <w:r w:rsidR="001B7574">
                  <w:rPr>
                    <w:rFonts w:hint="cs"/>
                    <w:b/>
                    <w:bCs/>
                    <w:noProof w:val="0"/>
                    <w:sz w:val="28"/>
                    <w:rtl/>
                  </w:rPr>
                  <w:t>ב'</w:t>
                </w:r>
              </w:sdtContent>
            </w:sdt>
            <w:r w:rsidR="009C358E" w:rsidRPr="009C358E">
              <w:rPr>
                <w:rFonts w:hint="cs"/>
                <w:b/>
                <w:bCs/>
                <w:noProof w:val="0"/>
                <w:sz w:val="28"/>
                <w:rtl/>
              </w:rPr>
              <w:t xml:space="preserve"> </w:t>
            </w:r>
            <w:sdt>
              <w:sdtPr>
                <w:rPr>
                  <w:rFonts w:hint="cs"/>
                  <w:b/>
                  <w:bCs/>
                  <w:noProof w:val="0"/>
                  <w:sz w:val="28"/>
                  <w:rtl/>
                </w:rPr>
                <w:alias w:val="2317"/>
                <w:tag w:val="2317"/>
                <w:id w:val="1321767079"/>
                <w:placeholder>
                  <w:docPart w:val="188595C706B84060A65FC27D8AEC282C"/>
                </w:placeholder>
                <w:text w:multiLine="1"/>
              </w:sdtPr>
              <w:sdtEndPr/>
              <w:sdtContent>
                <w:r w:rsidR="00FB3C14">
                  <w:rPr>
                    <w:rFonts w:hint="eastAsia"/>
                    <w:b/>
                    <w:bCs/>
                    <w:noProof w:val="0"/>
                    <w:sz w:val="28"/>
                    <w:rtl/>
                  </w:rPr>
                  <w:t>ת"ז</w:t>
                </w:r>
              </w:sdtContent>
            </w:sdt>
            <w:r w:rsidR="009C358E" w:rsidRPr="009C358E">
              <w:rPr>
                <w:rFonts w:hint="cs"/>
                <w:b/>
                <w:bCs/>
                <w:noProof w:val="0"/>
                <w:sz w:val="28"/>
                <w:rtl/>
              </w:rPr>
              <w:t xml:space="preserve"> </w:t>
            </w:r>
            <w:r w:rsidR="001B7574">
              <w:rPr>
                <w:rFonts w:hint="cs"/>
                <w:b/>
                <w:bCs/>
                <w:noProof w:val="0"/>
                <w:sz w:val="28"/>
                <w:rtl/>
              </w:rPr>
              <w:t>-------</w:t>
            </w:r>
            <w:r w:rsidR="00E44DDF">
              <w:rPr>
                <w:rFonts w:hint="cs"/>
                <w:rtl/>
              </w:rPr>
              <w:t xml:space="preserve"> </w:t>
            </w:r>
          </w:p>
          <w:p w:rsidR="006816EC" w:rsidRPr="0016722E" w:rsidRDefault="0016722E">
            <w:pPr>
              <w:rPr>
                <w:rFonts w:ascii="Arial (W1)" w:hAnsi="Arial (W1)"/>
                <w:b/>
                <w:bCs/>
                <w:noProof w:val="0"/>
              </w:rPr>
            </w:pPr>
            <w:r w:rsidRPr="0016722E">
              <w:rPr>
                <w:rFonts w:ascii="Arial" w:hAnsi="Arial"/>
                <w:b/>
                <w:bCs/>
                <w:noProof w:val="0"/>
                <w:rtl/>
              </w:rPr>
              <w:t>ע"י ב"כ עו</w:t>
            </w:r>
            <w:r w:rsidR="00E44DDF" w:rsidRPr="0016722E">
              <w:rPr>
                <w:rFonts w:ascii="Arial" w:hAnsi="Arial"/>
                <w:b/>
                <w:bCs/>
                <w:noProof w:val="0"/>
                <w:rtl/>
              </w:rPr>
              <w:t>"ד</w:t>
            </w:r>
            <w:r w:rsidRPr="0016722E">
              <w:rPr>
                <w:rFonts w:ascii="Arial" w:hAnsi="Arial" w:hint="cs"/>
                <w:b/>
                <w:bCs/>
                <w:noProof w:val="0"/>
                <w:rtl/>
              </w:rPr>
              <w:t xml:space="preserve"> א. גליקין</w:t>
            </w:r>
          </w:p>
        </w:tc>
      </w:tr>
      <w:tr w:rsidR="00694556">
        <w:trPr>
          <w:jc w:val="center"/>
        </w:trPr>
        <w:tc>
          <w:tcPr>
            <w:tcW w:w="8820" w:type="dxa"/>
            <w:gridSpan w:val="3"/>
          </w:tcPr>
          <w:p w:rsidR="0016722E" w:rsidRDefault="0016722E">
            <w:pPr>
              <w:bidi w:val="0"/>
              <w:jc w:val="center"/>
              <w:rPr>
                <w:rFonts w:ascii="Arial" w:hAnsi="Arial"/>
                <w:b/>
                <w:bCs/>
                <w:noProof w:val="0"/>
                <w:sz w:val="28"/>
                <w:szCs w:val="28"/>
                <w:u w:val="single"/>
                <w:rtl/>
              </w:rPr>
            </w:pPr>
          </w:p>
          <w:p w:rsidR="00694556" w:rsidRDefault="00005C8B" w:rsidP="0016722E">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694556" w:rsidRDefault="00694556">
      <w:pPr>
        <w:spacing w:line="360" w:lineRule="auto"/>
        <w:jc w:val="both"/>
        <w:rPr>
          <w:rFonts w:ascii="Arial" w:hAnsi="Arial"/>
          <w:noProof w:val="0"/>
          <w:rtl/>
        </w:rPr>
      </w:pPr>
    </w:p>
    <w:p w:rsidR="001B7574" w:rsidRDefault="001B7574" w:rsidP="001B7574">
      <w:pPr>
        <w:spacing w:after="120" w:line="360" w:lineRule="auto"/>
        <w:jc w:val="both"/>
        <w:rPr>
          <w:rFonts w:ascii="Arial" w:hAnsi="Arial"/>
          <w:noProof w:val="0"/>
          <w:rtl/>
        </w:rPr>
      </w:pPr>
      <w:r w:rsidRPr="001B7574">
        <w:rPr>
          <w:rFonts w:ascii="Arial" w:hAnsi="Arial" w:hint="cs"/>
          <w:noProof w:val="0"/>
          <w:highlight w:val="yellow"/>
          <w:rtl/>
        </w:rPr>
        <w:t xml:space="preserve">הבהרה: </w:t>
      </w:r>
      <w:r>
        <w:rPr>
          <w:rFonts w:ascii="Arial" w:hAnsi="Arial" w:hint="cs"/>
          <w:noProof w:val="0"/>
          <w:highlight w:val="yellow"/>
          <w:rtl/>
        </w:rPr>
        <w:t>השמות בפסק הדין בדויים</w:t>
      </w:r>
      <w:r w:rsidRPr="001B7574">
        <w:rPr>
          <w:rFonts w:ascii="Arial" w:hAnsi="Arial" w:hint="cs"/>
          <w:noProof w:val="0"/>
          <w:highlight w:val="yellow"/>
          <w:rtl/>
        </w:rPr>
        <w:t>.</w:t>
      </w:r>
    </w:p>
    <w:p w:rsidR="00694556" w:rsidRDefault="0016722E" w:rsidP="0016722E">
      <w:pPr>
        <w:spacing w:after="120" w:line="360" w:lineRule="auto"/>
        <w:jc w:val="both"/>
        <w:rPr>
          <w:rFonts w:ascii="Arial" w:hAnsi="Arial"/>
          <w:noProof w:val="0"/>
          <w:rtl/>
        </w:rPr>
      </w:pPr>
      <w:r>
        <w:rPr>
          <w:rFonts w:ascii="Arial" w:hAnsi="Arial" w:hint="cs"/>
          <w:noProof w:val="0"/>
          <w:rtl/>
        </w:rPr>
        <w:t>פסק דין זה מכריע בתביעת התובע לביטול דמי המזונות בהם חויב על פי הסכם</w:t>
      </w:r>
      <w:r w:rsidR="00726021">
        <w:rPr>
          <w:rFonts w:ascii="Arial" w:hAnsi="Arial" w:hint="cs"/>
          <w:noProof w:val="0"/>
          <w:rtl/>
        </w:rPr>
        <w:t xml:space="preserve"> גירושין שקיבל תוקף של פסק דין בטענה לשינוי נסיבות בשל קביעת זכותו של הקטין לקבלת קצבת נכות. </w:t>
      </w:r>
    </w:p>
    <w:p w:rsidR="0001491D" w:rsidRDefault="0001491D" w:rsidP="0016722E">
      <w:pPr>
        <w:spacing w:after="120" w:line="360" w:lineRule="auto"/>
        <w:jc w:val="both"/>
        <w:rPr>
          <w:rFonts w:ascii="Arial" w:hAnsi="Arial"/>
          <w:noProof w:val="0"/>
          <w:rtl/>
        </w:rPr>
      </w:pPr>
      <w:r>
        <w:rPr>
          <w:rFonts w:ascii="Arial" w:hAnsi="Arial" w:hint="cs"/>
          <w:noProof w:val="0"/>
          <w:rtl/>
        </w:rPr>
        <w:t xml:space="preserve">נוסף על כך עמד התובע על סעדים בכל הנוגע לתשלום הוצאות הקטין מתוך קצבת הנכות לה הוא זכאי. </w:t>
      </w:r>
    </w:p>
    <w:p w:rsidR="0016722E" w:rsidRPr="00CF0D71" w:rsidRDefault="0016722E" w:rsidP="00CF0D71">
      <w:pPr>
        <w:pStyle w:val="ad"/>
        <w:numPr>
          <w:ilvl w:val="0"/>
          <w:numId w:val="2"/>
        </w:numPr>
        <w:spacing w:after="120" w:line="360" w:lineRule="auto"/>
        <w:ind w:left="567" w:hanging="567"/>
        <w:contextualSpacing w:val="0"/>
        <w:jc w:val="both"/>
        <w:rPr>
          <w:rFonts w:ascii="Arial" w:hAnsi="Arial"/>
          <w:b/>
          <w:bCs/>
          <w:noProof w:val="0"/>
          <w:u w:val="single"/>
          <w:rtl/>
        </w:rPr>
      </w:pPr>
      <w:r w:rsidRPr="00CF0D71">
        <w:rPr>
          <w:rFonts w:ascii="Arial" w:hAnsi="Arial" w:hint="cs"/>
          <w:b/>
          <w:bCs/>
          <w:noProof w:val="0"/>
          <w:u w:val="single"/>
          <w:rtl/>
        </w:rPr>
        <w:t>רקע ועובדות נדרשות:</w:t>
      </w:r>
    </w:p>
    <w:p w:rsidR="0016722E" w:rsidRPr="0016722E" w:rsidRDefault="005C1501" w:rsidP="001B7574">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הצדדים הוריהם של </w:t>
      </w:r>
      <w:r w:rsidR="001B7574">
        <w:rPr>
          <w:rFonts w:ascii="Arial" w:hAnsi="Arial" w:hint="cs"/>
          <w:noProof w:val="0"/>
          <w:rtl/>
        </w:rPr>
        <w:t>-------</w:t>
      </w:r>
      <w:r>
        <w:rPr>
          <w:rFonts w:ascii="Arial" w:hAnsi="Arial" w:hint="cs"/>
          <w:noProof w:val="0"/>
          <w:rtl/>
        </w:rPr>
        <w:t xml:space="preserve">, יליד </w:t>
      </w:r>
      <w:r w:rsidR="001B7574">
        <w:rPr>
          <w:rFonts w:ascii="Arial" w:hAnsi="Arial" w:hint="cs"/>
          <w:noProof w:val="0"/>
          <w:rtl/>
        </w:rPr>
        <w:t>-------(</w:t>
      </w:r>
      <w:r>
        <w:rPr>
          <w:rFonts w:ascii="Arial" w:hAnsi="Arial" w:hint="cs"/>
          <w:noProof w:val="0"/>
          <w:rtl/>
        </w:rPr>
        <w:t>בגיר) ו</w:t>
      </w:r>
      <w:r w:rsidR="001B7574">
        <w:rPr>
          <w:rFonts w:ascii="Arial" w:hAnsi="Arial" w:hint="cs"/>
          <w:noProof w:val="0"/>
          <w:rtl/>
        </w:rPr>
        <w:t>איתן</w:t>
      </w:r>
      <w:r>
        <w:rPr>
          <w:rFonts w:ascii="Arial" w:hAnsi="Arial" w:hint="cs"/>
          <w:noProof w:val="0"/>
          <w:rtl/>
        </w:rPr>
        <w:t>, יליד אוקטובר 2009</w:t>
      </w:r>
      <w:r w:rsidR="000E2FE4">
        <w:rPr>
          <w:rFonts w:ascii="Arial" w:hAnsi="Arial" w:hint="cs"/>
          <w:noProof w:val="0"/>
          <w:rtl/>
        </w:rPr>
        <w:t xml:space="preserve"> (ההתייחסות </w:t>
      </w:r>
      <w:r w:rsidR="0001491D">
        <w:rPr>
          <w:rFonts w:ascii="Arial" w:hAnsi="Arial" w:hint="cs"/>
          <w:noProof w:val="0"/>
          <w:rtl/>
        </w:rPr>
        <w:t>אל אית</w:t>
      </w:r>
      <w:r w:rsidR="001B7574">
        <w:rPr>
          <w:rFonts w:ascii="Arial" w:hAnsi="Arial" w:hint="cs"/>
          <w:noProof w:val="0"/>
          <w:rtl/>
        </w:rPr>
        <w:t>ן</w:t>
      </w:r>
      <w:r w:rsidR="0001491D">
        <w:rPr>
          <w:rFonts w:ascii="Arial" w:hAnsi="Arial" w:hint="cs"/>
          <w:noProof w:val="0"/>
          <w:rtl/>
        </w:rPr>
        <w:t xml:space="preserve"> בפסק הדין תהיה בשמו או </w:t>
      </w:r>
      <w:r w:rsidR="000E2FE4">
        <w:rPr>
          <w:rFonts w:ascii="Arial" w:hAnsi="Arial" w:hint="cs"/>
          <w:noProof w:val="0"/>
          <w:rtl/>
        </w:rPr>
        <w:t>"הקטין")</w:t>
      </w:r>
      <w:r>
        <w:rPr>
          <w:rFonts w:ascii="Arial" w:hAnsi="Arial" w:hint="cs"/>
          <w:noProof w:val="0"/>
          <w:rtl/>
        </w:rPr>
        <w:t>.</w:t>
      </w:r>
    </w:p>
    <w:p w:rsidR="00726021" w:rsidRDefault="005C1501" w:rsidP="00726021">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ביום 1.11.2020 חתמו הצדדים על הסכם גירושין שקיבל תוקף של פסק דין ביום 23.12.2020 (</w:t>
      </w:r>
      <w:r>
        <w:rPr>
          <w:rFonts w:ascii="Arial" w:hAnsi="Arial" w:hint="cs"/>
          <w:b/>
          <w:bCs/>
          <w:noProof w:val="0"/>
          <w:rtl/>
        </w:rPr>
        <w:t>"ההסכם"</w:t>
      </w:r>
      <w:r>
        <w:rPr>
          <w:rFonts w:ascii="Arial" w:hAnsi="Arial" w:hint="cs"/>
          <w:noProof w:val="0"/>
          <w:rtl/>
        </w:rPr>
        <w:t>). במסגרת ההסכם הסכימו הצדדים כי התובע (</w:t>
      </w:r>
      <w:r>
        <w:rPr>
          <w:rFonts w:ascii="Arial" w:hAnsi="Arial" w:hint="cs"/>
          <w:b/>
          <w:bCs/>
          <w:noProof w:val="0"/>
          <w:rtl/>
        </w:rPr>
        <w:t>"האב"</w:t>
      </w:r>
      <w:r>
        <w:rPr>
          <w:rFonts w:ascii="Arial" w:hAnsi="Arial" w:hint="cs"/>
          <w:noProof w:val="0"/>
          <w:rtl/>
        </w:rPr>
        <w:t xml:space="preserve">) יישא במזונות והמדור של כל אחד מהקטינים בסך 1,350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w:t>
      </w:r>
      <w:r w:rsidR="00726021">
        <w:rPr>
          <w:rFonts w:ascii="Arial" w:hAnsi="Arial" w:hint="cs"/>
          <w:noProof w:val="0"/>
          <w:rtl/>
        </w:rPr>
        <w:t>לאחר שנחתם ההסכם נקבעה זכותו של הקטין לקצבת נכות בסך חודשי של כ-3,000 ש"ח (הסכום עודכן במהלך תקופת ניהול ההליך) לאחר שאובחן הקטין כבעל הפרעה על הספקטרום האוטיסטי.</w:t>
      </w:r>
    </w:p>
    <w:p w:rsidR="009A332B" w:rsidRDefault="009A332B" w:rsidP="00726021">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אציין, כי הצדדים לא הגישו תצהירי עדות ראשית </w:t>
      </w:r>
      <w:r w:rsidR="0099748F">
        <w:rPr>
          <w:rFonts w:ascii="Arial" w:hAnsi="Arial" w:hint="cs"/>
          <w:noProof w:val="0"/>
          <w:rtl/>
        </w:rPr>
        <w:t xml:space="preserve">(על אף שניתנה החלטה המורה על הגשת עדות ראשית בתצהיר) </w:t>
      </w:r>
      <w:r>
        <w:rPr>
          <w:rFonts w:ascii="Arial" w:hAnsi="Arial" w:hint="cs"/>
          <w:noProof w:val="0"/>
          <w:rtl/>
        </w:rPr>
        <w:t>ועמדו על כך שההכרעה תתבסס על החומר המצוי בפני בית המשפט (החלטה מיום 11.2.2024 וכן פרוטוקול מיום 22.2.20</w:t>
      </w:r>
      <w:r w:rsidR="0001491D">
        <w:rPr>
          <w:rFonts w:ascii="Arial" w:hAnsi="Arial" w:hint="cs"/>
          <w:noProof w:val="0"/>
          <w:rtl/>
        </w:rPr>
        <w:t>24, עמ' 5, ש' 13 ועמ' 5, ש' 31).</w:t>
      </w:r>
      <w:r w:rsidR="00726021">
        <w:rPr>
          <w:rFonts w:ascii="Arial" w:hAnsi="Arial" w:hint="cs"/>
          <w:noProof w:val="0"/>
          <w:rtl/>
        </w:rPr>
        <w:t xml:space="preserve"> </w:t>
      </w:r>
    </w:p>
    <w:p w:rsidR="005C1501" w:rsidRPr="00CF0D71" w:rsidRDefault="005C1501" w:rsidP="0099748F">
      <w:pPr>
        <w:pStyle w:val="ad"/>
        <w:numPr>
          <w:ilvl w:val="0"/>
          <w:numId w:val="2"/>
        </w:numPr>
        <w:spacing w:before="120" w:after="120" w:line="360" w:lineRule="auto"/>
        <w:ind w:left="567" w:hanging="567"/>
        <w:contextualSpacing w:val="0"/>
        <w:jc w:val="both"/>
        <w:rPr>
          <w:rFonts w:ascii="Arial" w:hAnsi="Arial"/>
          <w:b/>
          <w:bCs/>
          <w:noProof w:val="0"/>
          <w:u w:val="single"/>
        </w:rPr>
      </w:pPr>
      <w:r w:rsidRPr="00CF0D71">
        <w:rPr>
          <w:rFonts w:ascii="Arial" w:hAnsi="Arial" w:hint="cs"/>
          <w:b/>
          <w:bCs/>
          <w:noProof w:val="0"/>
          <w:u w:val="single"/>
          <w:rtl/>
        </w:rPr>
        <w:t>טענות התובע</w:t>
      </w:r>
      <w:r w:rsidR="00EA2CC4" w:rsidRPr="00CF0D71">
        <w:rPr>
          <w:rFonts w:ascii="Arial" w:hAnsi="Arial" w:hint="cs"/>
          <w:b/>
          <w:bCs/>
          <w:noProof w:val="0"/>
          <w:u w:val="single"/>
          <w:rtl/>
        </w:rPr>
        <w:t>, האב</w:t>
      </w:r>
      <w:r w:rsidRPr="00CF0D71">
        <w:rPr>
          <w:rFonts w:ascii="Arial" w:hAnsi="Arial" w:hint="cs"/>
          <w:b/>
          <w:bCs/>
          <w:noProof w:val="0"/>
          <w:u w:val="single"/>
          <w:rtl/>
        </w:rPr>
        <w:t>:</w:t>
      </w:r>
    </w:p>
    <w:p w:rsidR="0016722E" w:rsidRDefault="005C1501" w:rsidP="0016722E">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חודשים ספורים לאחר חתימת ההסכם הנתבעת (</w:t>
      </w:r>
      <w:r>
        <w:rPr>
          <w:rFonts w:ascii="Arial" w:hAnsi="Arial" w:hint="cs"/>
          <w:b/>
          <w:bCs/>
          <w:noProof w:val="0"/>
          <w:rtl/>
        </w:rPr>
        <w:t>"האֵם"</w:t>
      </w:r>
      <w:r w:rsidR="0099748F">
        <w:rPr>
          <w:rFonts w:ascii="Arial" w:hAnsi="Arial" w:hint="cs"/>
          <w:noProof w:val="0"/>
          <w:rtl/>
        </w:rPr>
        <w:t xml:space="preserve">) לקחה את הקטין, </w:t>
      </w:r>
      <w:r w:rsidR="001B7574">
        <w:rPr>
          <w:rFonts w:ascii="Arial" w:hAnsi="Arial" w:hint="cs"/>
          <w:noProof w:val="0"/>
          <w:rtl/>
        </w:rPr>
        <w:t>איתן</w:t>
      </w:r>
      <w:r w:rsidR="0099748F">
        <w:rPr>
          <w:rFonts w:ascii="Arial" w:hAnsi="Arial" w:hint="cs"/>
          <w:noProof w:val="0"/>
          <w:rtl/>
        </w:rPr>
        <w:t xml:space="preserve">, </w:t>
      </w:r>
      <w:r>
        <w:rPr>
          <w:rFonts w:ascii="Arial" w:hAnsi="Arial" w:hint="cs"/>
          <w:noProof w:val="0"/>
          <w:rtl/>
        </w:rPr>
        <w:t xml:space="preserve">אשר סובל מבעיות קשב וריכוז, לאבחונים פסיכיאטריים ולבדיקות מומחים וזאת לצורך אבחונו, הכרה בנכותו וקבלת קצבה עבורו. </w:t>
      </w:r>
    </w:p>
    <w:p w:rsidR="005C1501" w:rsidRDefault="005C1501" w:rsidP="0016722E">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lastRenderedPageBreak/>
        <w:t xml:space="preserve">האֵם לא עדכנה את האב אודות האבחונים, תוצאות הבדיקות, המלצות חוות הדעת ובזכאותו לקצבת נכות והדבר נודע לאב בדיעבד. </w:t>
      </w:r>
    </w:p>
    <w:p w:rsidR="005C1501" w:rsidRDefault="005C1501" w:rsidP="0016722E">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האב, אשר גילה את מצבו ההתפתחותי, הרגשי, הרפואי והנפשי של </w:t>
      </w:r>
      <w:r w:rsidR="001B7574">
        <w:rPr>
          <w:rFonts w:ascii="Arial" w:hAnsi="Arial" w:hint="cs"/>
          <w:noProof w:val="0"/>
          <w:rtl/>
        </w:rPr>
        <w:t>איתן</w:t>
      </w:r>
      <w:r>
        <w:rPr>
          <w:rFonts w:ascii="Arial" w:hAnsi="Arial" w:hint="cs"/>
          <w:noProof w:val="0"/>
          <w:rtl/>
        </w:rPr>
        <w:t xml:space="preserve"> פנה למוסד לביטוח לאומי לצורך בירור זכויותיו של</w:t>
      </w:r>
      <w:r w:rsidR="00A9728B">
        <w:rPr>
          <w:rFonts w:ascii="Arial" w:hAnsi="Arial" w:hint="cs"/>
          <w:noProof w:val="0"/>
          <w:rtl/>
        </w:rPr>
        <w:t xml:space="preserve"> </w:t>
      </w:r>
      <w:r w:rsidR="001B7574">
        <w:rPr>
          <w:rFonts w:ascii="Arial" w:hAnsi="Arial" w:hint="cs"/>
          <w:noProof w:val="0"/>
          <w:rtl/>
        </w:rPr>
        <w:t>איתן</w:t>
      </w:r>
      <w:r w:rsidR="00A9728B">
        <w:rPr>
          <w:rFonts w:ascii="Arial" w:hAnsi="Arial" w:hint="cs"/>
          <w:noProof w:val="0"/>
          <w:rtl/>
        </w:rPr>
        <w:t xml:space="preserve"> ואז נודע לו כי הוא זכאי לקצבת ילד נכה בסך של 3,000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A9728B">
        <w:rPr>
          <w:rFonts w:ascii="Arial" w:hAnsi="Arial" w:hint="cs"/>
          <w:noProof w:val="0"/>
          <w:rtl/>
        </w:rPr>
        <w:t xml:space="preserve"> החל מיום 1.11.2020 וכי הקצבה משולמת לאֵם, והכל מבלי לידע את האב, אשר ממשיך לשלם את המזונות המוסכמים. </w:t>
      </w:r>
    </w:p>
    <w:p w:rsidR="00A9728B" w:rsidRDefault="00A9728B" w:rsidP="0016722E">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האֵם הסתירה את המידע בחוסר תום לב ותוך אי גילוי נא</w:t>
      </w:r>
      <w:r w:rsidR="0099748F">
        <w:rPr>
          <w:rFonts w:ascii="Arial" w:hAnsi="Arial" w:hint="cs"/>
          <w:noProof w:val="0"/>
          <w:rtl/>
        </w:rPr>
        <w:t xml:space="preserve">ות והכרת </w:t>
      </w:r>
      <w:r w:rsidR="001B7574">
        <w:rPr>
          <w:rFonts w:ascii="Arial" w:hAnsi="Arial" w:hint="cs"/>
          <w:noProof w:val="0"/>
          <w:rtl/>
        </w:rPr>
        <w:t>איתן</w:t>
      </w:r>
      <w:r w:rsidR="0099748F">
        <w:rPr>
          <w:rFonts w:ascii="Arial" w:hAnsi="Arial" w:hint="cs"/>
          <w:noProof w:val="0"/>
          <w:rtl/>
        </w:rPr>
        <w:t xml:space="preserve"> כזכאי לקצבה מהווה</w:t>
      </w:r>
      <w:r>
        <w:rPr>
          <w:rFonts w:ascii="Arial" w:hAnsi="Arial" w:hint="cs"/>
          <w:noProof w:val="0"/>
          <w:rtl/>
        </w:rPr>
        <w:t xml:space="preserve"> שינוי נסיבות מהותי שיש בו כדי להביא לבחינה מחדש של גובה דמי המזונות והמדור המשולמים עבורו. </w:t>
      </w:r>
    </w:p>
    <w:p w:rsidR="00A9728B" w:rsidRPr="0016722E" w:rsidRDefault="00A9728B" w:rsidP="0016722E">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אין מחלוקת, כי ערב פרידת הצדדים לא ידעו הצדדים כי </w:t>
      </w:r>
      <w:r w:rsidR="001B7574">
        <w:rPr>
          <w:rFonts w:ascii="Arial" w:hAnsi="Arial" w:hint="cs"/>
          <w:noProof w:val="0"/>
          <w:rtl/>
        </w:rPr>
        <w:t>איתן</w:t>
      </w:r>
      <w:r>
        <w:rPr>
          <w:rFonts w:ascii="Arial" w:hAnsi="Arial" w:hint="cs"/>
          <w:noProof w:val="0"/>
          <w:rtl/>
        </w:rPr>
        <w:t xml:space="preserve"> יאובחן על הרצף האוטיסטי, יוכר בנ</w:t>
      </w:r>
      <w:r w:rsidR="001B7574">
        <w:rPr>
          <w:rFonts w:ascii="Arial" w:hAnsi="Arial" w:hint="cs"/>
          <w:noProof w:val="0"/>
          <w:rtl/>
        </w:rPr>
        <w:t>כות ויקבל קצבה מהמל"ל ואף לא יכ</w:t>
      </w:r>
      <w:r>
        <w:rPr>
          <w:rFonts w:ascii="Arial" w:hAnsi="Arial" w:hint="cs"/>
          <w:noProof w:val="0"/>
          <w:rtl/>
        </w:rPr>
        <w:t>לו להעריך שכך יהיה בעתיד ואין מחלוקת כי ההכרה וקצבת הנכות ניתנו ל</w:t>
      </w:r>
      <w:r w:rsidR="001B7574">
        <w:rPr>
          <w:rFonts w:ascii="Arial" w:hAnsi="Arial" w:hint="cs"/>
          <w:noProof w:val="0"/>
          <w:rtl/>
        </w:rPr>
        <w:t>איתן</w:t>
      </w:r>
      <w:r>
        <w:rPr>
          <w:rFonts w:ascii="Arial" w:hAnsi="Arial" w:hint="cs"/>
          <w:noProof w:val="0"/>
          <w:rtl/>
        </w:rPr>
        <w:t xml:space="preserve"> לאחר אישור ההסכם.</w:t>
      </w:r>
    </w:p>
    <w:p w:rsidR="0016722E" w:rsidRDefault="001B7574" w:rsidP="0016722E">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איתן</w:t>
      </w:r>
      <w:r w:rsidR="00A9728B">
        <w:rPr>
          <w:rFonts w:ascii="Arial" w:hAnsi="Arial" w:hint="cs"/>
          <w:noProof w:val="0"/>
          <w:rtl/>
        </w:rPr>
        <w:t xml:space="preserve"> לומד בכיתה רגילה, מתפקד באופן עצמאי ומלא, ללא צרכים מיוחדים המצדיקים כל חיוב נוסף מעבר לסכום קצבת הנכות אשר משולמת לאֵם עבורו ועבור צרכיו. </w:t>
      </w:r>
      <w:r w:rsidR="00874709">
        <w:rPr>
          <w:rFonts w:ascii="Arial" w:hAnsi="Arial" w:hint="cs"/>
          <w:noProof w:val="0"/>
          <w:rtl/>
        </w:rPr>
        <w:t xml:space="preserve">קצבתו של </w:t>
      </w:r>
      <w:r>
        <w:rPr>
          <w:rFonts w:ascii="Arial" w:hAnsi="Arial" w:hint="cs"/>
          <w:noProof w:val="0"/>
          <w:rtl/>
        </w:rPr>
        <w:t>איתן</w:t>
      </w:r>
      <w:r w:rsidR="00874709">
        <w:rPr>
          <w:rFonts w:ascii="Arial" w:hAnsi="Arial" w:hint="cs"/>
          <w:noProof w:val="0"/>
          <w:rtl/>
        </w:rPr>
        <w:t xml:space="preserve"> מכסה את כלל ההוצאות שלו ואף מעבר לכך והוצאות נוספות הן שוליות ביחס לגובה קצבת הנכות אשר מספיקה לצרכיו השוטפים של </w:t>
      </w:r>
      <w:r>
        <w:rPr>
          <w:rFonts w:ascii="Arial" w:hAnsi="Arial" w:hint="cs"/>
          <w:noProof w:val="0"/>
          <w:rtl/>
        </w:rPr>
        <w:t>איתן</w:t>
      </w:r>
      <w:r w:rsidR="00874709">
        <w:rPr>
          <w:rFonts w:ascii="Arial" w:hAnsi="Arial" w:hint="cs"/>
          <w:noProof w:val="0"/>
          <w:rtl/>
        </w:rPr>
        <w:t xml:space="preserve">. </w:t>
      </w:r>
    </w:p>
    <w:p w:rsidR="00EA2CC4" w:rsidRDefault="00A9728B" w:rsidP="00C86B6C">
      <w:pPr>
        <w:pStyle w:val="ad"/>
        <w:numPr>
          <w:ilvl w:val="0"/>
          <w:numId w:val="1"/>
        </w:numPr>
        <w:spacing w:after="120" w:line="360" w:lineRule="auto"/>
        <w:ind w:left="567" w:hanging="567"/>
        <w:contextualSpacing w:val="0"/>
        <w:jc w:val="both"/>
        <w:rPr>
          <w:rFonts w:ascii="Arial" w:hAnsi="Arial"/>
          <w:noProof w:val="0"/>
        </w:rPr>
      </w:pPr>
      <w:r w:rsidRPr="00EA2CC4">
        <w:rPr>
          <w:rFonts w:ascii="Arial" w:hAnsi="Arial" w:hint="cs"/>
          <w:noProof w:val="0"/>
          <w:rtl/>
        </w:rPr>
        <w:t>האב פוטר מעבודתו בחודש יוני 2022 ובמועד הגשת התביעה היה זכאי לקבלת דמי אבטלה</w:t>
      </w:r>
      <w:r w:rsidR="0001491D">
        <w:rPr>
          <w:rFonts w:ascii="Arial" w:hAnsi="Arial" w:hint="cs"/>
          <w:noProof w:val="0"/>
          <w:rtl/>
        </w:rPr>
        <w:t xml:space="preserve"> (כאמור, האב לא הגיש תצהיר ולא הוגשו מסמכים מעודכנים לאחר הגשת התביעה)</w:t>
      </w:r>
      <w:r w:rsidRPr="00EA2CC4">
        <w:rPr>
          <w:rFonts w:ascii="Arial" w:hAnsi="Arial" w:hint="cs"/>
          <w:noProof w:val="0"/>
          <w:rtl/>
        </w:rPr>
        <w:t xml:space="preserve">. </w:t>
      </w:r>
    </w:p>
    <w:p w:rsidR="006F2164" w:rsidRPr="00EA2CC4" w:rsidRDefault="00EA2CC4" w:rsidP="0099748F">
      <w:pPr>
        <w:pStyle w:val="ad"/>
        <w:numPr>
          <w:ilvl w:val="0"/>
          <w:numId w:val="2"/>
        </w:numPr>
        <w:spacing w:before="120" w:after="120" w:line="360" w:lineRule="auto"/>
        <w:ind w:left="567" w:hanging="567"/>
        <w:contextualSpacing w:val="0"/>
        <w:jc w:val="both"/>
        <w:rPr>
          <w:rFonts w:ascii="Arial" w:hAnsi="Arial"/>
          <w:b/>
          <w:bCs/>
          <w:noProof w:val="0"/>
          <w:u w:val="single"/>
        </w:rPr>
      </w:pPr>
      <w:r w:rsidRPr="00EA2CC4">
        <w:rPr>
          <w:rFonts w:ascii="Arial" w:hAnsi="Arial" w:hint="cs"/>
          <w:b/>
          <w:bCs/>
          <w:noProof w:val="0"/>
          <w:u w:val="single"/>
          <w:rtl/>
        </w:rPr>
        <w:t>טענות הנתבעת, האֵם:</w:t>
      </w:r>
    </w:p>
    <w:p w:rsidR="000E2FE4" w:rsidRDefault="00EA2CC4" w:rsidP="004125AB">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מצבו של </w:t>
      </w:r>
      <w:r w:rsidR="001B7574">
        <w:rPr>
          <w:rFonts w:ascii="Arial" w:hAnsi="Arial" w:hint="cs"/>
          <w:noProof w:val="0"/>
          <w:rtl/>
        </w:rPr>
        <w:t>איתן</w:t>
      </w:r>
      <w:r>
        <w:rPr>
          <w:rFonts w:ascii="Arial" w:hAnsi="Arial" w:hint="cs"/>
          <w:noProof w:val="0"/>
          <w:rtl/>
        </w:rPr>
        <w:t xml:space="preserve"> הובהר עוד טרם החתימה על ההסכם, כפי שניתן לראות מהפירוט בכתב התביעה בהליך בו נקטה האֵם בחודש יולי 2020 (א"פ 38999-07-20, סעיף 13 לכתב התביעה).</w:t>
      </w:r>
      <w:r w:rsidR="004125AB">
        <w:rPr>
          <w:rFonts w:ascii="Arial" w:hAnsi="Arial" w:hint="cs"/>
          <w:noProof w:val="0"/>
          <w:rtl/>
        </w:rPr>
        <w:t xml:space="preserve"> </w:t>
      </w:r>
    </w:p>
    <w:p w:rsidR="00EA2CC4" w:rsidRDefault="004125AB" w:rsidP="000E2FE4">
      <w:pPr>
        <w:pStyle w:val="ad"/>
        <w:spacing w:after="120" w:line="360" w:lineRule="auto"/>
        <w:ind w:left="567"/>
        <w:contextualSpacing w:val="0"/>
        <w:jc w:val="both"/>
        <w:rPr>
          <w:rFonts w:ascii="Arial" w:hAnsi="Arial"/>
          <w:noProof w:val="0"/>
        </w:rPr>
      </w:pPr>
      <w:r>
        <w:rPr>
          <w:rFonts w:ascii="Arial" w:hAnsi="Arial" w:hint="cs"/>
          <w:noProof w:val="0"/>
          <w:rtl/>
        </w:rPr>
        <w:t xml:space="preserve">האב ידע את מצבו של </w:t>
      </w:r>
      <w:r w:rsidR="001B7574">
        <w:rPr>
          <w:rFonts w:ascii="Arial" w:hAnsi="Arial" w:hint="cs"/>
          <w:noProof w:val="0"/>
          <w:rtl/>
        </w:rPr>
        <w:t>איתן</w:t>
      </w:r>
      <w:r>
        <w:rPr>
          <w:rFonts w:ascii="Arial" w:hAnsi="Arial" w:hint="cs"/>
          <w:noProof w:val="0"/>
          <w:rtl/>
        </w:rPr>
        <w:t xml:space="preserve"> טרם החתימה על ההסכם אולם בחר להתעלם ממנו. אבחון בוצע עוד טרם החתימה על ההסכם כמו גם ההמלצות של ועדת הזכאות של משרד החינוך בדבר העברת </w:t>
      </w:r>
      <w:r w:rsidR="001B7574">
        <w:rPr>
          <w:rFonts w:ascii="Arial" w:hAnsi="Arial" w:hint="cs"/>
          <w:noProof w:val="0"/>
          <w:rtl/>
        </w:rPr>
        <w:t>איתן</w:t>
      </w:r>
      <w:r>
        <w:rPr>
          <w:rFonts w:ascii="Arial" w:hAnsi="Arial" w:hint="cs"/>
          <w:noProof w:val="0"/>
          <w:rtl/>
        </w:rPr>
        <w:t xml:space="preserve"> לחינוך </w:t>
      </w:r>
      <w:r w:rsidR="00CF2D1A">
        <w:rPr>
          <w:rFonts w:ascii="Arial" w:hAnsi="Arial" w:hint="cs"/>
          <w:noProof w:val="0"/>
          <w:rtl/>
        </w:rPr>
        <w:t xml:space="preserve">מיוחד או כיתה קטנה. </w:t>
      </w:r>
    </w:p>
    <w:p w:rsidR="00CF2D1A" w:rsidRDefault="00CF2D1A" w:rsidP="004125AB">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האב מסרב לשתף פעולה עם החלטות ועדת ההשמה ועם המלצות של גורמי טיפול ממניעים כלכליים. </w:t>
      </w:r>
    </w:p>
    <w:p w:rsidR="00EA2CC4" w:rsidRDefault="00EA2CC4" w:rsidP="0016722E">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התביעה מוגשת בחוסר תום לב שכן במסגרת ההסכם הוסכם על שהות של הקטינים עם האב בימי שני בשעות אחר הצהריים וכן כל סוף שבוע שני מספר שעות ביום שישי או ביום שבת.</w:t>
      </w:r>
    </w:p>
    <w:p w:rsidR="00EA2CC4" w:rsidRDefault="00EA2CC4" w:rsidP="001B7574">
      <w:pPr>
        <w:pStyle w:val="ad"/>
        <w:spacing w:after="120" w:line="360" w:lineRule="auto"/>
        <w:ind w:left="567"/>
        <w:contextualSpacing w:val="0"/>
        <w:jc w:val="both"/>
        <w:rPr>
          <w:rFonts w:ascii="Arial" w:hAnsi="Arial"/>
          <w:noProof w:val="0"/>
          <w:rtl/>
        </w:rPr>
      </w:pPr>
      <w:r>
        <w:rPr>
          <w:rFonts w:ascii="Arial" w:hAnsi="Arial" w:hint="cs"/>
          <w:noProof w:val="0"/>
          <w:rtl/>
        </w:rPr>
        <w:t xml:space="preserve">הוסכם, כי כאשר יסדיר האב דירה מתאימה למגוריו, יורחבו זמני השהות באופן בו הילדים ילונו אצל האב ותורחב השהות. בפועל, האב אינו שוהה עם הקטינים באופן קבוע. </w:t>
      </w:r>
      <w:r w:rsidR="001B7574">
        <w:rPr>
          <w:rFonts w:ascii="Arial" w:hAnsi="Arial" w:hint="cs"/>
          <w:noProof w:val="0"/>
          <w:rtl/>
        </w:rPr>
        <w:t>----</w:t>
      </w:r>
      <w:r>
        <w:rPr>
          <w:rFonts w:ascii="Arial" w:hAnsi="Arial" w:hint="cs"/>
          <w:noProof w:val="0"/>
          <w:rtl/>
        </w:rPr>
        <w:t xml:space="preserve"> כלל לא </w:t>
      </w:r>
      <w:r>
        <w:rPr>
          <w:rFonts w:ascii="Arial" w:hAnsi="Arial" w:hint="cs"/>
          <w:noProof w:val="0"/>
          <w:rtl/>
        </w:rPr>
        <w:lastRenderedPageBreak/>
        <w:t>שוהה עם האב ו</w:t>
      </w:r>
      <w:r w:rsidR="001B7574">
        <w:rPr>
          <w:rFonts w:ascii="Arial" w:hAnsi="Arial" w:hint="cs"/>
          <w:noProof w:val="0"/>
          <w:rtl/>
        </w:rPr>
        <w:t>איתן</w:t>
      </w:r>
      <w:r>
        <w:rPr>
          <w:rFonts w:ascii="Arial" w:hAnsi="Arial" w:hint="cs"/>
          <w:noProof w:val="0"/>
          <w:rtl/>
        </w:rPr>
        <w:t xml:space="preserve"> שוהה עם האב באופן לא קבוע ולא סדיר וכן לא מתקיימים זמני השהות בחגים כמוסכם.</w:t>
      </w:r>
    </w:p>
    <w:p w:rsidR="00CF2D1A" w:rsidRDefault="00CF2D1A" w:rsidP="00CF2D1A">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האב אינו ממצה את פוטנציאל ההשתכרות שלו ופיטוריו בסמוך להגשת התביעה מעלה תמיהה. </w:t>
      </w:r>
    </w:p>
    <w:p w:rsidR="00CF2D1A" w:rsidRDefault="00CF2D1A" w:rsidP="00CF2D1A">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אשר לסכום המזונות טענה האֵם, כי לכתחילה נפסקו מזונות זמניים בסך 2,400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לכל ילד ובתוספת דמי מדור בסך 800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לאחר שנקצבו מזונות במסגרת הליך פש"ר נוהל מו"מ וגובשו הסכמות כוללות אשר הבשילו להסכם. </w:t>
      </w:r>
    </w:p>
    <w:p w:rsidR="00042963" w:rsidRDefault="00CF2D1A" w:rsidP="00CF2D1A">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הקצבה נועדה לשמש את הקטין </w:t>
      </w:r>
      <w:r w:rsidR="00042963">
        <w:rPr>
          <w:rFonts w:ascii="Arial" w:hAnsi="Arial" w:hint="cs"/>
          <w:noProof w:val="0"/>
          <w:rtl/>
        </w:rPr>
        <w:t>עבור הוצאות צרכיו המיוחדים ובתוספת לדמי המזונות ההכרחיים. האֵם הוציאה עשרות אלפי שקלים על אבחונים וטיפולים ל</w:t>
      </w:r>
      <w:r w:rsidR="001B7574">
        <w:rPr>
          <w:rFonts w:ascii="Arial" w:hAnsi="Arial" w:hint="cs"/>
          <w:noProof w:val="0"/>
          <w:rtl/>
        </w:rPr>
        <w:t>איתן</w:t>
      </w:r>
      <w:r w:rsidR="00042963">
        <w:rPr>
          <w:rFonts w:ascii="Arial" w:hAnsi="Arial" w:hint="cs"/>
          <w:noProof w:val="0"/>
          <w:rtl/>
        </w:rPr>
        <w:t xml:space="preserve"> ואין לאפשר לאב, אשר לא לקח חלק </w:t>
      </w:r>
      <w:r w:rsidR="007705C5">
        <w:rPr>
          <w:rFonts w:ascii="Arial" w:hAnsi="Arial" w:hint="cs"/>
          <w:noProof w:val="0"/>
          <w:rtl/>
        </w:rPr>
        <w:t>בזמן אמת, לה</w:t>
      </w:r>
      <w:r w:rsidR="00042963">
        <w:rPr>
          <w:rFonts w:ascii="Arial" w:hAnsi="Arial" w:hint="cs"/>
          <w:noProof w:val="0"/>
          <w:rtl/>
        </w:rPr>
        <w:t>נות מתוצאות ההשקעה של האֵם. עד למועד הגשת כתבי הטענות כאן לא נשא האב בתשלום עריכת האבחונים או הבדיקות.</w:t>
      </w:r>
    </w:p>
    <w:p w:rsidR="008016A9" w:rsidRDefault="008016A9" w:rsidP="00CF2D1A">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הקטין מטופל פסיכיאטרית על פי הצורך כאשר העלות היא 150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למפגש ואחת לתקופה הוא נדרש לייעוץ או אבחון בעלות של 800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הוא מטופל שלוש פעמים בשבוע בטיפול רגשי בעלות של 1,500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כאשר האֵם נושאת בעלויות הנסיעה ובשהות שם בזמן הטיפול. הקטין מטופל באימוני תת מודע וכן נדרש ליעוץ על ידי רופא מומחה. הקטין נדרש לשיעורים פרטיים ומתנסה בחוגים שונים.</w:t>
      </w:r>
    </w:p>
    <w:p w:rsidR="008016A9" w:rsidRDefault="008016A9" w:rsidP="00CF2D1A">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בהתאם </w:t>
      </w:r>
      <w:r w:rsidR="00712102">
        <w:rPr>
          <w:rFonts w:ascii="Arial" w:hAnsi="Arial" w:hint="cs"/>
          <w:noProof w:val="0"/>
          <w:rtl/>
        </w:rPr>
        <w:t>לחוות דעת רו</w:t>
      </w:r>
      <w:r>
        <w:rPr>
          <w:rFonts w:ascii="Arial" w:hAnsi="Arial" w:hint="cs"/>
          <w:noProof w:val="0"/>
          <w:rtl/>
        </w:rPr>
        <w:t xml:space="preserve">פא מומחה צרכיו המיוחדים של הקטין הם קושי בהתפתחות השפה, מעברים, רגישות יתר לרעש, לריחות, לאוכל, קושי חברתי וקושי עם מסגרות. בנוסף, ריכוז לקוי, תסכול, קושי בכתביה, קשיים תפקודיים, צורך בתיווך צמוד </w:t>
      </w:r>
      <w:r w:rsidR="00712102">
        <w:rPr>
          <w:rFonts w:ascii="Arial" w:hAnsi="Arial" w:hint="cs"/>
          <w:noProof w:val="0"/>
          <w:rtl/>
        </w:rPr>
        <w:t>ואינטנסיב</w:t>
      </w:r>
      <w:r w:rsidR="00712102">
        <w:rPr>
          <w:rFonts w:ascii="Arial" w:hAnsi="Arial" w:hint="eastAsia"/>
          <w:noProof w:val="0"/>
          <w:rtl/>
        </w:rPr>
        <w:t>י</w:t>
      </w:r>
      <w:r>
        <w:rPr>
          <w:rFonts w:ascii="Arial" w:hAnsi="Arial" w:hint="cs"/>
          <w:noProof w:val="0"/>
          <w:rtl/>
        </w:rPr>
        <w:t xml:space="preserve">. </w:t>
      </w:r>
    </w:p>
    <w:p w:rsidR="00712102" w:rsidRDefault="00712102" w:rsidP="00CF2D1A">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האֵם הוסיפה וטענה, כי היא מפסידה ימי עבודה רבים לצורך הטיפול בקטין בעת מחלתו; כי עלויות הטיפול התרופתי בקטין הן כ-600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לחודש וכי הנטל אינו מחולק בין הצדדים.</w:t>
      </w:r>
    </w:p>
    <w:p w:rsidR="009A332B" w:rsidRDefault="009A332B" w:rsidP="00CF0D71">
      <w:pPr>
        <w:pStyle w:val="ad"/>
        <w:numPr>
          <w:ilvl w:val="0"/>
          <w:numId w:val="2"/>
        </w:numPr>
        <w:spacing w:after="120" w:line="360" w:lineRule="auto"/>
        <w:ind w:left="567" w:hanging="567"/>
        <w:contextualSpacing w:val="0"/>
        <w:jc w:val="both"/>
        <w:rPr>
          <w:rFonts w:ascii="Arial" w:hAnsi="Arial"/>
          <w:b/>
          <w:bCs/>
          <w:noProof w:val="0"/>
          <w:u w:val="single"/>
          <w:rtl/>
        </w:rPr>
      </w:pPr>
      <w:r>
        <w:rPr>
          <w:rFonts w:ascii="Arial" w:hAnsi="Arial" w:hint="cs"/>
          <w:b/>
          <w:bCs/>
          <w:noProof w:val="0"/>
          <w:u w:val="single"/>
          <w:rtl/>
        </w:rPr>
        <w:t>דיון והכרעה</w:t>
      </w:r>
    </w:p>
    <w:p w:rsidR="000E2FE4" w:rsidRDefault="009A332B" w:rsidP="000E2FE4">
      <w:pPr>
        <w:pStyle w:val="ad"/>
        <w:numPr>
          <w:ilvl w:val="0"/>
          <w:numId w:val="1"/>
        </w:numPr>
        <w:spacing w:after="120" w:line="360" w:lineRule="auto"/>
        <w:ind w:left="567" w:hanging="567"/>
        <w:contextualSpacing w:val="0"/>
        <w:jc w:val="both"/>
        <w:rPr>
          <w:rFonts w:ascii="Arial" w:hAnsi="Arial"/>
          <w:noProof w:val="0"/>
        </w:rPr>
      </w:pPr>
      <w:r w:rsidRPr="00245D49">
        <w:rPr>
          <w:rFonts w:ascii="Arial" w:hAnsi="Arial" w:hint="cs"/>
          <w:noProof w:val="0"/>
          <w:rtl/>
        </w:rPr>
        <w:t>מ</w:t>
      </w:r>
      <w:r w:rsidR="00954889">
        <w:rPr>
          <w:rFonts w:ascii="Arial" w:hAnsi="Arial" w:hint="cs"/>
          <w:noProof w:val="0"/>
          <w:rtl/>
        </w:rPr>
        <w:t>אחר ש</w:t>
      </w:r>
      <w:r w:rsidR="00245D49" w:rsidRPr="00245D49">
        <w:rPr>
          <w:rFonts w:ascii="Arial" w:hAnsi="Arial" w:hint="cs"/>
          <w:noProof w:val="0"/>
          <w:rtl/>
        </w:rPr>
        <w:t xml:space="preserve">דמי המזונות הוסכמו על ידי הצדדים בהסכם, השלב הראשון של הדיון צריך להיות </w:t>
      </w:r>
      <w:r w:rsidR="000E2FE4">
        <w:rPr>
          <w:rFonts w:ascii="Arial" w:hAnsi="Arial" w:hint="cs"/>
          <w:noProof w:val="0"/>
          <w:rtl/>
        </w:rPr>
        <w:t>הכרעה בשאלה</w:t>
      </w:r>
      <w:r w:rsidR="00245D49" w:rsidRPr="00245D49">
        <w:rPr>
          <w:rFonts w:ascii="Arial" w:hAnsi="Arial" w:hint="cs"/>
          <w:noProof w:val="0"/>
          <w:rtl/>
        </w:rPr>
        <w:t xml:space="preserve"> </w:t>
      </w:r>
      <w:r w:rsidR="0019425C">
        <w:rPr>
          <w:rFonts w:ascii="Arial" w:hAnsi="Arial" w:hint="cs"/>
          <w:noProof w:val="0"/>
          <w:rtl/>
        </w:rPr>
        <w:t>האם הצדדים היו מודעים למצבו של הקטין בעת עריכת ההסכם ו</w:t>
      </w:r>
      <w:r w:rsidR="00245D49" w:rsidRPr="00245D49">
        <w:rPr>
          <w:rFonts w:ascii="Arial" w:hAnsi="Arial" w:hint="cs"/>
          <w:noProof w:val="0"/>
          <w:rtl/>
        </w:rPr>
        <w:t xml:space="preserve">האם קביעת הקצבה </w:t>
      </w:r>
      <w:r w:rsidR="0019425C">
        <w:rPr>
          <w:rFonts w:ascii="Arial" w:hAnsi="Arial" w:hint="cs"/>
          <w:noProof w:val="0"/>
          <w:rtl/>
        </w:rPr>
        <w:t xml:space="preserve">לאחר חתימת ההסכם </w:t>
      </w:r>
      <w:r w:rsidR="00245D49" w:rsidRPr="00245D49">
        <w:rPr>
          <w:rFonts w:ascii="Arial" w:hAnsi="Arial" w:hint="cs"/>
          <w:noProof w:val="0"/>
          <w:rtl/>
        </w:rPr>
        <w:t xml:space="preserve">מהווה שינוי נסיבות בלתי צפוי. </w:t>
      </w:r>
    </w:p>
    <w:p w:rsidR="00245D49" w:rsidRPr="00245D49" w:rsidRDefault="000E2FE4" w:rsidP="000E2FE4">
      <w:pPr>
        <w:pStyle w:val="ad"/>
        <w:spacing w:after="120" w:line="360" w:lineRule="auto"/>
        <w:ind w:left="567"/>
        <w:contextualSpacing w:val="0"/>
        <w:jc w:val="both"/>
        <w:rPr>
          <w:rFonts w:ascii="Arial" w:hAnsi="Arial"/>
          <w:noProof w:val="0"/>
        </w:rPr>
      </w:pPr>
      <w:r>
        <w:rPr>
          <w:rFonts w:ascii="Arial" w:hAnsi="Arial" w:hint="cs"/>
          <w:noProof w:val="0"/>
          <w:rtl/>
        </w:rPr>
        <w:t xml:space="preserve">כך, בשלב הראשון, </w:t>
      </w:r>
      <w:r w:rsidR="00245D49" w:rsidRPr="00245D49">
        <w:rPr>
          <w:rFonts w:ascii="Arial" w:hAnsi="Arial" w:hint="cs"/>
          <w:noProof w:val="0"/>
          <w:rtl/>
        </w:rPr>
        <w:t>יש לבחון האם בעת גיבוש ההסכמות היה ידוע או צפוי שהקטין יקבל קצבה.</w:t>
      </w:r>
    </w:p>
    <w:p w:rsidR="00245D49" w:rsidRDefault="00245D49" w:rsidP="00CF2D1A">
      <w:pPr>
        <w:pStyle w:val="ad"/>
        <w:numPr>
          <w:ilvl w:val="0"/>
          <w:numId w:val="1"/>
        </w:numPr>
        <w:spacing w:after="120" w:line="360" w:lineRule="auto"/>
        <w:ind w:left="567" w:hanging="567"/>
        <w:contextualSpacing w:val="0"/>
        <w:jc w:val="both"/>
        <w:rPr>
          <w:rFonts w:ascii="Arial" w:hAnsi="Arial"/>
          <w:noProof w:val="0"/>
        </w:rPr>
      </w:pPr>
      <w:r w:rsidRPr="00245D49">
        <w:rPr>
          <w:rFonts w:ascii="Arial" w:hAnsi="Arial" w:hint="cs"/>
          <w:noProof w:val="0"/>
          <w:rtl/>
        </w:rPr>
        <w:t xml:space="preserve">ככל שיקבע כי קבלת הקצבה לא היתה צפויה ועל כן מהווה שינוי נסיבות המצדיק דיון מחודש בשאלת החיוב במזונות יש לבחון האם שיעור הקצבה מצדיק הפחתת או </w:t>
      </w:r>
      <w:r w:rsidR="000E2FE4">
        <w:rPr>
          <w:rFonts w:ascii="Arial" w:hAnsi="Arial" w:hint="cs"/>
          <w:noProof w:val="0"/>
          <w:rtl/>
        </w:rPr>
        <w:t>ביטול ה</w:t>
      </w:r>
      <w:r w:rsidRPr="00245D49">
        <w:rPr>
          <w:rFonts w:ascii="Arial" w:hAnsi="Arial" w:hint="cs"/>
          <w:noProof w:val="0"/>
          <w:rtl/>
        </w:rPr>
        <w:t xml:space="preserve">חיוב המזונות. </w:t>
      </w:r>
    </w:p>
    <w:p w:rsidR="00CF0D71" w:rsidRPr="00CF0D71" w:rsidRDefault="00CF0D71" w:rsidP="000E2FE4">
      <w:pPr>
        <w:spacing w:after="120" w:line="360" w:lineRule="auto"/>
        <w:ind w:left="567" w:hanging="567"/>
        <w:jc w:val="both"/>
        <w:rPr>
          <w:rFonts w:ascii="Arial" w:hAnsi="Arial"/>
          <w:noProof w:val="0"/>
        </w:rPr>
      </w:pPr>
      <w:r w:rsidRPr="00CF0D71">
        <w:rPr>
          <w:rFonts w:ascii="Arial" w:hAnsi="Arial" w:hint="cs"/>
          <w:b/>
          <w:bCs/>
          <w:noProof w:val="0"/>
          <w:rtl/>
        </w:rPr>
        <w:t xml:space="preserve">ד.1. </w:t>
      </w:r>
      <w:r w:rsidRPr="00CF0D71">
        <w:rPr>
          <w:rFonts w:ascii="Arial" w:hAnsi="Arial" w:hint="cs"/>
          <w:b/>
          <w:bCs/>
          <w:noProof w:val="0"/>
          <w:rtl/>
        </w:rPr>
        <w:tab/>
      </w:r>
      <w:r w:rsidRPr="00CF0D71">
        <w:rPr>
          <w:rFonts w:ascii="Arial" w:hAnsi="Arial" w:hint="cs"/>
          <w:b/>
          <w:bCs/>
          <w:noProof w:val="0"/>
          <w:u w:val="single"/>
          <w:rtl/>
        </w:rPr>
        <w:t xml:space="preserve">האם </w:t>
      </w:r>
      <w:r w:rsidR="0019425C">
        <w:rPr>
          <w:rFonts w:ascii="Arial" w:hAnsi="Arial" w:hint="cs"/>
          <w:b/>
          <w:bCs/>
          <w:noProof w:val="0"/>
          <w:u w:val="single"/>
          <w:rtl/>
        </w:rPr>
        <w:t xml:space="preserve">מצבו של הקטין היה ידוע בעת אישור ההסכם; </w:t>
      </w:r>
      <w:r w:rsidR="000E2FE4">
        <w:rPr>
          <w:rFonts w:ascii="Arial" w:hAnsi="Arial" w:hint="cs"/>
          <w:b/>
          <w:bCs/>
          <w:noProof w:val="0"/>
          <w:u w:val="single"/>
          <w:rtl/>
        </w:rPr>
        <w:t>ו</w:t>
      </w:r>
      <w:r w:rsidR="0019425C">
        <w:rPr>
          <w:rFonts w:ascii="Arial" w:hAnsi="Arial" w:hint="cs"/>
          <w:b/>
          <w:bCs/>
          <w:noProof w:val="0"/>
          <w:u w:val="single"/>
          <w:rtl/>
        </w:rPr>
        <w:t xml:space="preserve">האם </w:t>
      </w:r>
      <w:r w:rsidRPr="00CF0D71">
        <w:rPr>
          <w:rFonts w:ascii="Arial" w:hAnsi="Arial" w:hint="cs"/>
          <w:b/>
          <w:bCs/>
          <w:noProof w:val="0"/>
          <w:u w:val="single"/>
          <w:rtl/>
        </w:rPr>
        <w:t>קבלת קצבת הנכות מהווה שינוי נסיבות מהותי ובלתי צפוי המצדיק דיון בשאלת המזונות?</w:t>
      </w:r>
    </w:p>
    <w:p w:rsidR="00F90D89" w:rsidRDefault="003C6816" w:rsidP="000E2FE4">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lastRenderedPageBreak/>
        <w:t>אקדים, טרם הדיון בשאלה האם מצבו של הקטין היה ידוע או צפוי ואציין, כי בסיכומיה ציינה האֵם ש</w:t>
      </w:r>
      <w:r w:rsidR="00F90D89">
        <w:rPr>
          <w:rFonts w:ascii="Arial" w:hAnsi="Arial" w:hint="cs"/>
          <w:noProof w:val="0"/>
          <w:rtl/>
        </w:rPr>
        <w:t xml:space="preserve">ניתן פסק דין בענין מזונות הקטין ביום 5.9.2014 והפנתה לנספח 1 לכתב ההגנה. מעיון במסמך שצורף עולה, כי לא מדובר בפסק דין אלא </w:t>
      </w:r>
      <w:r w:rsidR="00F90D89" w:rsidRPr="00F90D89">
        <w:rPr>
          <w:rFonts w:ascii="Arial" w:hAnsi="Arial" w:hint="cs"/>
          <w:b/>
          <w:bCs/>
          <w:noProof w:val="0"/>
          <w:rtl/>
        </w:rPr>
        <w:t>בהחלטה למזונות זמניים</w:t>
      </w:r>
      <w:r w:rsidR="00F90D89">
        <w:rPr>
          <w:rFonts w:ascii="Arial" w:hAnsi="Arial" w:hint="cs"/>
          <w:noProof w:val="0"/>
          <w:rtl/>
        </w:rPr>
        <w:t xml:space="preserve"> שניתנה במסגרת תמ"ש 40176-04-14 </w:t>
      </w:r>
      <w:r w:rsidR="000E2FE4">
        <w:rPr>
          <w:rFonts w:ascii="Arial" w:hAnsi="Arial" w:hint="cs"/>
          <w:noProof w:val="0"/>
          <w:rtl/>
        </w:rPr>
        <w:t>-</w:t>
      </w:r>
      <w:r w:rsidR="00F90D89">
        <w:rPr>
          <w:rFonts w:ascii="Arial" w:hAnsi="Arial" w:hint="cs"/>
          <w:noProof w:val="0"/>
          <w:rtl/>
        </w:rPr>
        <w:t xml:space="preserve"> תביעה למזונות שהגישה האֵם ואשר לא המשיכה להתברר לאחר מתן החלטה זו וככל הנראה נמחקה מחוסר מעש. </w:t>
      </w:r>
    </w:p>
    <w:p w:rsidR="00F90D89" w:rsidRDefault="00F90D89" w:rsidP="007705C5">
      <w:pPr>
        <w:pStyle w:val="ad"/>
        <w:spacing w:after="120" w:line="360" w:lineRule="auto"/>
        <w:ind w:left="567"/>
        <w:contextualSpacing w:val="0"/>
        <w:jc w:val="both"/>
        <w:rPr>
          <w:rFonts w:ascii="Arial" w:hAnsi="Arial"/>
          <w:noProof w:val="0"/>
          <w:rtl/>
        </w:rPr>
      </w:pPr>
      <w:r>
        <w:rPr>
          <w:rFonts w:ascii="Arial" w:hAnsi="Arial" w:hint="cs"/>
          <w:noProof w:val="0"/>
          <w:rtl/>
        </w:rPr>
        <w:t>מעיון בהחלטה זו עולה, כי בנקודת הזמן האמורה לא ציינה האֵם כי ל</w:t>
      </w:r>
      <w:r w:rsidR="001B7574">
        <w:rPr>
          <w:rFonts w:ascii="Arial" w:hAnsi="Arial" w:hint="cs"/>
          <w:noProof w:val="0"/>
          <w:rtl/>
        </w:rPr>
        <w:t>איתן</w:t>
      </w:r>
      <w:r>
        <w:rPr>
          <w:rFonts w:ascii="Arial" w:hAnsi="Arial" w:hint="cs"/>
          <w:noProof w:val="0"/>
          <w:rtl/>
        </w:rPr>
        <w:t xml:space="preserve"> צרכים מיוחדים מעבר לצרכיו הרגילים והשוטפים של קטין </w:t>
      </w:r>
      <w:r w:rsidR="00935197">
        <w:rPr>
          <w:rFonts w:ascii="Arial" w:hAnsi="Arial" w:hint="cs"/>
          <w:noProof w:val="0"/>
          <w:rtl/>
        </w:rPr>
        <w:t xml:space="preserve">ובית המשפט פסק באותה העת </w:t>
      </w:r>
      <w:r w:rsidR="001F5F1A">
        <w:rPr>
          <w:rFonts w:ascii="Arial" w:hAnsi="Arial" w:hint="cs"/>
          <w:noProof w:val="0"/>
          <w:rtl/>
        </w:rPr>
        <w:t>מזונות ב</w:t>
      </w:r>
      <w:r w:rsidR="00935197">
        <w:rPr>
          <w:rFonts w:ascii="Arial" w:hAnsi="Arial" w:hint="cs"/>
          <w:noProof w:val="0"/>
          <w:rtl/>
        </w:rPr>
        <w:t xml:space="preserve">סך של 2,400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935197">
        <w:rPr>
          <w:rFonts w:ascii="Arial" w:hAnsi="Arial" w:hint="cs"/>
          <w:noProof w:val="0"/>
          <w:rtl/>
        </w:rPr>
        <w:t xml:space="preserve"> לשני הקטינים</w:t>
      </w:r>
      <w:r w:rsidR="007705C5">
        <w:rPr>
          <w:rFonts w:ascii="Arial" w:hAnsi="Arial" w:hint="cs"/>
          <w:noProof w:val="0"/>
          <w:rtl/>
        </w:rPr>
        <w:t xml:space="preserve"> בתוספת חיוב בחלקם במדור בסך 800 ש"ח (כלומר, סך הכל 1,600 ש"ח לכל קטין)</w:t>
      </w:r>
      <w:r w:rsidR="00935197">
        <w:rPr>
          <w:rFonts w:ascii="Arial" w:hAnsi="Arial" w:hint="cs"/>
          <w:noProof w:val="0"/>
          <w:rtl/>
        </w:rPr>
        <w:t xml:space="preserve">. </w:t>
      </w:r>
    </w:p>
    <w:p w:rsidR="001F5F1A" w:rsidRPr="00E933D2" w:rsidRDefault="0022311E" w:rsidP="007705C5">
      <w:pPr>
        <w:pStyle w:val="ad"/>
        <w:numPr>
          <w:ilvl w:val="0"/>
          <w:numId w:val="1"/>
        </w:numPr>
        <w:spacing w:after="120" w:line="360" w:lineRule="auto"/>
        <w:ind w:left="567" w:hanging="567"/>
        <w:contextualSpacing w:val="0"/>
        <w:jc w:val="both"/>
        <w:rPr>
          <w:rFonts w:ascii="Arial" w:hAnsi="Arial"/>
          <w:noProof w:val="0"/>
        </w:rPr>
      </w:pPr>
      <w:r w:rsidRPr="00E933D2">
        <w:rPr>
          <w:rFonts w:ascii="Arial" w:hAnsi="Arial" w:hint="cs"/>
          <w:noProof w:val="0"/>
          <w:rtl/>
        </w:rPr>
        <w:t xml:space="preserve">קיים קושי להבין באיזה הקשר </w:t>
      </w:r>
      <w:r w:rsidR="007705C5">
        <w:rPr>
          <w:rFonts w:ascii="Arial" w:hAnsi="Arial" w:hint="cs"/>
          <w:noProof w:val="0"/>
          <w:rtl/>
        </w:rPr>
        <w:t>הופנה</w:t>
      </w:r>
      <w:r w:rsidRPr="00E933D2">
        <w:rPr>
          <w:rFonts w:ascii="Arial" w:hAnsi="Arial" w:hint="cs"/>
          <w:noProof w:val="0"/>
          <w:rtl/>
        </w:rPr>
        <w:t xml:space="preserve"> בית המשפט להחלטה האמורה (אשר כונתה בכתב ההגנה ובסיכומים "פסק דין") ומה נלמד </w:t>
      </w:r>
      <w:r w:rsidR="007705C5">
        <w:rPr>
          <w:rFonts w:ascii="Arial" w:hAnsi="Arial" w:hint="cs"/>
          <w:noProof w:val="0"/>
          <w:rtl/>
        </w:rPr>
        <w:t xml:space="preserve">מהחלטה זו </w:t>
      </w:r>
      <w:r w:rsidRPr="00E933D2">
        <w:rPr>
          <w:rFonts w:ascii="Arial" w:hAnsi="Arial" w:hint="cs"/>
          <w:noProof w:val="0"/>
          <w:rtl/>
        </w:rPr>
        <w:t xml:space="preserve">שעה שפורט בה שלא הובאה התייחסות לצורך מיוחד כלשהו </w:t>
      </w:r>
      <w:r w:rsidR="007705C5">
        <w:rPr>
          <w:rFonts w:ascii="Arial" w:hAnsi="Arial" w:hint="cs"/>
          <w:noProof w:val="0"/>
          <w:rtl/>
        </w:rPr>
        <w:t xml:space="preserve">של הקטין </w:t>
      </w:r>
      <w:r w:rsidRPr="00E933D2">
        <w:rPr>
          <w:rFonts w:ascii="Arial" w:hAnsi="Arial" w:hint="cs"/>
          <w:noProof w:val="0"/>
          <w:rtl/>
        </w:rPr>
        <w:t xml:space="preserve">ושעה שסכום המזונות נקבע בין הצדדים בהסכמה ואושר, כאמור, ביום 13.12.2020. </w:t>
      </w:r>
      <w:r w:rsidR="007705C5">
        <w:rPr>
          <w:rFonts w:ascii="Arial" w:hAnsi="Arial" w:hint="cs"/>
          <w:noProof w:val="0"/>
          <w:rtl/>
        </w:rPr>
        <w:t xml:space="preserve">כך או כך, </w:t>
      </w:r>
      <w:r w:rsidR="003C6816" w:rsidRPr="00E933D2">
        <w:rPr>
          <w:rFonts w:ascii="Arial" w:hAnsi="Arial" w:hint="cs"/>
          <w:noProof w:val="0"/>
          <w:rtl/>
        </w:rPr>
        <w:t xml:space="preserve">בחינת הדברים </w:t>
      </w:r>
      <w:r w:rsidR="007705C5">
        <w:rPr>
          <w:rFonts w:ascii="Arial" w:hAnsi="Arial" w:hint="cs"/>
          <w:noProof w:val="0"/>
          <w:rtl/>
        </w:rPr>
        <w:t xml:space="preserve">בהקשר של שינוי הנסיבות </w:t>
      </w:r>
      <w:r w:rsidR="003C6816" w:rsidRPr="00E933D2">
        <w:rPr>
          <w:rFonts w:ascii="Arial" w:hAnsi="Arial" w:hint="cs"/>
          <w:noProof w:val="0"/>
          <w:rtl/>
        </w:rPr>
        <w:t xml:space="preserve">תהיה ביחס למודעות והצפיות </w:t>
      </w:r>
      <w:r w:rsidR="003C6816" w:rsidRPr="00E933D2">
        <w:rPr>
          <w:rFonts w:ascii="Arial" w:hAnsi="Arial" w:hint="cs"/>
          <w:b/>
          <w:bCs/>
          <w:noProof w:val="0"/>
          <w:rtl/>
        </w:rPr>
        <w:t>במועד אישור ההסכם</w:t>
      </w:r>
      <w:r w:rsidR="003C6816" w:rsidRPr="00E933D2">
        <w:rPr>
          <w:rFonts w:ascii="Arial" w:hAnsi="Arial" w:hint="cs"/>
          <w:noProof w:val="0"/>
          <w:rtl/>
        </w:rPr>
        <w:t xml:space="preserve">. </w:t>
      </w:r>
    </w:p>
    <w:p w:rsidR="001F5F1A" w:rsidRDefault="00686CF1" w:rsidP="001F5F1A">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ביום 19.7.2020 הגישה האֵם תביעה בענין הקטינים (תלה"מ 38934-07-20, צורף כנספח 3 לכתב ההגנה). </w:t>
      </w:r>
    </w:p>
    <w:p w:rsidR="00686CF1" w:rsidRDefault="00686CF1" w:rsidP="001F5F1A">
      <w:pPr>
        <w:pStyle w:val="ad"/>
        <w:spacing w:after="120" w:line="360" w:lineRule="auto"/>
        <w:ind w:left="567"/>
        <w:contextualSpacing w:val="0"/>
        <w:jc w:val="both"/>
        <w:rPr>
          <w:rFonts w:ascii="Arial" w:hAnsi="Arial"/>
          <w:noProof w:val="0"/>
        </w:rPr>
      </w:pPr>
      <w:r>
        <w:rPr>
          <w:rFonts w:ascii="Arial" w:hAnsi="Arial" w:hint="cs"/>
          <w:noProof w:val="0"/>
          <w:rtl/>
        </w:rPr>
        <w:t>בתביעה זו ציינה האֵם, כי ביום 11.9.2019 בוצע ל</w:t>
      </w:r>
      <w:r w:rsidR="001B7574">
        <w:rPr>
          <w:rFonts w:ascii="Arial" w:hAnsi="Arial" w:hint="cs"/>
          <w:noProof w:val="0"/>
          <w:rtl/>
        </w:rPr>
        <w:t>איתן</w:t>
      </w:r>
      <w:r>
        <w:rPr>
          <w:rFonts w:ascii="Arial" w:hAnsi="Arial" w:hint="cs"/>
          <w:noProof w:val="0"/>
          <w:rtl/>
        </w:rPr>
        <w:t xml:space="preserve"> אבחון לבדיקת כישורי למידה וחשיבה וכי אובחנה הפרעת קשב והוא נוטל רטלין על רקע קשיים לימודיים (סעיף 19). עוד צוין, כי ביום 12.9.2019</w:t>
      </w:r>
      <w:r w:rsidR="00AF3F33">
        <w:rPr>
          <w:rFonts w:ascii="Arial" w:hAnsi="Arial" w:hint="cs"/>
          <w:noProof w:val="0"/>
          <w:rtl/>
        </w:rPr>
        <w:t xml:space="preserve"> נערך לקטין אבחון פסיכולוגי משלים שבסיומו הומלץ, בין היתר, על המשך מעקב נוירולוגי והליכי טיפול. </w:t>
      </w:r>
    </w:p>
    <w:p w:rsidR="00AF3F33" w:rsidRDefault="00AF3F33" w:rsidP="00AF3F33">
      <w:pPr>
        <w:pStyle w:val="ad"/>
        <w:spacing w:after="120" w:line="360" w:lineRule="auto"/>
        <w:ind w:left="567"/>
        <w:contextualSpacing w:val="0"/>
        <w:jc w:val="both"/>
        <w:rPr>
          <w:rFonts w:ascii="Arial" w:hAnsi="Arial"/>
          <w:noProof w:val="0"/>
        </w:rPr>
      </w:pPr>
      <w:r>
        <w:rPr>
          <w:rFonts w:ascii="Arial" w:hAnsi="Arial" w:hint="cs"/>
          <w:noProof w:val="0"/>
          <w:rtl/>
        </w:rPr>
        <w:t>בכתב התביעה האמור צוין, כי ביום 31.5.2020 התקיימה ועדה לאור המלצת מערכת החינוך להעביר את הק</w:t>
      </w:r>
      <w:r w:rsidR="001F5F1A">
        <w:rPr>
          <w:rFonts w:ascii="Arial" w:hAnsi="Arial" w:hint="cs"/>
          <w:noProof w:val="0"/>
          <w:rtl/>
        </w:rPr>
        <w:t>ט</w:t>
      </w:r>
      <w:r>
        <w:rPr>
          <w:rFonts w:ascii="Arial" w:hAnsi="Arial" w:hint="cs"/>
          <w:noProof w:val="0"/>
          <w:rtl/>
        </w:rPr>
        <w:t>ין לחינוך מיוחד. לטענת האֵם, האב התנגד למעבר. האֵם ציינה בתביעה, כי שני הקטינים סובלים מבעות רגשיות, חרדות, בעיות קשר וריכוז ובעיות בב</w:t>
      </w:r>
      <w:r w:rsidR="001F5F1A">
        <w:rPr>
          <w:rFonts w:ascii="Arial" w:hAnsi="Arial" w:hint="cs"/>
          <w:noProof w:val="0"/>
          <w:rtl/>
        </w:rPr>
        <w:t>י</w:t>
      </w:r>
      <w:r>
        <w:rPr>
          <w:rFonts w:ascii="Arial" w:hAnsi="Arial" w:hint="cs"/>
          <w:noProof w:val="0"/>
          <w:rtl/>
        </w:rPr>
        <w:t xml:space="preserve">טחון העצמי.  </w:t>
      </w:r>
    </w:p>
    <w:p w:rsidR="005E4E76" w:rsidRDefault="00AF3F33" w:rsidP="005E4E76">
      <w:pPr>
        <w:pStyle w:val="ad"/>
        <w:numPr>
          <w:ilvl w:val="0"/>
          <w:numId w:val="1"/>
        </w:numPr>
        <w:spacing w:after="120" w:line="360" w:lineRule="auto"/>
        <w:ind w:left="567" w:hanging="567"/>
        <w:contextualSpacing w:val="0"/>
        <w:jc w:val="both"/>
        <w:rPr>
          <w:rFonts w:ascii="Arial" w:hAnsi="Arial"/>
          <w:noProof w:val="0"/>
        </w:rPr>
      </w:pPr>
      <w:r w:rsidRPr="00D86083">
        <w:rPr>
          <w:rFonts w:ascii="Arial" w:hAnsi="Arial" w:hint="cs"/>
          <w:noProof w:val="0"/>
          <w:rtl/>
        </w:rPr>
        <w:t xml:space="preserve">לכתב התביעה האמור </w:t>
      </w:r>
      <w:r w:rsidR="005E4E76">
        <w:rPr>
          <w:rFonts w:ascii="Arial" w:hAnsi="Arial" w:hint="cs"/>
          <w:noProof w:val="0"/>
          <w:rtl/>
        </w:rPr>
        <w:t>צורפו מסמכים רבים המלמדים על אבחון קשייו של הקטין בגיל רך, על ליווי של גורמי מקצוע מגיל צעיר ביותר ועל קשיים התפתחותיים, שפתיים, לקויות למידה והפרעת קשב וריכוז שאובחנו בשנות חייו הראשונות של הקטין (לשם הנוחות, ההתייחסות היא למסמכים היא לפי סדר הצגתם בכתבי הטענות ולא לפי סדר כרונולוגי):</w:t>
      </w:r>
    </w:p>
    <w:p w:rsidR="00D86083" w:rsidRDefault="005E4E76" w:rsidP="005E4E76">
      <w:pPr>
        <w:pStyle w:val="ad"/>
        <w:spacing w:after="120" w:line="360" w:lineRule="auto"/>
        <w:ind w:left="567"/>
        <w:contextualSpacing w:val="0"/>
        <w:jc w:val="both"/>
        <w:rPr>
          <w:rFonts w:ascii="Arial" w:hAnsi="Arial"/>
          <w:noProof w:val="0"/>
        </w:rPr>
      </w:pPr>
      <w:r>
        <w:rPr>
          <w:rFonts w:ascii="Arial" w:hAnsi="Arial" w:hint="cs"/>
          <w:noProof w:val="0"/>
          <w:rtl/>
        </w:rPr>
        <w:t xml:space="preserve">לכתב התביעה </w:t>
      </w:r>
      <w:r w:rsidR="00AF3F33" w:rsidRPr="00D86083">
        <w:rPr>
          <w:rFonts w:ascii="Arial" w:hAnsi="Arial" w:hint="cs"/>
          <w:noProof w:val="0"/>
          <w:rtl/>
        </w:rPr>
        <w:t xml:space="preserve">צורף דו"ח אבחון דידקטי שנערך </w:t>
      </w:r>
      <w:r w:rsidR="00AF3F33" w:rsidRPr="005E4E76">
        <w:rPr>
          <w:rFonts w:ascii="Arial" w:hAnsi="Arial" w:hint="cs"/>
          <w:b/>
          <w:bCs/>
          <w:noProof w:val="0"/>
          <w:rtl/>
        </w:rPr>
        <w:t>ביום 11.9.2019</w:t>
      </w:r>
      <w:r w:rsidR="00AF3F33" w:rsidRPr="00D86083">
        <w:rPr>
          <w:rFonts w:ascii="Arial" w:hAnsi="Arial" w:hint="cs"/>
          <w:noProof w:val="0"/>
          <w:rtl/>
        </w:rPr>
        <w:t xml:space="preserve">. באבחון צוין, כי הקטין טופל בשל עיכוב בהתפתחות הלשונית לפני גיל חמש וכי האבחון </w:t>
      </w:r>
      <w:r w:rsidR="00954889">
        <w:rPr>
          <w:rFonts w:ascii="Arial" w:hAnsi="Arial" w:hint="cs"/>
          <w:noProof w:val="0"/>
          <w:rtl/>
        </w:rPr>
        <w:t>שנערך בהיותו רך בשנים היה מאחר ש</w:t>
      </w:r>
      <w:r w:rsidR="00AF3F33" w:rsidRPr="00D86083">
        <w:rPr>
          <w:rFonts w:ascii="Arial" w:hAnsi="Arial" w:hint="cs"/>
          <w:noProof w:val="0"/>
          <w:rtl/>
        </w:rPr>
        <w:t>"נצפתה מובנות דיבור נמוכה"</w:t>
      </w:r>
      <w:r w:rsidR="00D86083" w:rsidRPr="00D86083">
        <w:rPr>
          <w:rFonts w:ascii="Arial" w:hAnsi="Arial" w:hint="cs"/>
          <w:noProof w:val="0"/>
          <w:rtl/>
        </w:rPr>
        <w:t xml:space="preserve"> </w:t>
      </w:r>
      <w:r w:rsidR="00AF3F33" w:rsidRPr="00D86083">
        <w:rPr>
          <w:rFonts w:ascii="Arial" w:hAnsi="Arial" w:hint="cs"/>
          <w:noProof w:val="0"/>
          <w:rtl/>
        </w:rPr>
        <w:t>ו-</w:t>
      </w:r>
      <w:r w:rsidR="00D86083" w:rsidRPr="00D86083">
        <w:rPr>
          <w:rFonts w:ascii="Arial" w:hAnsi="Arial" w:hint="cs"/>
          <w:noProof w:val="0"/>
          <w:rtl/>
        </w:rPr>
        <w:t xml:space="preserve"> </w:t>
      </w:r>
      <w:r w:rsidR="00AF3F33" w:rsidRPr="00D86083">
        <w:rPr>
          <w:rFonts w:ascii="Arial" w:hAnsi="Arial" w:hint="cs"/>
          <w:noProof w:val="0"/>
          <w:rtl/>
        </w:rPr>
        <w:t>קשיים שפתיים"</w:t>
      </w:r>
      <w:r w:rsidR="00D86083" w:rsidRPr="00D86083">
        <w:rPr>
          <w:rFonts w:ascii="Arial" w:hAnsi="Arial" w:hint="cs"/>
          <w:noProof w:val="0"/>
          <w:rtl/>
        </w:rPr>
        <w:t>. עוד צוין, כי הקטין טופל בגן</w:t>
      </w:r>
      <w:r w:rsidR="00D86083">
        <w:rPr>
          <w:rFonts w:ascii="Arial" w:hAnsi="Arial" w:hint="cs"/>
          <w:noProof w:val="0"/>
          <w:rtl/>
        </w:rPr>
        <w:t xml:space="preserve"> וכי בשל קשיי שפה וקשיים מוטוריים ניתנה תמיכה של קלינאית תקשורת, מרפאה בעיסוק וגננת שיח. </w:t>
      </w:r>
    </w:p>
    <w:p w:rsidR="00D86083" w:rsidRDefault="00D86083" w:rsidP="00D86083">
      <w:pPr>
        <w:pStyle w:val="ad"/>
        <w:spacing w:after="120" w:line="360" w:lineRule="auto"/>
        <w:ind w:left="567"/>
        <w:contextualSpacing w:val="0"/>
        <w:jc w:val="both"/>
        <w:rPr>
          <w:rFonts w:ascii="Arial" w:hAnsi="Arial"/>
          <w:noProof w:val="0"/>
          <w:rtl/>
        </w:rPr>
      </w:pPr>
      <w:r>
        <w:rPr>
          <w:rFonts w:ascii="Arial" w:hAnsi="Arial" w:hint="cs"/>
          <w:noProof w:val="0"/>
          <w:rtl/>
        </w:rPr>
        <w:t xml:space="preserve">בכיתה א' ניתנו שעות שילוב ונצפו קשיים ברכישה תקינה של תהליכי קריאה וכתיבה. </w:t>
      </w:r>
    </w:p>
    <w:p w:rsidR="00C44B0F" w:rsidRDefault="00C44B0F" w:rsidP="005E4E76">
      <w:pPr>
        <w:pStyle w:val="ad"/>
        <w:spacing w:after="120" w:line="360" w:lineRule="auto"/>
        <w:ind w:left="567"/>
        <w:contextualSpacing w:val="0"/>
        <w:jc w:val="both"/>
        <w:rPr>
          <w:rFonts w:ascii="Arial" w:hAnsi="Arial"/>
          <w:noProof w:val="0"/>
        </w:rPr>
      </w:pPr>
      <w:r>
        <w:rPr>
          <w:rFonts w:ascii="Arial" w:hAnsi="Arial" w:hint="cs"/>
          <w:noProof w:val="0"/>
          <w:rtl/>
        </w:rPr>
        <w:lastRenderedPageBreak/>
        <w:t>עצם קיום האבחון בדבר קיומה של הפרעת קשר וריכוז וקשיים חברתיים בגיל צעיר נלמד ותיעוד הטיפול התרופתי מגיל צעיר עולה גם מתיעוד הדברים בפירוט תלונות שהוצגו לרופא המטפל כעולה מהמסמך הנושא</w:t>
      </w:r>
      <w:r w:rsidRPr="005E4E76">
        <w:rPr>
          <w:rFonts w:ascii="Arial" w:hAnsi="Arial" w:hint="cs"/>
          <w:b/>
          <w:bCs/>
          <w:noProof w:val="0"/>
          <w:rtl/>
        </w:rPr>
        <w:t xml:space="preserve"> תאריך 10.6.2018</w:t>
      </w:r>
      <w:r>
        <w:rPr>
          <w:rFonts w:ascii="Arial" w:hAnsi="Arial" w:hint="cs"/>
          <w:noProof w:val="0"/>
          <w:rtl/>
        </w:rPr>
        <w:t xml:space="preserve"> (עמ' 106 לכתב ההגנה).</w:t>
      </w:r>
    </w:p>
    <w:p w:rsidR="00C44B0F" w:rsidRDefault="00C44B0F" w:rsidP="00C44B0F">
      <w:pPr>
        <w:pStyle w:val="ad"/>
        <w:spacing w:after="120" w:line="360" w:lineRule="auto"/>
        <w:ind w:left="567"/>
        <w:contextualSpacing w:val="0"/>
        <w:jc w:val="both"/>
        <w:rPr>
          <w:rFonts w:ascii="Arial" w:hAnsi="Arial"/>
          <w:noProof w:val="0"/>
        </w:rPr>
      </w:pPr>
      <w:r>
        <w:rPr>
          <w:rFonts w:ascii="Arial" w:hAnsi="Arial" w:hint="cs"/>
          <w:noProof w:val="0"/>
          <w:rtl/>
        </w:rPr>
        <w:t xml:space="preserve">הקושי השפתי שאובחן בגיל הגן מתועד ב"אבחון שפה ודיבור" מיום </w:t>
      </w:r>
      <w:r w:rsidRPr="005E4E76">
        <w:rPr>
          <w:rFonts w:ascii="Arial" w:hAnsi="Arial" w:hint="cs"/>
          <w:b/>
          <w:bCs/>
          <w:noProof w:val="0"/>
          <w:rtl/>
        </w:rPr>
        <w:t xml:space="preserve">23.9.2012 </w:t>
      </w:r>
      <w:r>
        <w:rPr>
          <w:rFonts w:ascii="Arial" w:hAnsi="Arial" w:hint="cs"/>
          <w:noProof w:val="0"/>
          <w:rtl/>
        </w:rPr>
        <w:t xml:space="preserve">(כאשר היה הקטין בן שנתיים ו-11 חודשים) (עמ' 114 לכתב ההגנה). </w:t>
      </w:r>
    </w:p>
    <w:p w:rsidR="006B7848" w:rsidRDefault="006B7848" w:rsidP="005E4E76">
      <w:pPr>
        <w:pStyle w:val="ad"/>
        <w:spacing w:after="120" w:line="360" w:lineRule="auto"/>
        <w:ind w:left="567"/>
        <w:contextualSpacing w:val="0"/>
        <w:jc w:val="both"/>
        <w:rPr>
          <w:rFonts w:ascii="Arial" w:hAnsi="Arial"/>
          <w:noProof w:val="0"/>
        </w:rPr>
      </w:pPr>
      <w:r>
        <w:rPr>
          <w:rFonts w:ascii="Arial" w:hAnsi="Arial" w:hint="cs"/>
          <w:noProof w:val="0"/>
          <w:rtl/>
        </w:rPr>
        <w:t xml:space="preserve">סיכום הליך טיפול בתקופת הגן (מסמך שנערך על ידי פסיכולוגית קלינית מומחית </w:t>
      </w:r>
      <w:r w:rsidRPr="005E4E76">
        <w:rPr>
          <w:rFonts w:ascii="Arial" w:hAnsi="Arial" w:hint="cs"/>
          <w:b/>
          <w:bCs/>
          <w:noProof w:val="0"/>
          <w:rtl/>
        </w:rPr>
        <w:t>ביום 21.6.2015</w:t>
      </w:r>
      <w:r>
        <w:rPr>
          <w:rFonts w:ascii="Arial" w:hAnsi="Arial" w:hint="cs"/>
          <w:noProof w:val="0"/>
          <w:rtl/>
        </w:rPr>
        <w:t xml:space="preserve">) מלמד על קושי התפתחותי שנצפה בגיל הרך ועל הליכי טיפול במעורבות שני ההורים (עמ' 116 לכתב ההגנה). </w:t>
      </w:r>
    </w:p>
    <w:p w:rsidR="006B7848" w:rsidRDefault="006B7848" w:rsidP="005E4E76">
      <w:pPr>
        <w:pStyle w:val="ad"/>
        <w:spacing w:after="120" w:line="360" w:lineRule="auto"/>
        <w:ind w:left="567"/>
        <w:contextualSpacing w:val="0"/>
        <w:jc w:val="both"/>
        <w:rPr>
          <w:rFonts w:ascii="Arial" w:hAnsi="Arial"/>
          <w:noProof w:val="0"/>
          <w:rtl/>
        </w:rPr>
      </w:pPr>
      <w:r>
        <w:rPr>
          <w:rFonts w:ascii="Arial" w:hAnsi="Arial" w:hint="cs"/>
          <w:noProof w:val="0"/>
          <w:rtl/>
        </w:rPr>
        <w:t>אבחון שנערך</w:t>
      </w:r>
      <w:r w:rsidRPr="005E4E76">
        <w:rPr>
          <w:rFonts w:ascii="Arial" w:hAnsi="Arial" w:hint="cs"/>
          <w:b/>
          <w:bCs/>
          <w:noProof w:val="0"/>
          <w:rtl/>
        </w:rPr>
        <w:t xml:space="preserve"> ביום 17.2.2016 </w:t>
      </w:r>
      <w:r>
        <w:rPr>
          <w:rFonts w:ascii="Arial" w:hAnsi="Arial" w:hint="cs"/>
          <w:noProof w:val="0"/>
          <w:rtl/>
        </w:rPr>
        <w:t>הצביע על לקות שפה ודיבור, קשיים מילוליים וקושי בריכוז (עמ' 123 לכתב ההגנה).</w:t>
      </w:r>
    </w:p>
    <w:p w:rsidR="00A071FB" w:rsidRDefault="00A071FB" w:rsidP="005E4E76">
      <w:pPr>
        <w:pStyle w:val="ad"/>
        <w:spacing w:after="120" w:line="360" w:lineRule="auto"/>
        <w:ind w:left="567"/>
        <w:contextualSpacing w:val="0"/>
        <w:jc w:val="both"/>
        <w:rPr>
          <w:rFonts w:ascii="Arial" w:hAnsi="Arial"/>
          <w:noProof w:val="0"/>
        </w:rPr>
      </w:pPr>
      <w:r>
        <w:rPr>
          <w:rFonts w:ascii="Arial" w:hAnsi="Arial" w:hint="cs"/>
          <w:noProof w:val="0"/>
          <w:rtl/>
        </w:rPr>
        <w:t xml:space="preserve">סיכום הליך טיפול שנערך </w:t>
      </w:r>
      <w:r w:rsidRPr="00A071FB">
        <w:rPr>
          <w:rFonts w:ascii="Arial" w:hAnsi="Arial" w:hint="cs"/>
          <w:b/>
          <w:bCs/>
          <w:noProof w:val="0"/>
          <w:rtl/>
        </w:rPr>
        <w:t>בחודש ספטמבר 2015</w:t>
      </w:r>
      <w:r>
        <w:rPr>
          <w:rFonts w:ascii="Arial" w:hAnsi="Arial" w:hint="cs"/>
          <w:noProof w:val="0"/>
          <w:rtl/>
        </w:rPr>
        <w:t xml:space="preserve"> התייחס לקשייו של הקטין ולהליכי הטיפול הקיימים והמומלצים (עמ' 124 לכתב ההגנה)</w:t>
      </w:r>
    </w:p>
    <w:p w:rsidR="003C6816" w:rsidRDefault="003C6816" w:rsidP="0019425C">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בד בבד עם הגשת התביעה בענין הקטינים הגישה האֵם תביעה להתיר את חתימתה הבלעדית בענייני חינוך ובריאות של הקטינים (א"פ 38999-07-20, צורף כנספח 4 לכתב ההגנה). בתביעה זו נטענו הטענות ביחס למצבו של הקטין כפי שנטענו בתביעה בענין הקטינים וצורפה החלטת ועדת זכאות ואפיון בענין הקטין הקובעת את זכאותו לשירותי חינוך מיוחדים בשל רמת תפקוד בינונית ונמוכה. איפיון המוגבלות הוא לקוחת למידה והפרעה התנהגותית / רגשית. </w:t>
      </w:r>
    </w:p>
    <w:p w:rsidR="00CF0D71" w:rsidRDefault="0022311E" w:rsidP="0019425C">
      <w:pPr>
        <w:pStyle w:val="ad"/>
        <w:numPr>
          <w:ilvl w:val="0"/>
          <w:numId w:val="1"/>
        </w:numPr>
        <w:spacing w:after="120" w:line="360" w:lineRule="auto"/>
        <w:ind w:left="567" w:hanging="567"/>
        <w:contextualSpacing w:val="0"/>
        <w:jc w:val="both"/>
        <w:rPr>
          <w:rFonts w:ascii="Arial" w:hAnsi="Arial"/>
          <w:noProof w:val="0"/>
          <w:rtl/>
        </w:rPr>
      </w:pPr>
      <w:r>
        <w:rPr>
          <w:rFonts w:ascii="Arial" w:hAnsi="Arial" w:hint="cs"/>
          <w:noProof w:val="0"/>
          <w:rtl/>
        </w:rPr>
        <w:t>מעיון בהוראות ההסכם עולה, כי אחת מהנחות היסוד בהסכם היתה ש"</w:t>
      </w:r>
      <w:r>
        <w:rPr>
          <w:rFonts w:ascii="Arial" w:hAnsi="Arial" w:hint="cs"/>
          <w:b/>
          <w:bCs/>
          <w:noProof w:val="0"/>
          <w:rtl/>
        </w:rPr>
        <w:t xml:space="preserve">הקטינים זקוקים לטיפולים מנחים היות ושניהם אובחנו כסובלים בעיות רגשיות ובעיות קשב וריכוז" </w:t>
      </w:r>
      <w:r>
        <w:rPr>
          <w:rFonts w:ascii="Arial" w:hAnsi="Arial" w:hint="cs"/>
          <w:noProof w:val="0"/>
          <w:rtl/>
        </w:rPr>
        <w:t xml:space="preserve">(כך, בפסקה השישית בעמוד הראשון להסכם). נוסף על כך, במסגרת הוראות ההסכם ניתנו הוראות ברורות בדבר התייצבות לוועדות רפואיות </w:t>
      </w:r>
      <w:r w:rsidR="004334CB">
        <w:rPr>
          <w:rFonts w:ascii="Arial" w:hAnsi="Arial" w:hint="cs"/>
          <w:noProof w:val="0"/>
          <w:rtl/>
        </w:rPr>
        <w:t>והליכים טיפוליים (סעיף 2.ז).</w:t>
      </w:r>
    </w:p>
    <w:p w:rsidR="004334CB" w:rsidRDefault="004334CB" w:rsidP="004334CB">
      <w:pPr>
        <w:pStyle w:val="ad"/>
        <w:spacing w:after="120" w:line="360" w:lineRule="auto"/>
        <w:ind w:left="567"/>
        <w:contextualSpacing w:val="0"/>
        <w:jc w:val="both"/>
        <w:rPr>
          <w:rFonts w:ascii="Arial" w:hAnsi="Arial"/>
          <w:noProof w:val="0"/>
          <w:rtl/>
        </w:rPr>
      </w:pPr>
      <w:r>
        <w:rPr>
          <w:rFonts w:ascii="Arial" w:hAnsi="Arial" w:hint="cs"/>
          <w:noProof w:val="0"/>
          <w:rtl/>
        </w:rPr>
        <w:t>בפרוטוקול הדיון התייחסו הצדדים לסוגיית מתן סמכויות בלעדיות לאֵם וב"כ האֵם התייחסה לאפשרות של שינוי טיפול תרופתי בקשב וריכוז (עמ' 13 לפרוטוקול מיום 23.12.2020 בהתייחס לסעיף 2.ח).</w:t>
      </w:r>
    </w:p>
    <w:p w:rsidR="004334CB" w:rsidRPr="00E600F7" w:rsidRDefault="004334CB" w:rsidP="004334CB">
      <w:pPr>
        <w:pStyle w:val="ad"/>
        <w:spacing w:after="120" w:line="360" w:lineRule="auto"/>
        <w:ind w:left="567"/>
        <w:contextualSpacing w:val="0"/>
        <w:jc w:val="both"/>
        <w:rPr>
          <w:rFonts w:ascii="Arial" w:hAnsi="Arial"/>
          <w:noProof w:val="0"/>
          <w:u w:val="single"/>
          <w:rtl/>
        </w:rPr>
      </w:pPr>
      <w:r w:rsidRPr="00E600F7">
        <w:rPr>
          <w:rFonts w:ascii="Arial" w:hAnsi="Arial" w:hint="cs"/>
          <w:noProof w:val="0"/>
          <w:u w:val="single"/>
          <w:rtl/>
        </w:rPr>
        <w:t xml:space="preserve">כלומר במעמד חתימת ההסכם היה ידוע לצדדים כי </w:t>
      </w:r>
      <w:r w:rsidR="001B7574">
        <w:rPr>
          <w:rFonts w:ascii="Arial" w:hAnsi="Arial" w:hint="cs"/>
          <w:noProof w:val="0"/>
          <w:u w:val="single"/>
          <w:rtl/>
        </w:rPr>
        <w:t>איתן</w:t>
      </w:r>
      <w:r w:rsidRPr="00E600F7">
        <w:rPr>
          <w:rFonts w:ascii="Arial" w:hAnsi="Arial" w:hint="cs"/>
          <w:noProof w:val="0"/>
          <w:u w:val="single"/>
          <w:rtl/>
        </w:rPr>
        <w:t xml:space="preserve"> סובל מבעיות קשב וריכוז וכן בעיות רגשיות. </w:t>
      </w:r>
    </w:p>
    <w:p w:rsidR="00E25119" w:rsidRDefault="00E25119" w:rsidP="00E25119">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כל התיעוד הרפואי שקדם לחתימה על ההסכם מלמד על קשיים שחווה הקטין ועל צרכים מיוחדים (הקטין אובחן וטופל מתקופת הגן המוקדמת). עם זאת, מדובר היה בעיכוב התפתחותי, קשיים שפתיים, קשיים רגשיים וקשיי קשב וריכוז. </w:t>
      </w:r>
    </w:p>
    <w:p w:rsidR="00E600F7" w:rsidRDefault="00E25119" w:rsidP="00E933D2">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בחודש אוגוסט 2021 בוצעה לקטין הערכה פסיכולוג</w:t>
      </w:r>
      <w:r w:rsidR="005B5A35">
        <w:rPr>
          <w:rFonts w:ascii="Arial" w:hAnsi="Arial" w:hint="cs"/>
          <w:noProof w:val="0"/>
          <w:rtl/>
        </w:rPr>
        <w:t>י</w:t>
      </w:r>
      <w:r>
        <w:rPr>
          <w:rFonts w:ascii="Arial" w:hAnsi="Arial" w:hint="cs"/>
          <w:noProof w:val="0"/>
          <w:rtl/>
        </w:rPr>
        <w:t xml:space="preserve">ת בתחום התקשורתי </w:t>
      </w:r>
      <w:r w:rsidR="00E933D2">
        <w:rPr>
          <w:rFonts w:ascii="Arial" w:hAnsi="Arial" w:hint="cs"/>
          <w:noProof w:val="0"/>
          <w:rtl/>
        </w:rPr>
        <w:t>-</w:t>
      </w:r>
      <w:r>
        <w:rPr>
          <w:rFonts w:ascii="Arial" w:hAnsi="Arial" w:hint="cs"/>
          <w:noProof w:val="0"/>
          <w:rtl/>
        </w:rPr>
        <w:t xml:space="preserve"> חברתי (נספח 2 לכתב התביעה). בתחילת ההערכה נסקר כל החומר הרפואי </w:t>
      </w:r>
      <w:r w:rsidR="00E933D2">
        <w:rPr>
          <w:rFonts w:ascii="Arial" w:hAnsi="Arial" w:hint="cs"/>
          <w:noProof w:val="0"/>
          <w:rtl/>
        </w:rPr>
        <w:t>-</w:t>
      </w:r>
      <w:r>
        <w:rPr>
          <w:rFonts w:ascii="Arial" w:hAnsi="Arial" w:hint="cs"/>
          <w:noProof w:val="0"/>
          <w:rtl/>
        </w:rPr>
        <w:t xml:space="preserve"> מקצועי שהוצג למאבחנת החל </w:t>
      </w:r>
      <w:r>
        <w:rPr>
          <w:rFonts w:ascii="Arial" w:hAnsi="Arial" w:hint="cs"/>
          <w:noProof w:val="0"/>
          <w:rtl/>
        </w:rPr>
        <w:lastRenderedPageBreak/>
        <w:t xml:space="preserve">משנת 2014 ולאורך השנים ובכלל כך הערכה נוירו- התפתחותית, סיכום טיפול בריפוי בעיסוק, </w:t>
      </w:r>
      <w:r w:rsidR="005B5A35">
        <w:rPr>
          <w:rFonts w:ascii="Arial" w:hAnsi="Arial" w:hint="cs"/>
          <w:noProof w:val="0"/>
          <w:rtl/>
        </w:rPr>
        <w:t xml:space="preserve">סיכום טיפולים רגשיים, מעקב נוירולוגי, אבחון דידקטי והערכה פסיכולוגית. </w:t>
      </w:r>
    </w:p>
    <w:p w:rsidR="00E25119" w:rsidRDefault="005B5A35" w:rsidP="00E600F7">
      <w:pPr>
        <w:pStyle w:val="ad"/>
        <w:spacing w:after="120" w:line="360" w:lineRule="auto"/>
        <w:ind w:left="567"/>
        <w:contextualSpacing w:val="0"/>
        <w:jc w:val="both"/>
        <w:rPr>
          <w:rFonts w:ascii="Arial" w:hAnsi="Arial"/>
          <w:noProof w:val="0"/>
        </w:rPr>
      </w:pPr>
      <w:r>
        <w:rPr>
          <w:rFonts w:ascii="Arial" w:hAnsi="Arial" w:hint="cs"/>
          <w:noProof w:val="0"/>
          <w:rtl/>
        </w:rPr>
        <w:t xml:space="preserve">מכל המסמכים מתגבשת תמונה של מורכבות התפתחותית, עיכוב התפתחותי רב תחומי, קשיים רגשיים, קשיים לימודיים וקשיי קשב וריכוז. אין תיעוד להפרעות תקשורת על הספקטרום האוטיסטי מתקופה מוקדמת למועד ההערכה האמורה.  </w:t>
      </w:r>
    </w:p>
    <w:p w:rsidR="00E600F7" w:rsidRDefault="005B5A35" w:rsidP="005B5A35">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בהערכה זו צוין כי </w:t>
      </w:r>
      <w:r w:rsidR="00E933D2">
        <w:rPr>
          <w:rFonts w:ascii="Arial" w:hAnsi="Arial" w:hint="cs"/>
          <w:noProof w:val="0"/>
          <w:rtl/>
        </w:rPr>
        <w:t>"</w:t>
      </w:r>
      <w:r w:rsidRPr="00E933D2">
        <w:rPr>
          <w:rFonts w:ascii="Arial" w:hAnsi="Arial" w:hint="cs"/>
          <w:b/>
          <w:bCs/>
          <w:noProof w:val="0"/>
          <w:rtl/>
        </w:rPr>
        <w:t>מאז ומתמיד דווח על קושי בוויסות חושי ורגשי והתנהגויות לא מותאמות בצד קשיים ניכרים בתפקוד החברתי תקשורתי אך נטו להתייחס אליהם כנובעים מק</w:t>
      </w:r>
      <w:r w:rsidR="00E933D2" w:rsidRPr="00E933D2">
        <w:rPr>
          <w:rFonts w:ascii="Arial" w:hAnsi="Arial" w:hint="cs"/>
          <w:b/>
          <w:bCs/>
          <w:noProof w:val="0"/>
          <w:rtl/>
        </w:rPr>
        <w:t>שייו הרב תחו</w:t>
      </w:r>
      <w:r w:rsidRPr="00E933D2">
        <w:rPr>
          <w:rFonts w:ascii="Arial" w:hAnsi="Arial" w:hint="cs"/>
          <w:b/>
          <w:bCs/>
          <w:noProof w:val="0"/>
          <w:rtl/>
        </w:rPr>
        <w:t xml:space="preserve">מיים. </w:t>
      </w:r>
      <w:r w:rsidRPr="00E600F7">
        <w:rPr>
          <w:rFonts w:ascii="Arial" w:hAnsi="Arial" w:hint="cs"/>
          <w:b/>
          <w:bCs/>
          <w:noProof w:val="0"/>
          <w:u w:val="single"/>
          <w:rtl/>
        </w:rPr>
        <w:t>כיום ניתן לראות בבירור כי קשייו החברתיים תקשורתיים בולטים יותר ככל שהוא מתבגר</w:t>
      </w:r>
      <w:r>
        <w:rPr>
          <w:rFonts w:ascii="Arial" w:hAnsi="Arial" w:hint="cs"/>
          <w:noProof w:val="0"/>
          <w:rtl/>
        </w:rPr>
        <w:t xml:space="preserve">". </w:t>
      </w:r>
    </w:p>
    <w:p w:rsidR="009979F5" w:rsidRDefault="005B5A35" w:rsidP="00E600F7">
      <w:pPr>
        <w:pStyle w:val="ad"/>
        <w:spacing w:after="120" w:line="360" w:lineRule="auto"/>
        <w:ind w:left="567"/>
        <w:contextualSpacing w:val="0"/>
        <w:jc w:val="both"/>
        <w:rPr>
          <w:rFonts w:ascii="Arial" w:hAnsi="Arial"/>
          <w:noProof w:val="0"/>
        </w:rPr>
      </w:pPr>
      <w:r>
        <w:rPr>
          <w:rFonts w:ascii="Arial" w:hAnsi="Arial" w:hint="cs"/>
          <w:noProof w:val="0"/>
          <w:rtl/>
        </w:rPr>
        <w:t>צוין, כי</w:t>
      </w:r>
      <w:r w:rsidR="00E933D2">
        <w:rPr>
          <w:rFonts w:ascii="Arial" w:hAnsi="Arial" w:hint="cs"/>
          <w:noProof w:val="0"/>
          <w:rtl/>
        </w:rPr>
        <w:t xml:space="preserve"> </w:t>
      </w:r>
      <w:r>
        <w:rPr>
          <w:rFonts w:ascii="Arial" w:hAnsi="Arial" w:hint="cs"/>
          <w:noProof w:val="0"/>
          <w:rtl/>
        </w:rPr>
        <w:t>"</w:t>
      </w:r>
      <w:r w:rsidRPr="00E933D2">
        <w:rPr>
          <w:rFonts w:ascii="Arial" w:hAnsi="Arial" w:hint="cs"/>
          <w:b/>
          <w:bCs/>
          <w:noProof w:val="0"/>
          <w:rtl/>
        </w:rPr>
        <w:t>התסמינים הופיע</w:t>
      </w:r>
      <w:r w:rsidR="00AF2CFF" w:rsidRPr="00E933D2">
        <w:rPr>
          <w:rFonts w:ascii="Arial" w:hAnsi="Arial" w:hint="cs"/>
          <w:b/>
          <w:bCs/>
          <w:noProof w:val="0"/>
          <w:rtl/>
        </w:rPr>
        <w:t>ו כבר בילדות המוקדמת, בעיקר בתח</w:t>
      </w:r>
      <w:r w:rsidRPr="00E933D2">
        <w:rPr>
          <w:rFonts w:ascii="Arial" w:hAnsi="Arial" w:hint="cs"/>
          <w:b/>
          <w:bCs/>
          <w:noProof w:val="0"/>
          <w:rtl/>
        </w:rPr>
        <w:t>ום התפתחות חברתית והתקשורת הבין אישית אך נטו לייחס אותם לקשייו ההתפתחותיים הכללים. כיום ניתן לראות באופן חד משמעי את המוגבלות והפער בין תפקודו ה</w:t>
      </w:r>
      <w:r w:rsidR="00AF2CFF" w:rsidRPr="00E933D2">
        <w:rPr>
          <w:rFonts w:ascii="Arial" w:hAnsi="Arial" w:hint="cs"/>
          <w:b/>
          <w:bCs/>
          <w:noProof w:val="0"/>
          <w:rtl/>
        </w:rPr>
        <w:t>חברתית תקשורתי לתפקד המצופה מבנ</w:t>
      </w:r>
      <w:r w:rsidRPr="00E933D2">
        <w:rPr>
          <w:rFonts w:ascii="Arial" w:hAnsi="Arial" w:hint="cs"/>
          <w:b/>
          <w:bCs/>
          <w:noProof w:val="0"/>
          <w:rtl/>
        </w:rPr>
        <w:t>י גילו</w:t>
      </w:r>
      <w:r>
        <w:rPr>
          <w:rFonts w:ascii="Arial" w:hAnsi="Arial" w:hint="cs"/>
          <w:noProof w:val="0"/>
          <w:rtl/>
        </w:rPr>
        <w:t>". בעקבות הערכה זו הומלץ</w:t>
      </w:r>
      <w:r w:rsidR="009979F5">
        <w:rPr>
          <w:rFonts w:ascii="Arial" w:hAnsi="Arial" w:hint="cs"/>
          <w:noProof w:val="0"/>
          <w:rtl/>
        </w:rPr>
        <w:t xml:space="preserve"> על פניה לביטוח לאומי לשם מיצוי זכויות. </w:t>
      </w:r>
    </w:p>
    <w:p w:rsidR="005B5A35" w:rsidRDefault="009979F5" w:rsidP="009979F5">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בחודש אוקטובר 2021 נבדק הקטין על ידי פסיכיאטר מומחה אשר אבחן את הקטין כסובל מהפרעה התפתחותית מסוג </w:t>
      </w:r>
      <w:r>
        <w:rPr>
          <w:rFonts w:ascii="Arial" w:hAnsi="Arial" w:hint="cs"/>
          <w:noProof w:val="0"/>
        </w:rPr>
        <w:t>ASD</w:t>
      </w:r>
      <w:r>
        <w:rPr>
          <w:rFonts w:ascii="Arial" w:hAnsi="Arial" w:hint="cs"/>
          <w:noProof w:val="0"/>
          <w:rtl/>
        </w:rPr>
        <w:t xml:space="preserve">, כלומר ליקוי על הקשת האוטיסטית. הומלץ על הכרה במצבו במוסד לביטוח לאומי. </w:t>
      </w:r>
    </w:p>
    <w:p w:rsidR="009979F5" w:rsidRDefault="009979F5" w:rsidP="009979F5">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ביום 25.5.2022 ניתנה החלטת ועדת זכאות ואפיון בענין השמת הקטין כאשר אופן המוגבלות היא על רצף האוטיזם, הפרעות התנ</w:t>
      </w:r>
      <w:r w:rsidR="006C23E5">
        <w:rPr>
          <w:rFonts w:ascii="Arial" w:hAnsi="Arial" w:hint="cs"/>
          <w:noProof w:val="0"/>
          <w:rtl/>
        </w:rPr>
        <w:t xml:space="preserve">הגויות ורגשיות, לקות למידה וקשב וריכוז. צוין, כי הקטין זקוק למעטפת רחבה, תמיכה והכוונה. </w:t>
      </w:r>
    </w:p>
    <w:p w:rsidR="00E600F7" w:rsidRDefault="00AF2CFF" w:rsidP="00E933D2">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כלומר בתיעוד הרפואי שמוקדם לחתימה על ההסכם אין התייחסות לאפשרות של ליקוי על הקשת האוטיסטית ואבחנה של </w:t>
      </w:r>
      <w:r>
        <w:rPr>
          <w:rFonts w:ascii="Arial" w:hAnsi="Arial" w:hint="cs"/>
          <w:noProof w:val="0"/>
        </w:rPr>
        <w:t>ASD</w:t>
      </w:r>
      <w:r>
        <w:rPr>
          <w:rFonts w:ascii="Arial" w:hAnsi="Arial" w:hint="cs"/>
          <w:noProof w:val="0"/>
          <w:rtl/>
        </w:rPr>
        <w:t xml:space="preserve">; אדרבא, בתיעוד המאוחר להסכם מצוין בבירור כי התסמינים שהופיעו בילדות המוקדמת יוחסו לקשיים כלליים ורק בחלוף הזמן ניכר הפער בין תפקודו של הקטין והתפקוד המצופה על פי גילו. </w:t>
      </w:r>
    </w:p>
    <w:p w:rsidR="00AF2CFF" w:rsidRDefault="00AF2CFF" w:rsidP="00E600F7">
      <w:pPr>
        <w:pStyle w:val="ad"/>
        <w:spacing w:after="120" w:line="360" w:lineRule="auto"/>
        <w:ind w:left="567"/>
        <w:contextualSpacing w:val="0"/>
        <w:jc w:val="both"/>
        <w:rPr>
          <w:rFonts w:ascii="Arial" w:hAnsi="Arial"/>
          <w:noProof w:val="0"/>
        </w:rPr>
      </w:pPr>
      <w:r>
        <w:rPr>
          <w:rFonts w:ascii="Arial" w:hAnsi="Arial" w:hint="cs"/>
          <w:noProof w:val="0"/>
          <w:rtl/>
        </w:rPr>
        <w:t xml:space="preserve">כלומר, המצב הידוע היום לא היה ידוע באותה העת, על אף תיעוד הקשיים; והאבחנה הנוכחית של אוטיזם לא הוגדרה על ידי אנשי המקצוע בשלבי האבחון הראשוניים והתיעוד הרפואי והתיעוד הטיפולי לא מתייחסים לאפשרות זו. </w:t>
      </w:r>
    </w:p>
    <w:p w:rsidR="00E933D2" w:rsidRDefault="00AF2CFF" w:rsidP="00E933D2">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עדותו של האב ביחס לייחוס הקשיים בשלבי ההתפתחות הראשוניים לקשיים כלליים </w:t>
      </w:r>
      <w:r w:rsidR="00F82DAD">
        <w:rPr>
          <w:rFonts w:ascii="Arial" w:hAnsi="Arial" w:hint="cs"/>
          <w:noProof w:val="0"/>
          <w:rtl/>
        </w:rPr>
        <w:t>תואמת את התיעוד במסמכים</w:t>
      </w:r>
      <w:r w:rsidR="00E933D2">
        <w:rPr>
          <w:rFonts w:ascii="Arial" w:hAnsi="Arial" w:hint="cs"/>
          <w:noProof w:val="0"/>
          <w:rtl/>
        </w:rPr>
        <w:t>:</w:t>
      </w:r>
      <w:r w:rsidR="00F82DAD">
        <w:rPr>
          <w:rFonts w:ascii="Arial" w:hAnsi="Arial" w:hint="cs"/>
          <w:noProof w:val="0"/>
          <w:rtl/>
        </w:rPr>
        <w:t xml:space="preserve"> </w:t>
      </w:r>
    </w:p>
    <w:p w:rsidR="00F82DAD" w:rsidRDefault="00F82DAD" w:rsidP="00E933D2">
      <w:pPr>
        <w:pStyle w:val="ad"/>
        <w:spacing w:after="120" w:line="360" w:lineRule="auto"/>
        <w:ind w:left="567"/>
        <w:contextualSpacing w:val="0"/>
        <w:jc w:val="both"/>
        <w:rPr>
          <w:rFonts w:ascii="Arial" w:hAnsi="Arial"/>
          <w:noProof w:val="0"/>
        </w:rPr>
      </w:pPr>
      <w:r>
        <w:rPr>
          <w:rFonts w:ascii="Arial" w:hAnsi="Arial" w:hint="cs"/>
          <w:noProof w:val="0"/>
          <w:rtl/>
        </w:rPr>
        <w:t>האב העיד, כי עד שנת 2020 לא ידע שיש לקטין צרכים מיוחדים (עמ' 11, ש' 2), כי הניח, על סמך ניסיונו וילדותו שלו שיתכן שזו לא "</w:t>
      </w:r>
      <w:r w:rsidRPr="00E933D2">
        <w:rPr>
          <w:rFonts w:ascii="Arial" w:hAnsi="Arial" w:hint="cs"/>
          <w:b/>
          <w:bCs/>
          <w:noProof w:val="0"/>
          <w:rtl/>
        </w:rPr>
        <w:t>אפיון של בעיה</w:t>
      </w:r>
      <w:r>
        <w:rPr>
          <w:rFonts w:ascii="Arial" w:hAnsi="Arial" w:hint="cs"/>
          <w:noProof w:val="0"/>
          <w:rtl/>
        </w:rPr>
        <w:t>" אלא "</w:t>
      </w:r>
      <w:r w:rsidRPr="00E933D2">
        <w:rPr>
          <w:rFonts w:ascii="Arial" w:hAnsi="Arial" w:hint="cs"/>
          <w:b/>
          <w:bCs/>
          <w:noProof w:val="0"/>
          <w:rtl/>
        </w:rPr>
        <w:t>כמו ילד רגיל שהוא שובב</w:t>
      </w:r>
      <w:r>
        <w:rPr>
          <w:rFonts w:ascii="Arial" w:hAnsi="Arial" w:hint="cs"/>
          <w:noProof w:val="0"/>
          <w:rtl/>
        </w:rPr>
        <w:t xml:space="preserve">" (עמ' 11, ש' 15-3) ולא חשב שזה יגיע למצב של הכרה בביטוח לאומי (עמ' 11, ש' 25-24). </w:t>
      </w:r>
    </w:p>
    <w:p w:rsidR="00E933D2" w:rsidRDefault="00F82DAD" w:rsidP="00E933D2">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lastRenderedPageBreak/>
        <w:t>הדברים עולים גם מעדותה של האֵם</w:t>
      </w:r>
      <w:r w:rsidR="00E933D2">
        <w:rPr>
          <w:rFonts w:ascii="Arial" w:hAnsi="Arial" w:hint="cs"/>
          <w:noProof w:val="0"/>
          <w:rtl/>
        </w:rPr>
        <w:t>:</w:t>
      </w:r>
      <w:r>
        <w:rPr>
          <w:rFonts w:ascii="Arial" w:hAnsi="Arial" w:hint="cs"/>
          <w:noProof w:val="0"/>
          <w:rtl/>
        </w:rPr>
        <w:t xml:space="preserve"> </w:t>
      </w:r>
    </w:p>
    <w:p w:rsidR="00EB16E7" w:rsidRDefault="00F82DAD" w:rsidP="00E933D2">
      <w:pPr>
        <w:pStyle w:val="ad"/>
        <w:spacing w:after="120" w:line="360" w:lineRule="auto"/>
        <w:ind w:left="567"/>
        <w:contextualSpacing w:val="0"/>
        <w:jc w:val="both"/>
        <w:rPr>
          <w:rFonts w:ascii="Arial" w:hAnsi="Arial"/>
          <w:noProof w:val="0"/>
        </w:rPr>
      </w:pPr>
      <w:r>
        <w:rPr>
          <w:rFonts w:ascii="Arial" w:hAnsi="Arial" w:hint="cs"/>
          <w:noProof w:val="0"/>
          <w:rtl/>
        </w:rPr>
        <w:t xml:space="preserve">האֵם הסבירה, כי בחרה </w:t>
      </w:r>
      <w:r w:rsidR="00954889">
        <w:rPr>
          <w:rFonts w:ascii="Arial" w:hAnsi="Arial" w:hint="cs"/>
          <w:noProof w:val="0"/>
          <w:rtl/>
        </w:rPr>
        <w:t>להגיש תביעה לביטוח לאומי מאחר ש</w:t>
      </w:r>
      <w:r>
        <w:rPr>
          <w:rFonts w:ascii="Arial" w:hAnsi="Arial" w:hint="cs"/>
          <w:noProof w:val="0"/>
          <w:rtl/>
        </w:rPr>
        <w:t>מצבו של הקטין התדרדר (עמ' 14, ש' 9-5 וכן ש' 20-19). האֵם העידה, כי "</w:t>
      </w:r>
      <w:r w:rsidRPr="00EB16E7">
        <w:rPr>
          <w:rFonts w:ascii="Arial" w:hAnsi="Arial" w:hint="cs"/>
          <w:b/>
          <w:bCs/>
          <w:noProof w:val="0"/>
          <w:rtl/>
        </w:rPr>
        <w:t xml:space="preserve">הילד תמיד הלך לטיפולים, מגיל אפס. פסיכולוגים בגן, בבית ספר, ועדות... מה </w:t>
      </w:r>
      <w:r w:rsidR="00EB16E7" w:rsidRPr="00EB16E7">
        <w:rPr>
          <w:rFonts w:ascii="Arial" w:hAnsi="Arial" w:hint="cs"/>
          <w:b/>
          <w:bCs/>
          <w:noProof w:val="0"/>
          <w:rtl/>
        </w:rPr>
        <w:t>שהיה חריג שהתחילו להיות יותר סיטואציות שהילד נכנס בהן... המצב התדרדר. אתה רואה יותר דברים</w:t>
      </w:r>
      <w:r w:rsidR="00EB16E7">
        <w:rPr>
          <w:rFonts w:ascii="Arial" w:hAnsi="Arial" w:hint="cs"/>
          <w:noProof w:val="0"/>
          <w:rtl/>
        </w:rPr>
        <w:t>" (עמ' 15, ש' 20-14).</w:t>
      </w:r>
      <w:r>
        <w:rPr>
          <w:rFonts w:ascii="Arial" w:hAnsi="Arial" w:hint="cs"/>
          <w:noProof w:val="0"/>
          <w:rtl/>
        </w:rPr>
        <w:t xml:space="preserve"> </w:t>
      </w:r>
    </w:p>
    <w:p w:rsidR="00686CF1" w:rsidRDefault="000F0942" w:rsidP="00E600F7">
      <w:pPr>
        <w:pStyle w:val="ad"/>
        <w:numPr>
          <w:ilvl w:val="0"/>
          <w:numId w:val="1"/>
        </w:numPr>
        <w:spacing w:after="120" w:line="360" w:lineRule="auto"/>
        <w:ind w:left="567" w:hanging="567"/>
        <w:contextualSpacing w:val="0"/>
        <w:jc w:val="both"/>
        <w:rPr>
          <w:rFonts w:ascii="Arial" w:hAnsi="Arial"/>
          <w:noProof w:val="0"/>
        </w:rPr>
      </w:pPr>
      <w:r w:rsidRPr="000F0942">
        <w:rPr>
          <w:rFonts w:ascii="Arial" w:hAnsi="Arial" w:hint="cs"/>
          <w:noProof w:val="0"/>
          <w:rtl/>
        </w:rPr>
        <w:t>אם כן, לסיכום ענין זה אני קובעת, כי עצם אבחון הקטין כמצוי על הקשת האוטיסטית לא היה ידוע ולא היה צפוי טרם החתימה על ההסכם וכי הכרתו של הקטין כזכאי לקצבה בשל מצבו לא היתה ידוע</w:t>
      </w:r>
      <w:r w:rsidR="00E933D2">
        <w:rPr>
          <w:rFonts w:ascii="Arial" w:hAnsi="Arial" w:hint="cs"/>
          <w:noProof w:val="0"/>
          <w:rtl/>
        </w:rPr>
        <w:t>ה</w:t>
      </w:r>
      <w:r w:rsidRPr="000F0942">
        <w:rPr>
          <w:rFonts w:ascii="Arial" w:hAnsi="Arial" w:hint="cs"/>
          <w:noProof w:val="0"/>
          <w:rtl/>
        </w:rPr>
        <w:t xml:space="preserve"> או צפויה במועד החתימה על ההסכם. גורמי הטיפול והצדדים עצמם לא ניתחו את המידע שהיה בפניהם כמצביע על מצב של אוטיזם אלא עד לשלבי התפתחות מאוחרים יותר, כאשר הפער בתפקוד אל מול בני גילו של הקטין הלך והתחדד. </w:t>
      </w:r>
    </w:p>
    <w:p w:rsidR="000F0942" w:rsidRDefault="000F0942" w:rsidP="00726021">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על כן אני דוחה את טענות האֵם כי הדברים היו ידועים או צפויים וכי יש בכך כדי לחסום את דרכו של האב בתביעה כאן. </w:t>
      </w:r>
      <w:r w:rsidR="002F088F">
        <w:rPr>
          <w:rFonts w:ascii="Arial" w:hAnsi="Arial" w:hint="cs"/>
          <w:noProof w:val="0"/>
          <w:rtl/>
        </w:rPr>
        <w:t xml:space="preserve">כך, שעה שאושרה לקטין קצבת נכות יש לבחון האם יש בעצם אישור הקצבה כדי להוביל לשינוי סכום המזונות (עמ"ש (תל אביב) 20337-04-13 </w:t>
      </w:r>
      <w:r w:rsidR="002F088F">
        <w:rPr>
          <w:rFonts w:ascii="Arial" w:hAnsi="Arial" w:hint="cs"/>
          <w:b/>
          <w:bCs/>
          <w:noProof w:val="0"/>
          <w:rtl/>
        </w:rPr>
        <w:t xml:space="preserve">פלוני נ' פלונית </w:t>
      </w:r>
      <w:r w:rsidR="002F088F">
        <w:rPr>
          <w:rFonts w:ascii="Arial" w:hAnsi="Arial" w:hint="cs"/>
          <w:noProof w:val="0"/>
          <w:rtl/>
        </w:rPr>
        <w:t>(13.11.2013)</w:t>
      </w:r>
      <w:r w:rsidR="004C0A82">
        <w:rPr>
          <w:rFonts w:ascii="Arial" w:hAnsi="Arial" w:hint="cs"/>
          <w:noProof w:val="0"/>
          <w:rtl/>
        </w:rPr>
        <w:t>)</w:t>
      </w:r>
      <w:r w:rsidR="002F088F">
        <w:rPr>
          <w:rFonts w:ascii="Arial" w:hAnsi="Arial" w:hint="cs"/>
          <w:noProof w:val="0"/>
          <w:rtl/>
        </w:rPr>
        <w:t>.</w:t>
      </w:r>
    </w:p>
    <w:p w:rsidR="000F0942" w:rsidRPr="000F0942" w:rsidRDefault="000F0942" w:rsidP="000F0942">
      <w:pPr>
        <w:spacing w:after="120" w:line="360" w:lineRule="auto"/>
        <w:ind w:left="567" w:hanging="567"/>
        <w:jc w:val="both"/>
        <w:rPr>
          <w:rFonts w:ascii="Arial" w:hAnsi="Arial"/>
          <w:noProof w:val="0"/>
        </w:rPr>
      </w:pPr>
      <w:r w:rsidRPr="000F0942">
        <w:rPr>
          <w:rFonts w:ascii="Arial" w:hAnsi="Arial" w:hint="cs"/>
          <w:b/>
          <w:bCs/>
          <w:noProof w:val="0"/>
          <w:rtl/>
        </w:rPr>
        <w:t xml:space="preserve">ד.2. </w:t>
      </w:r>
      <w:r w:rsidRPr="000F0942">
        <w:rPr>
          <w:rFonts w:ascii="Arial" w:hAnsi="Arial"/>
          <w:b/>
          <w:bCs/>
          <w:noProof w:val="0"/>
          <w:rtl/>
        </w:rPr>
        <w:tab/>
      </w:r>
      <w:r w:rsidRPr="00CF0D71">
        <w:rPr>
          <w:rFonts w:ascii="Arial" w:hAnsi="Arial" w:hint="cs"/>
          <w:b/>
          <w:bCs/>
          <w:noProof w:val="0"/>
          <w:u w:val="single"/>
          <w:rtl/>
        </w:rPr>
        <w:t xml:space="preserve">האם </w:t>
      </w:r>
      <w:r>
        <w:rPr>
          <w:rFonts w:ascii="Arial" w:hAnsi="Arial" w:hint="cs"/>
          <w:b/>
          <w:bCs/>
          <w:noProof w:val="0"/>
          <w:u w:val="single"/>
          <w:rtl/>
        </w:rPr>
        <w:t>קביעת סכום קצבה חודשי עבור הקטין מצדיקה הפחתת המזונות המשולמים בהתאם להסכם?</w:t>
      </w:r>
    </w:p>
    <w:p w:rsidR="00E933D2" w:rsidRDefault="00C4523F" w:rsidP="00C4523F">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כאמור, האב מחויב במזונות הקטין בסך 1,350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בהתאם להוראות ההסכם. החל מחודש נובמבר 2020 נקבעה לקטין קצבה בשיעור של 100% ושולמה לו קצבה בסכום של 3,000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(נספח 3 לכתב התביעה). </w:t>
      </w:r>
    </w:p>
    <w:p w:rsidR="000F0942" w:rsidRDefault="00C4523F" w:rsidP="00B275FC">
      <w:pPr>
        <w:pStyle w:val="ad"/>
        <w:spacing w:after="120" w:line="360" w:lineRule="auto"/>
        <w:ind w:left="567"/>
        <w:contextualSpacing w:val="0"/>
        <w:jc w:val="both"/>
        <w:rPr>
          <w:rFonts w:ascii="Arial" w:hAnsi="Arial"/>
          <w:noProof w:val="0"/>
        </w:rPr>
      </w:pPr>
      <w:r>
        <w:rPr>
          <w:rFonts w:ascii="Arial" w:hAnsi="Arial" w:hint="cs"/>
          <w:noProof w:val="0"/>
          <w:rtl/>
        </w:rPr>
        <w:t xml:space="preserve">כפי שצוין, התובע לא הגיש תצהיר עדות ראשית (וזאת על אף שנקבע במפורש, כי עדויות ראשיות יובאו בתצהירים) והודיע בפתח דיון ההוכחות כי מבוקש להסתמך על כל החומר המצוי בתיק. על אף האמור, לסיכומים צורף אישור לפיו קצבת הנכות בשנת 2024 היא בסך 3,479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w:t>
      </w:r>
      <w:r w:rsidR="00B275FC">
        <w:rPr>
          <w:rFonts w:ascii="Arial" w:hAnsi="Arial" w:hint="cs"/>
          <w:noProof w:val="0"/>
          <w:rtl/>
        </w:rPr>
        <w:t xml:space="preserve"> </w:t>
      </w:r>
    </w:p>
    <w:p w:rsidR="00C4523F" w:rsidRDefault="00FE2DDD" w:rsidP="00357537">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הפסיקה הגדירה טווח של דמי מזונות שאינם טעוני הוכחה ואשר משקפים את היקף הצרכים ההכרחיים של קטין ללא התייחסות לצורך מיוחד</w:t>
      </w:r>
      <w:r w:rsidR="00D600D2">
        <w:rPr>
          <w:rFonts w:ascii="Arial" w:hAnsi="Arial" w:hint="cs"/>
          <w:noProof w:val="0"/>
          <w:rtl/>
        </w:rPr>
        <w:t xml:space="preserve"> ולא כולל מדור</w:t>
      </w:r>
      <w:r>
        <w:rPr>
          <w:rFonts w:ascii="Arial" w:hAnsi="Arial" w:hint="cs"/>
          <w:noProof w:val="0"/>
          <w:rtl/>
        </w:rPr>
        <w:t xml:space="preserve"> בסכום שנע בין 1,350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ל-2,250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(כאשר קיימות בפסיקה התייחסויות לקביעת סך הצרכים ההכרחיים בטווח הגבוה שעה שקטין חולק זמנו בין שני בתים בשל הכפל של חלק מההוצאות בשני הבתים) (ראו למשל עמ"ש (חיפה) 56000-10-18 </w:t>
      </w:r>
      <w:r w:rsidRPr="00B275FC">
        <w:rPr>
          <w:rFonts w:ascii="Arial" w:hAnsi="Arial" w:hint="cs"/>
          <w:b/>
          <w:bCs/>
          <w:noProof w:val="0"/>
          <w:rtl/>
        </w:rPr>
        <w:t>פלוני נ' פלונית</w:t>
      </w:r>
      <w:r>
        <w:rPr>
          <w:rFonts w:ascii="Arial" w:hAnsi="Arial" w:hint="cs"/>
          <w:noProof w:val="0"/>
          <w:rtl/>
        </w:rPr>
        <w:t xml:space="preserve"> (31.1.2019); </w:t>
      </w:r>
      <w:r w:rsidR="00D600D2">
        <w:rPr>
          <w:rFonts w:ascii="Arial" w:hAnsi="Arial" w:hint="cs"/>
          <w:noProof w:val="0"/>
          <w:rtl/>
        </w:rPr>
        <w:t xml:space="preserve">עמ"ש (חיפה) 38445-08-17 </w:t>
      </w:r>
      <w:r w:rsidR="00D600D2" w:rsidRPr="00B275FC">
        <w:rPr>
          <w:rFonts w:ascii="Arial" w:hAnsi="Arial" w:hint="cs"/>
          <w:b/>
          <w:bCs/>
          <w:noProof w:val="0"/>
          <w:rtl/>
        </w:rPr>
        <w:t>פלוני נ' אלמונית</w:t>
      </w:r>
      <w:r w:rsidR="00D600D2">
        <w:rPr>
          <w:rFonts w:ascii="Arial" w:hAnsi="Arial" w:hint="cs"/>
          <w:noProof w:val="0"/>
          <w:rtl/>
        </w:rPr>
        <w:t xml:space="preserve"> (5.10.2018); </w:t>
      </w:r>
      <w:r w:rsidR="00357537" w:rsidRPr="00357537">
        <w:rPr>
          <w:rFonts w:ascii="Arial" w:hAnsi="Arial"/>
          <w:noProof w:val="0"/>
          <w:rtl/>
        </w:rPr>
        <w:t>עמש (חי') 26409-10-18‏ </w:t>
      </w:r>
      <w:r w:rsidR="00357537" w:rsidRPr="00B275FC">
        <w:rPr>
          <w:rFonts w:ascii="Arial" w:hAnsi="Arial"/>
          <w:b/>
          <w:bCs/>
          <w:noProof w:val="0"/>
          <w:rtl/>
        </w:rPr>
        <w:t>מ' ש' נ' ק' ש'</w:t>
      </w:r>
      <w:r w:rsidR="00357537" w:rsidRPr="00357537">
        <w:rPr>
          <w:rFonts w:ascii="Arial" w:hAnsi="Arial"/>
          <w:noProof w:val="0"/>
          <w:rtl/>
        </w:rPr>
        <w:t>‏</w:t>
      </w:r>
      <w:r w:rsidR="00357537" w:rsidRPr="00357537">
        <w:rPr>
          <w:rFonts w:ascii="Arial" w:hAnsi="Arial" w:hint="cs"/>
          <w:noProof w:val="0"/>
          <w:rtl/>
        </w:rPr>
        <w:t xml:space="preserve"> (25.7.2019);</w:t>
      </w:r>
      <w:r w:rsidR="00357537">
        <w:rPr>
          <w:rFonts w:ascii="FrankRuehl" w:hAnsi="FrankRuehl" w:cs="FrankRuehl" w:hint="cs"/>
          <w:b/>
          <w:bCs/>
          <w:color w:val="000000"/>
          <w:sz w:val="28"/>
          <w:szCs w:val="28"/>
          <w:rtl/>
        </w:rPr>
        <w:t xml:space="preserve"> </w:t>
      </w:r>
      <w:r>
        <w:rPr>
          <w:rFonts w:ascii="Arial" w:hAnsi="Arial" w:hint="cs"/>
          <w:noProof w:val="0"/>
          <w:rtl/>
        </w:rPr>
        <w:t xml:space="preserve">עמ"ש (מרכז) 45565-07-20 </w:t>
      </w:r>
      <w:r w:rsidRPr="00B275FC">
        <w:rPr>
          <w:rFonts w:ascii="Arial" w:hAnsi="Arial" w:hint="cs"/>
          <w:b/>
          <w:bCs/>
          <w:noProof w:val="0"/>
          <w:rtl/>
        </w:rPr>
        <w:t>א.פ. נ' ק.פ.</w:t>
      </w:r>
      <w:r>
        <w:rPr>
          <w:rFonts w:ascii="Arial" w:hAnsi="Arial" w:hint="cs"/>
          <w:noProof w:val="0"/>
          <w:rtl/>
        </w:rPr>
        <w:t xml:space="preserve"> (18.2.2021</w:t>
      </w:r>
      <w:r w:rsidR="0043493D">
        <w:rPr>
          <w:rFonts w:ascii="Arial" w:hAnsi="Arial" w:hint="cs"/>
          <w:noProof w:val="0"/>
          <w:rtl/>
        </w:rPr>
        <w:t xml:space="preserve">); </w:t>
      </w:r>
      <w:r w:rsidR="0043493D" w:rsidRPr="0043493D">
        <w:rPr>
          <w:rFonts w:ascii="Arial" w:hAnsi="Arial"/>
          <w:noProof w:val="0"/>
          <w:rtl/>
        </w:rPr>
        <w:t>עמש (מרכז) 36635-10-23‏ </w:t>
      </w:r>
      <w:r w:rsidR="0043493D" w:rsidRPr="00B275FC">
        <w:rPr>
          <w:rFonts w:ascii="Arial" w:hAnsi="Arial"/>
          <w:b/>
          <w:bCs/>
          <w:noProof w:val="0"/>
          <w:rtl/>
        </w:rPr>
        <w:t>א.ל. ס נ' ה. ס</w:t>
      </w:r>
      <w:r w:rsidR="0043493D" w:rsidRPr="00B275FC">
        <w:rPr>
          <w:rFonts w:ascii="Arial" w:hAnsi="Arial" w:hint="cs"/>
          <w:b/>
          <w:bCs/>
          <w:noProof w:val="0"/>
          <w:rtl/>
        </w:rPr>
        <w:t xml:space="preserve"> </w:t>
      </w:r>
      <w:r w:rsidR="0043493D">
        <w:rPr>
          <w:rFonts w:ascii="Arial" w:hAnsi="Arial" w:hint="cs"/>
          <w:noProof w:val="0"/>
          <w:rtl/>
        </w:rPr>
        <w:t>(2.7.2024</w:t>
      </w:r>
      <w:r w:rsidR="00B275FC">
        <w:rPr>
          <w:rFonts w:ascii="Arial" w:hAnsi="Arial" w:hint="cs"/>
          <w:noProof w:val="0"/>
          <w:rtl/>
        </w:rPr>
        <w:t>)</w:t>
      </w:r>
      <w:r w:rsidR="0043493D">
        <w:rPr>
          <w:rFonts w:ascii="Arial" w:hAnsi="Arial" w:hint="cs"/>
          <w:noProof w:val="0"/>
          <w:rtl/>
        </w:rPr>
        <w:t xml:space="preserve">, בהתייחס להבחנה בין שיעור הצרכים שאינם דורשים הוכחה בהבדל לפני גיל שש ולאחריו); </w:t>
      </w:r>
      <w:r w:rsidR="0043493D" w:rsidRPr="00357537">
        <w:rPr>
          <w:rFonts w:ascii="Arial" w:hAnsi="Arial"/>
          <w:noProof w:val="0"/>
          <w:rtl/>
        </w:rPr>
        <w:t>עמש (מרכז) 40874-09-23‏ </w:t>
      </w:r>
      <w:r w:rsidR="0043493D" w:rsidRPr="00B275FC">
        <w:rPr>
          <w:rFonts w:ascii="Arial" w:hAnsi="Arial"/>
          <w:b/>
          <w:bCs/>
          <w:noProof w:val="0"/>
          <w:rtl/>
        </w:rPr>
        <w:t>י. כ נ' י. כ. א</w:t>
      </w:r>
      <w:r w:rsidR="0043493D">
        <w:rPr>
          <w:rFonts w:ascii="Arial" w:hAnsi="Arial" w:hint="cs"/>
          <w:noProof w:val="0"/>
          <w:rtl/>
        </w:rPr>
        <w:t xml:space="preserve"> (12.5.2024)</w:t>
      </w:r>
      <w:r w:rsidR="00B275FC">
        <w:rPr>
          <w:rFonts w:ascii="Arial" w:hAnsi="Arial" w:hint="cs"/>
          <w:noProof w:val="0"/>
          <w:rtl/>
        </w:rPr>
        <w:t>)</w:t>
      </w:r>
      <w:r w:rsidR="00357537">
        <w:rPr>
          <w:rFonts w:ascii="Arial" w:hAnsi="Arial" w:hint="cs"/>
          <w:noProof w:val="0"/>
          <w:rtl/>
        </w:rPr>
        <w:t>.</w:t>
      </w:r>
    </w:p>
    <w:p w:rsidR="00357537" w:rsidRDefault="00357537" w:rsidP="000A3C84">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lastRenderedPageBreak/>
        <w:t xml:space="preserve">הצדדים בתביעה שלפניי חלוקים ביחס להיקף הנטל בו נושא האב בפועל במסגרת השהות </w:t>
      </w:r>
      <w:r w:rsidR="000A3C84">
        <w:rPr>
          <w:rFonts w:ascii="Arial" w:hAnsi="Arial" w:hint="cs"/>
          <w:noProof w:val="0"/>
          <w:rtl/>
        </w:rPr>
        <w:t xml:space="preserve">עם הקטין, </w:t>
      </w:r>
      <w:r>
        <w:rPr>
          <w:rFonts w:ascii="Arial" w:hAnsi="Arial" w:hint="cs"/>
          <w:noProof w:val="0"/>
          <w:rtl/>
        </w:rPr>
        <w:t xml:space="preserve">אולם משעה שדמי המזונות שהוסכמו הם בטווח הנמוך שהוכר בפסיקה אף במסגרת השהות בבית אחד בלבד (כך שככל שטענות האב בענין חלקו בנטל גידולו של הקטין מבוססות </w:t>
      </w:r>
      <w:r w:rsidR="00B275FC">
        <w:rPr>
          <w:rFonts w:ascii="Arial" w:hAnsi="Arial" w:hint="cs"/>
          <w:noProof w:val="0"/>
          <w:rtl/>
        </w:rPr>
        <w:t>-</w:t>
      </w:r>
      <w:r>
        <w:rPr>
          <w:rFonts w:ascii="Arial" w:hAnsi="Arial" w:hint="cs"/>
          <w:noProof w:val="0"/>
          <w:rtl/>
        </w:rPr>
        <w:t xml:space="preserve"> היה בכך כדי להגדיל את סכום הצרכים שאינם טעונים הוכחה) </w:t>
      </w:r>
      <w:r w:rsidR="00B275FC">
        <w:rPr>
          <w:rFonts w:ascii="Arial" w:hAnsi="Arial" w:hint="cs"/>
          <w:noProof w:val="0"/>
          <w:rtl/>
        </w:rPr>
        <w:t>והם כוללים את חלקו של הקטין ב</w:t>
      </w:r>
      <w:r>
        <w:rPr>
          <w:rFonts w:ascii="Arial" w:hAnsi="Arial" w:hint="cs"/>
          <w:noProof w:val="0"/>
          <w:rtl/>
        </w:rPr>
        <w:t>מדור, איני נדרשת להכרעה בדבר שיעור הנשיאה בצרכיו של הקטין בפועל בעת השהות בבית האב שכן ממילא, כאמור, הסכום המוסכם הוא ברף התחתון של הצרכים שאינם דורשים הוכחה (נדמה כי לאור ההתפתחות בפסיקה והשיעור שנפסק בשנים האחרונות, ניתן אף לומר שהסכום נמוך</w:t>
      </w:r>
      <w:r w:rsidR="00E600F7">
        <w:rPr>
          <w:rFonts w:ascii="Arial" w:hAnsi="Arial" w:hint="cs"/>
          <w:noProof w:val="0"/>
          <w:rtl/>
        </w:rPr>
        <w:t xml:space="preserve"> </w:t>
      </w:r>
      <w:r>
        <w:rPr>
          <w:rFonts w:ascii="Arial" w:hAnsi="Arial" w:hint="cs"/>
          <w:noProof w:val="0"/>
          <w:rtl/>
        </w:rPr>
        <w:t xml:space="preserve">מהרף התחתון, אם כי הסכום הוא תלוי גם בהיקף הכנסות ההורים, ראו עמ"ש 40874-09-23 שהוזכר לעיל). </w:t>
      </w:r>
    </w:p>
    <w:p w:rsidR="00357537" w:rsidRDefault="00357537" w:rsidP="00B275FC">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אם כן השאלה ה</w:t>
      </w:r>
      <w:r w:rsidR="00B275FC">
        <w:rPr>
          <w:rFonts w:ascii="Arial" w:hAnsi="Arial" w:hint="cs"/>
          <w:noProof w:val="0"/>
          <w:rtl/>
        </w:rPr>
        <w:t>עומדת להכרעה בנקודה זו של הדיון היא -</w:t>
      </w:r>
      <w:r>
        <w:rPr>
          <w:rFonts w:ascii="Arial" w:hAnsi="Arial" w:hint="cs"/>
          <w:noProof w:val="0"/>
          <w:rtl/>
        </w:rPr>
        <w:t xml:space="preserve"> האם הסכום הנוסף שמשולם לקטין באמצעות ה</w:t>
      </w:r>
      <w:r w:rsidR="00B275FC">
        <w:rPr>
          <w:rFonts w:ascii="Arial" w:hAnsi="Arial" w:hint="cs"/>
          <w:noProof w:val="0"/>
          <w:rtl/>
        </w:rPr>
        <w:t>קצבה</w:t>
      </w:r>
      <w:r>
        <w:rPr>
          <w:rFonts w:ascii="Arial" w:hAnsi="Arial" w:hint="cs"/>
          <w:noProof w:val="0"/>
          <w:rtl/>
        </w:rPr>
        <w:t xml:space="preserve"> מצדיק הפחתת הסכום המוסכם שמשקף את צרכיו "הרגילים" של הקטין.</w:t>
      </w:r>
    </w:p>
    <w:p w:rsidR="00B275FC" w:rsidRDefault="00B275FC" w:rsidP="00357537">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בכדי להכריע בענין זה יש להתחקות אחר תכליתה של קצבת נכות של קטין:</w:t>
      </w:r>
    </w:p>
    <w:p w:rsidR="004E2D58" w:rsidRPr="002A57D4" w:rsidRDefault="004E2D58" w:rsidP="00B275FC">
      <w:pPr>
        <w:pStyle w:val="ad"/>
        <w:spacing w:after="120" w:line="360" w:lineRule="auto"/>
        <w:ind w:left="567"/>
        <w:contextualSpacing w:val="0"/>
        <w:jc w:val="both"/>
        <w:rPr>
          <w:rFonts w:ascii="Arial" w:hAnsi="Arial"/>
          <w:noProof w:val="0"/>
        </w:rPr>
      </w:pPr>
      <w:r w:rsidRPr="002A57D4">
        <w:rPr>
          <w:rFonts w:ascii="Arial" w:hAnsi="Arial" w:hint="cs"/>
          <w:noProof w:val="0"/>
          <w:rtl/>
        </w:rPr>
        <w:t xml:space="preserve">קצבת נכות </w:t>
      </w:r>
      <w:r w:rsidR="00B275FC">
        <w:rPr>
          <w:rFonts w:ascii="Arial" w:hAnsi="Arial" w:hint="cs"/>
          <w:noProof w:val="0"/>
          <w:rtl/>
        </w:rPr>
        <w:t>מהווה ס</w:t>
      </w:r>
      <w:r w:rsidRPr="002A57D4">
        <w:rPr>
          <w:rFonts w:ascii="Arial" w:hAnsi="Arial" w:hint="cs"/>
          <w:noProof w:val="0"/>
          <w:rtl/>
        </w:rPr>
        <w:t xml:space="preserve">כום יעודי ואישי שנועד לסייע בידי אדם שהוכרה נכותו ולשקף את ההוצאות הרפואיות להן הוא נזקק ועלות השירותים הנלווים הנובעים מנכותו ושל אלה המטפלים בו (רמ"ש 4484-02-13 </w:t>
      </w:r>
      <w:r w:rsidRPr="002A57D4">
        <w:rPr>
          <w:rFonts w:ascii="Arial" w:hAnsi="Arial" w:hint="cs"/>
          <w:b/>
          <w:bCs/>
          <w:noProof w:val="0"/>
          <w:rtl/>
        </w:rPr>
        <w:t>פלוני נ' פלונית</w:t>
      </w:r>
      <w:r w:rsidRPr="002A57D4">
        <w:rPr>
          <w:rFonts w:ascii="Arial" w:hAnsi="Arial" w:hint="cs"/>
          <w:noProof w:val="0"/>
          <w:rtl/>
        </w:rPr>
        <w:t xml:space="preserve"> (18.4.2013). </w:t>
      </w:r>
    </w:p>
    <w:p w:rsidR="00720ACE" w:rsidRPr="00720ACE" w:rsidRDefault="004E2D58" w:rsidP="00861597">
      <w:pPr>
        <w:pStyle w:val="ad"/>
        <w:numPr>
          <w:ilvl w:val="0"/>
          <w:numId w:val="1"/>
        </w:numPr>
        <w:spacing w:after="120" w:line="360" w:lineRule="auto"/>
        <w:ind w:left="567" w:hanging="567"/>
        <w:contextualSpacing w:val="0"/>
        <w:jc w:val="both"/>
        <w:rPr>
          <w:rFonts w:cs="Times New Roman"/>
          <w:noProof w:val="0"/>
          <w:color w:val="000000"/>
          <w:sz w:val="27"/>
          <w:szCs w:val="27"/>
        </w:rPr>
      </w:pPr>
      <w:r w:rsidRPr="002A57D4">
        <w:rPr>
          <w:rFonts w:ascii="Arial" w:hAnsi="Arial"/>
          <w:noProof w:val="0"/>
          <w:rtl/>
        </w:rPr>
        <w:t>בעמ"ש (חיפה) 11101-12-17 </w:t>
      </w:r>
      <w:r w:rsidRPr="002A57D4">
        <w:rPr>
          <w:rFonts w:ascii="Arial" w:hAnsi="Arial"/>
          <w:b/>
          <w:bCs/>
          <w:noProof w:val="0"/>
          <w:rtl/>
        </w:rPr>
        <w:t xml:space="preserve">ב. נ' ב. </w:t>
      </w:r>
      <w:r w:rsidRPr="002A57D4">
        <w:rPr>
          <w:rFonts w:ascii="Arial" w:hAnsi="Arial"/>
          <w:noProof w:val="0"/>
          <w:rtl/>
        </w:rPr>
        <w:t>(18.11.2018)</w:t>
      </w:r>
      <w:r w:rsidR="00B47C4B">
        <w:rPr>
          <w:rFonts w:ascii="Arial" w:hAnsi="Arial" w:hint="cs"/>
          <w:noProof w:val="0"/>
          <w:rtl/>
        </w:rPr>
        <w:t xml:space="preserve"> (</w:t>
      </w:r>
      <w:r w:rsidR="00B47C4B">
        <w:rPr>
          <w:rFonts w:ascii="Arial" w:hAnsi="Arial" w:hint="cs"/>
          <w:b/>
          <w:bCs/>
          <w:noProof w:val="0"/>
          <w:rtl/>
        </w:rPr>
        <w:t>ענין ב. נ' ב."</w:t>
      </w:r>
      <w:r w:rsidR="00B47C4B">
        <w:rPr>
          <w:rFonts w:ascii="Arial" w:hAnsi="Arial" w:hint="cs"/>
          <w:noProof w:val="0"/>
          <w:rtl/>
        </w:rPr>
        <w:t>)</w:t>
      </w:r>
      <w:r w:rsidRPr="002A57D4">
        <w:rPr>
          <w:rFonts w:ascii="Arial" w:hAnsi="Arial"/>
          <w:noProof w:val="0"/>
          <w:rtl/>
        </w:rPr>
        <w:t xml:space="preserve"> נדרש בית המשפט לשאלה בדבר היעוד של גמלת ילד נכה ותוספת קצבה. </w:t>
      </w:r>
    </w:p>
    <w:p w:rsidR="002A57D4" w:rsidRPr="002A57D4" w:rsidRDefault="004E2D58" w:rsidP="00720ACE">
      <w:pPr>
        <w:pStyle w:val="ad"/>
        <w:spacing w:after="120" w:line="360" w:lineRule="auto"/>
        <w:ind w:left="567"/>
        <w:contextualSpacing w:val="0"/>
        <w:jc w:val="both"/>
        <w:rPr>
          <w:rFonts w:cs="Times New Roman"/>
          <w:noProof w:val="0"/>
          <w:color w:val="000000"/>
          <w:sz w:val="27"/>
          <w:szCs w:val="27"/>
        </w:rPr>
      </w:pPr>
      <w:r w:rsidRPr="002A57D4">
        <w:rPr>
          <w:rFonts w:ascii="Arial" w:hAnsi="Arial"/>
          <w:noProof w:val="0"/>
          <w:rtl/>
        </w:rPr>
        <w:t xml:space="preserve">בית המשפט קבע, כי הקצבה נועדה </w:t>
      </w:r>
      <w:r w:rsidRPr="00B47C4B">
        <w:rPr>
          <w:rFonts w:ascii="Arial" w:hAnsi="Arial"/>
          <w:noProof w:val="0"/>
          <w:u w:val="single"/>
          <w:rtl/>
        </w:rPr>
        <w:t>בראש ובראשונה לסייע תחילה במימון הוצאות מיוחדות הנובעות מצרכיו המיוחדים של הקטין</w:t>
      </w:r>
      <w:r w:rsidR="002A57D4" w:rsidRPr="002A57D4">
        <w:rPr>
          <w:rFonts w:ascii="Arial" w:hAnsi="Arial" w:hint="cs"/>
          <w:noProof w:val="0"/>
          <w:rtl/>
        </w:rPr>
        <w:t xml:space="preserve">. </w:t>
      </w:r>
    </w:p>
    <w:p w:rsidR="00CB0EF0" w:rsidRDefault="002A57D4" w:rsidP="00CB0EF0">
      <w:pPr>
        <w:pStyle w:val="ad"/>
        <w:spacing w:after="120" w:line="360" w:lineRule="auto"/>
        <w:ind w:left="567"/>
        <w:contextualSpacing w:val="0"/>
        <w:jc w:val="both"/>
        <w:rPr>
          <w:rFonts w:ascii="Arial" w:hAnsi="Arial"/>
          <w:noProof w:val="0"/>
          <w:rtl/>
        </w:rPr>
      </w:pPr>
      <w:r w:rsidRPr="002A57D4">
        <w:rPr>
          <w:rFonts w:ascii="Arial" w:hAnsi="Arial" w:hint="cs"/>
          <w:noProof w:val="0"/>
          <w:rtl/>
        </w:rPr>
        <w:t>באותו ענין הבהיר בית המשפט</w:t>
      </w:r>
      <w:r w:rsidR="00720ACE">
        <w:rPr>
          <w:rFonts w:ascii="Arial" w:hAnsi="Arial" w:hint="cs"/>
          <w:noProof w:val="0"/>
          <w:rtl/>
        </w:rPr>
        <w:t>,</w:t>
      </w:r>
      <w:r w:rsidRPr="002A57D4">
        <w:rPr>
          <w:rFonts w:ascii="Arial" w:hAnsi="Arial" w:hint="cs"/>
          <w:noProof w:val="0"/>
          <w:rtl/>
        </w:rPr>
        <w:t xml:space="preserve"> כ</w:t>
      </w:r>
      <w:r w:rsidR="00CB0EF0">
        <w:rPr>
          <w:rFonts w:ascii="Arial" w:hAnsi="Arial" w:hint="cs"/>
          <w:noProof w:val="0"/>
          <w:rtl/>
        </w:rPr>
        <w:t>ך:</w:t>
      </w:r>
      <w:r w:rsidRPr="002A57D4">
        <w:rPr>
          <w:rFonts w:ascii="Arial" w:hAnsi="Arial" w:hint="cs"/>
          <w:noProof w:val="0"/>
          <w:rtl/>
        </w:rPr>
        <w:t xml:space="preserve"> </w:t>
      </w:r>
    </w:p>
    <w:p w:rsidR="002A57D4" w:rsidRPr="00CB0EF0" w:rsidRDefault="002A57D4" w:rsidP="00CB0EF0">
      <w:pPr>
        <w:pStyle w:val="ad"/>
        <w:spacing w:after="120" w:line="360" w:lineRule="auto"/>
        <w:ind w:left="1134" w:right="709"/>
        <w:contextualSpacing w:val="0"/>
        <w:jc w:val="both"/>
        <w:rPr>
          <w:rFonts w:ascii="David" w:hAnsi="David"/>
          <w:b/>
          <w:bCs/>
          <w:noProof w:val="0"/>
          <w:color w:val="000000"/>
        </w:rPr>
      </w:pPr>
      <w:r w:rsidRPr="00CB0EF0">
        <w:rPr>
          <w:rFonts w:ascii="David" w:hAnsi="David"/>
          <w:b/>
          <w:bCs/>
          <w:noProof w:val="0"/>
          <w:rtl/>
        </w:rPr>
        <w:t>"</w:t>
      </w:r>
      <w:r w:rsidRPr="00CB0EF0">
        <w:rPr>
          <w:rFonts w:ascii="David" w:hAnsi="David"/>
          <w:b/>
          <w:bCs/>
          <w:noProof w:val="0"/>
          <w:color w:val="000000"/>
          <w:rtl/>
        </w:rPr>
        <w:t>גובה הקצבה המשולמת לקטינים תלויה בעיקר בסוג הנכות ובאחוזי הנכות שנקבעו על-ידי המוסד לביטוח לאומי, בהתבסס על בדיקה של וועדה רפואית וחוות דעת רפואיות של הרופאים המטפלים, ולא מושפעת מהכנסות ההורים, בשונה מקצבת נכות כללית ובדומה לקצבת זקנה</w:t>
      </w:r>
      <w:r w:rsidR="00CB0EF0" w:rsidRPr="00CB0EF0">
        <w:rPr>
          <w:rFonts w:ascii="David" w:hAnsi="David" w:hint="cs"/>
          <w:b/>
          <w:bCs/>
          <w:noProof w:val="0"/>
          <w:color w:val="000000"/>
          <w:rtl/>
        </w:rPr>
        <w:t>.</w:t>
      </w:r>
    </w:p>
    <w:p w:rsidR="00CB0EF0" w:rsidRPr="00CB0EF0" w:rsidRDefault="002A57D4" w:rsidP="00CB0EF0">
      <w:pPr>
        <w:pStyle w:val="ad"/>
        <w:spacing w:after="120" w:line="360" w:lineRule="auto"/>
        <w:ind w:left="1134" w:right="709"/>
        <w:contextualSpacing w:val="0"/>
        <w:jc w:val="both"/>
        <w:rPr>
          <w:rFonts w:ascii="David" w:hAnsi="David"/>
          <w:b/>
          <w:bCs/>
          <w:noProof w:val="0"/>
          <w:color w:val="000000"/>
          <w:rtl/>
        </w:rPr>
      </w:pPr>
      <w:r w:rsidRPr="00CB0EF0">
        <w:rPr>
          <w:rFonts w:ascii="David" w:hAnsi="David"/>
          <w:b/>
          <w:bCs/>
          <w:noProof w:val="0"/>
          <w:color w:val="000000"/>
          <w:rtl/>
        </w:rPr>
        <w:t xml:space="preserve">אין לצאת מנקודת מוצא לפיה הקצבה מכסה גם את הצרכים הבסיסיים של הקטינים או כי היא נועדה לשמש כמעין פיצוי להורים שכושר השתכרותם נפגע כתוצאה מהעומס הטיפולי הכרוך בגידול בנם/בתם וכמעין "השלמת הכנסה". </w:t>
      </w:r>
    </w:p>
    <w:p w:rsidR="00B47C4B" w:rsidRDefault="002A57D4" w:rsidP="00CB0EF0">
      <w:pPr>
        <w:pStyle w:val="ad"/>
        <w:spacing w:after="120" w:line="360" w:lineRule="auto"/>
        <w:ind w:left="1134" w:right="709"/>
        <w:contextualSpacing w:val="0"/>
        <w:jc w:val="both"/>
        <w:rPr>
          <w:rFonts w:ascii="David" w:hAnsi="David"/>
          <w:b/>
          <w:bCs/>
          <w:noProof w:val="0"/>
          <w:color w:val="000000"/>
          <w:rtl/>
        </w:rPr>
      </w:pPr>
      <w:r w:rsidRPr="00CB0EF0">
        <w:rPr>
          <w:rFonts w:ascii="David" w:hAnsi="David"/>
          <w:b/>
          <w:bCs/>
          <w:noProof w:val="0"/>
          <w:color w:val="000000"/>
          <w:rtl/>
        </w:rPr>
        <w:t xml:space="preserve">הנחת המוצא היחידה האפשרית תהא, כי הקצבה נועדה לכסות את הוצאות הקטין בגין צרכים מיוחדים, וזוהי מטרתה העיקרית. </w:t>
      </w:r>
    </w:p>
    <w:p w:rsidR="002A57D4" w:rsidRPr="00CB0EF0" w:rsidRDefault="002A57D4" w:rsidP="00CB0EF0">
      <w:pPr>
        <w:pStyle w:val="ad"/>
        <w:spacing w:after="120" w:line="360" w:lineRule="auto"/>
        <w:ind w:left="1134" w:right="709"/>
        <w:contextualSpacing w:val="0"/>
        <w:jc w:val="both"/>
        <w:rPr>
          <w:rFonts w:ascii="David" w:hAnsi="David"/>
          <w:b/>
          <w:bCs/>
          <w:noProof w:val="0"/>
          <w:color w:val="000000"/>
        </w:rPr>
      </w:pPr>
      <w:r w:rsidRPr="00CB0EF0">
        <w:rPr>
          <w:rFonts w:ascii="David" w:hAnsi="David"/>
          <w:b/>
          <w:bCs/>
          <w:noProof w:val="0"/>
          <w:color w:val="000000"/>
          <w:rtl/>
        </w:rPr>
        <w:lastRenderedPageBreak/>
        <w:t>רק אם יוכח כי לאחר תשלום כל הצרכים המיוחדים לשם כיסויים נועדה הגמלה, נותרה יתרה, כי אז יש מקום להתחשב בכך במסגרת פסיקת המזונות הבסיסיים בגין צרכים רגילים ודמי המדור.</w:t>
      </w:r>
    </w:p>
    <w:p w:rsidR="002A57D4" w:rsidRPr="00CB0EF0" w:rsidRDefault="00CB0EF0" w:rsidP="00CB0EF0">
      <w:pPr>
        <w:pStyle w:val="ad"/>
        <w:spacing w:after="120" w:line="360" w:lineRule="auto"/>
        <w:ind w:left="1134" w:right="709"/>
        <w:contextualSpacing w:val="0"/>
        <w:jc w:val="both"/>
        <w:rPr>
          <w:rFonts w:ascii="David" w:hAnsi="David"/>
          <w:b/>
          <w:bCs/>
          <w:noProof w:val="0"/>
          <w:color w:val="000000"/>
          <w:rtl/>
        </w:rPr>
      </w:pPr>
      <w:r w:rsidRPr="00CB0EF0">
        <w:rPr>
          <w:rFonts w:ascii="David" w:hAnsi="David" w:hint="cs"/>
          <w:b/>
          <w:bCs/>
          <w:noProof w:val="0"/>
          <w:color w:val="000000"/>
          <w:rtl/>
        </w:rPr>
        <w:t>... ה</w:t>
      </w:r>
      <w:r w:rsidR="00B47C4B">
        <w:rPr>
          <w:rFonts w:ascii="David" w:hAnsi="David"/>
          <w:b/>
          <w:bCs/>
          <w:noProof w:val="0"/>
          <w:color w:val="000000"/>
          <w:rtl/>
        </w:rPr>
        <w:t xml:space="preserve">מטרה </w:t>
      </w:r>
      <w:r w:rsidR="00B47C4B">
        <w:rPr>
          <w:rFonts w:ascii="David" w:hAnsi="David" w:hint="cs"/>
          <w:b/>
          <w:bCs/>
          <w:noProof w:val="0"/>
          <w:color w:val="000000"/>
          <w:rtl/>
        </w:rPr>
        <w:t>מ</w:t>
      </w:r>
      <w:r w:rsidR="002A57D4" w:rsidRPr="00CB0EF0">
        <w:rPr>
          <w:rFonts w:ascii="David" w:hAnsi="David"/>
          <w:b/>
          <w:bCs/>
          <w:noProof w:val="0"/>
          <w:color w:val="000000"/>
          <w:rtl/>
        </w:rPr>
        <w:t>הקצבה היא הקלה על גידולו של הילד, לאור העומס הטיפולי הכרוך בכך, והחורג מהעומס המוטל על הורים לילדים שאינם בעלי צרכים מיוחדים. אף שלא ניתן להתייחס לאותה מעמסה ככלכלית בלבד, אולם הדעת נותנת כי בהיבט מצומצם</w:t>
      </w:r>
      <w:r w:rsidRPr="00CB0EF0">
        <w:rPr>
          <w:rFonts w:ascii="David" w:hAnsi="David" w:hint="cs"/>
          <w:b/>
          <w:bCs/>
          <w:noProof w:val="0"/>
          <w:color w:val="000000"/>
          <w:rtl/>
        </w:rPr>
        <w:t xml:space="preserve"> </w:t>
      </w:r>
      <w:r w:rsidR="002A57D4" w:rsidRPr="00CB0EF0">
        <w:rPr>
          <w:rFonts w:ascii="David" w:hAnsi="David"/>
          <w:b/>
          <w:bCs/>
          <w:noProof w:val="0"/>
          <w:color w:val="000000"/>
          <w:rtl/>
        </w:rPr>
        <w:t>זה (ההיבט הכלכלי), ההקלה מכוונת לאותה מעמסה כספית נוספת המוטלת על ההורים בעטין של אותן הוצאות משמעותיות בגין הצרכים המיוחדים, ולא הצרכים הרגילים השווים לכל קטין</w:t>
      </w:r>
      <w:r w:rsidRPr="00CB0EF0">
        <w:rPr>
          <w:rFonts w:ascii="David" w:hAnsi="David" w:hint="cs"/>
          <w:b/>
          <w:bCs/>
          <w:noProof w:val="0"/>
          <w:color w:val="000000"/>
          <w:rtl/>
        </w:rPr>
        <w:t>"</w:t>
      </w:r>
      <w:r w:rsidR="002A57D4" w:rsidRPr="00CB0EF0">
        <w:rPr>
          <w:rFonts w:ascii="David" w:hAnsi="David"/>
          <w:b/>
          <w:bCs/>
          <w:noProof w:val="0"/>
          <w:color w:val="000000"/>
          <w:rtl/>
        </w:rPr>
        <w:t>.</w:t>
      </w:r>
    </w:p>
    <w:p w:rsidR="004E2D58" w:rsidRDefault="004E2D58" w:rsidP="00CB0EF0">
      <w:pPr>
        <w:pStyle w:val="ad"/>
        <w:spacing w:after="120" w:line="360" w:lineRule="auto"/>
        <w:ind w:left="567"/>
        <w:contextualSpacing w:val="0"/>
        <w:jc w:val="both"/>
        <w:rPr>
          <w:rFonts w:ascii="Arial" w:hAnsi="Arial"/>
          <w:noProof w:val="0"/>
        </w:rPr>
      </w:pPr>
      <w:r>
        <w:rPr>
          <w:rFonts w:ascii="Arial" w:hAnsi="Arial"/>
          <w:noProof w:val="0"/>
          <w:rtl/>
        </w:rPr>
        <w:t>(בקשת רשות ערעור על פסק הדין של בית המשפט המחוזי נדחתה (בע"מ 8994/18 </w:t>
      </w:r>
      <w:r>
        <w:rPr>
          <w:rFonts w:ascii="Arial" w:hAnsi="Arial"/>
          <w:b/>
          <w:bCs/>
          <w:noProof w:val="0"/>
          <w:rtl/>
        </w:rPr>
        <w:t>פלוני נ' פלונית</w:t>
      </w:r>
      <w:r>
        <w:rPr>
          <w:rFonts w:ascii="Arial" w:hAnsi="Arial"/>
          <w:noProof w:val="0"/>
          <w:rtl/>
        </w:rPr>
        <w:t xml:space="preserve"> (4.3.2019)).</w:t>
      </w:r>
    </w:p>
    <w:p w:rsidR="004E2D58" w:rsidRDefault="004E2D58" w:rsidP="004E2D58">
      <w:pPr>
        <w:pStyle w:val="ad"/>
        <w:numPr>
          <w:ilvl w:val="0"/>
          <w:numId w:val="1"/>
        </w:numPr>
        <w:spacing w:after="120" w:line="360" w:lineRule="auto"/>
        <w:ind w:left="567" w:hanging="567"/>
        <w:contextualSpacing w:val="0"/>
        <w:jc w:val="both"/>
        <w:rPr>
          <w:rFonts w:ascii="Arial" w:hAnsi="Arial"/>
          <w:noProof w:val="0"/>
        </w:rPr>
      </w:pPr>
      <w:r>
        <w:rPr>
          <w:rFonts w:ascii="Arial" w:hAnsi="Arial"/>
          <w:noProof w:val="0"/>
          <w:rtl/>
        </w:rPr>
        <w:t xml:space="preserve">בית המשפט המחוזי </w:t>
      </w:r>
      <w:r>
        <w:rPr>
          <w:rFonts w:ascii="Arial" w:hAnsi="Arial" w:hint="cs"/>
          <w:noProof w:val="0"/>
          <w:rtl/>
        </w:rPr>
        <w:t xml:space="preserve">נדרש </w:t>
      </w:r>
      <w:r>
        <w:rPr>
          <w:rFonts w:ascii="Arial" w:hAnsi="Arial"/>
          <w:noProof w:val="0"/>
          <w:rtl/>
        </w:rPr>
        <w:t xml:space="preserve">לענין זה שוב </w:t>
      </w:r>
      <w:r>
        <w:rPr>
          <w:rFonts w:ascii="Arial" w:hAnsi="Arial" w:hint="cs"/>
          <w:noProof w:val="0"/>
          <w:rtl/>
        </w:rPr>
        <w:t>ב</w:t>
      </w:r>
      <w:r>
        <w:rPr>
          <w:rFonts w:ascii="Arial" w:hAnsi="Arial"/>
          <w:noProof w:val="0"/>
          <w:rtl/>
        </w:rPr>
        <w:t xml:space="preserve">רמ"ש (חיפה) 73968-05-23 </w:t>
      </w:r>
      <w:r>
        <w:rPr>
          <w:rFonts w:ascii="Arial" w:hAnsi="Arial"/>
          <w:b/>
          <w:bCs/>
          <w:noProof w:val="0"/>
          <w:rtl/>
        </w:rPr>
        <w:t xml:space="preserve">י.ב. נ' א.ב. </w:t>
      </w:r>
      <w:r>
        <w:rPr>
          <w:rFonts w:ascii="Arial" w:hAnsi="Arial"/>
          <w:noProof w:val="0"/>
          <w:rtl/>
        </w:rPr>
        <w:t>(2.7.2023)</w:t>
      </w:r>
      <w:r>
        <w:rPr>
          <w:rFonts w:ascii="Arial" w:hAnsi="Arial" w:hint="cs"/>
          <w:noProof w:val="0"/>
          <w:rtl/>
        </w:rPr>
        <w:t xml:space="preserve"> </w:t>
      </w:r>
      <w:r>
        <w:rPr>
          <w:rFonts w:ascii="Arial" w:hAnsi="Arial"/>
          <w:noProof w:val="0"/>
          <w:rtl/>
        </w:rPr>
        <w:t>וקבע, כ</w:t>
      </w:r>
      <w:r>
        <w:rPr>
          <w:rFonts w:ascii="Arial" w:hAnsi="Arial" w:hint="cs"/>
          <w:noProof w:val="0"/>
          <w:rtl/>
        </w:rPr>
        <w:t>ך:</w:t>
      </w:r>
      <w:r>
        <w:rPr>
          <w:rFonts w:ascii="Arial" w:hAnsi="Arial"/>
          <w:noProof w:val="0"/>
          <w:rtl/>
        </w:rPr>
        <w:t xml:space="preserve"> </w:t>
      </w:r>
    </w:p>
    <w:p w:rsidR="004E2D58" w:rsidRDefault="004E2D58" w:rsidP="004E2D58">
      <w:pPr>
        <w:pStyle w:val="ad"/>
        <w:spacing w:after="120" w:line="360" w:lineRule="auto"/>
        <w:ind w:left="1134" w:right="567"/>
        <w:contextualSpacing w:val="0"/>
        <w:jc w:val="both"/>
        <w:rPr>
          <w:rFonts w:ascii="Arial" w:hAnsi="Arial"/>
          <w:noProof w:val="0"/>
          <w:rtl/>
        </w:rPr>
      </w:pPr>
      <w:r>
        <w:rPr>
          <w:rFonts w:ascii="Arial" w:hAnsi="Arial"/>
          <w:noProof w:val="0"/>
          <w:rtl/>
        </w:rPr>
        <w:t>"</w:t>
      </w:r>
      <w:r>
        <w:rPr>
          <w:rFonts w:ascii="Arial" w:hAnsi="Arial"/>
          <w:b/>
          <w:bCs/>
          <w:noProof w:val="0"/>
          <w:rtl/>
        </w:rPr>
        <w:t>שאלת פסיקת המזונות עבור קטין המקבל קצבה מהמל"ל עבור צרכים מיוחדים נדונה בפסיקה לא פעם. הגישה הרווחת בשנים האחרונות היא, כי מטרתה העיקרית של הקצבה היא למימון הוצאותיו המיוחדות של הקטין, ולא נועדה לכסות גם את הצרכים הבסיסיים של הקטין; אף אין היא נועדה לשמש כמעין פיצוי להורים שכושר השתכרותם נפגע כתוצאה מהעומס הטיפולי הכרוך בגידול בנם וכמעין "השלמת הכנסה" אולם, אם יוכח כי לאחר תשלום כל הצרכים המיוחדים לשם כיסויים נועדה הקצבה, כי נותרה יתרה, או אז יש מקום להתחשב בכך, במסגרת פסיקת המזונות הבסיסיים בגין צרכיו השוטפים של הקטין".</w:t>
      </w:r>
    </w:p>
    <w:p w:rsidR="00357537" w:rsidRDefault="00357537" w:rsidP="00954889">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 </w:t>
      </w:r>
      <w:r w:rsidR="004C0A82">
        <w:rPr>
          <w:rFonts w:ascii="Arial" w:hAnsi="Arial" w:hint="cs"/>
          <w:noProof w:val="0"/>
          <w:rtl/>
        </w:rPr>
        <w:t xml:space="preserve">כלומר, קצבת הנכות נועדה למימון הוצאות </w:t>
      </w:r>
      <w:r w:rsidR="004C0A82" w:rsidRPr="004C0A82">
        <w:rPr>
          <w:rFonts w:ascii="Arial" w:hAnsi="Arial" w:hint="cs"/>
          <w:b/>
          <w:bCs/>
          <w:noProof w:val="0"/>
          <w:rtl/>
        </w:rPr>
        <w:t>מיוחדות</w:t>
      </w:r>
      <w:r w:rsidR="004C0A82">
        <w:rPr>
          <w:rFonts w:ascii="Arial" w:hAnsi="Arial" w:hint="cs"/>
          <w:noProof w:val="0"/>
          <w:rtl/>
        </w:rPr>
        <w:t xml:space="preserve"> של קטין ולא לפיצוי ההורה שכושר </w:t>
      </w:r>
      <w:r w:rsidR="00AA5317">
        <w:rPr>
          <w:rFonts w:ascii="Arial" w:hAnsi="Arial" w:hint="cs"/>
          <w:noProof w:val="0"/>
          <w:rtl/>
        </w:rPr>
        <w:t>השתכרותו</w:t>
      </w:r>
      <w:r w:rsidR="004C0A82">
        <w:rPr>
          <w:rFonts w:ascii="Arial" w:hAnsi="Arial" w:hint="cs"/>
          <w:noProof w:val="0"/>
          <w:rtl/>
        </w:rPr>
        <w:t xml:space="preserve"> נפגע כתוצאה מהעומס הטיפולי הכרוך בגידול הקטין ואם מוכח, כי לאחר תשלום כל הצרכים המיוחדים נותרת יתרה, ניתן להתחשב בכך במסגרת פסיקת המזונות בגין הצרכים השוטפים</w:t>
      </w:r>
      <w:r w:rsidR="00954889">
        <w:rPr>
          <w:rFonts w:ascii="Arial" w:hAnsi="Arial" w:hint="cs"/>
          <w:noProof w:val="0"/>
          <w:rtl/>
        </w:rPr>
        <w:t xml:space="preserve">. </w:t>
      </w:r>
      <w:r w:rsidR="004C0A82">
        <w:rPr>
          <w:rFonts w:ascii="Arial" w:hAnsi="Arial" w:hint="cs"/>
          <w:noProof w:val="0"/>
          <w:rtl/>
        </w:rPr>
        <w:t xml:space="preserve">(ראו, לשם ההשוואה, תמ"ש (טבריה) 7112-01-10 </w:t>
      </w:r>
      <w:r w:rsidR="004C0A82">
        <w:rPr>
          <w:rFonts w:ascii="Arial" w:hAnsi="Arial" w:hint="cs"/>
          <w:b/>
          <w:bCs/>
          <w:noProof w:val="0"/>
          <w:rtl/>
        </w:rPr>
        <w:t xml:space="preserve">ט.ח. נ' י.ח. </w:t>
      </w:r>
      <w:r w:rsidR="004C0A82">
        <w:rPr>
          <w:rFonts w:ascii="Arial" w:hAnsi="Arial" w:hint="cs"/>
          <w:noProof w:val="0"/>
          <w:rtl/>
        </w:rPr>
        <w:t>(14.1.2011)</w:t>
      </w:r>
      <w:r w:rsidR="00B275FC">
        <w:rPr>
          <w:rFonts w:ascii="Arial" w:hAnsi="Arial" w:hint="cs"/>
          <w:noProof w:val="0"/>
          <w:rtl/>
        </w:rPr>
        <w:t xml:space="preserve"> אשר ק</w:t>
      </w:r>
      <w:r w:rsidR="004C0A82">
        <w:rPr>
          <w:rFonts w:ascii="Arial" w:hAnsi="Arial" w:hint="cs"/>
          <w:noProof w:val="0"/>
          <w:rtl/>
        </w:rPr>
        <w:t>בע</w:t>
      </w:r>
      <w:r w:rsidR="00B275FC">
        <w:rPr>
          <w:rFonts w:ascii="Arial" w:hAnsi="Arial" w:hint="cs"/>
          <w:noProof w:val="0"/>
          <w:rtl/>
        </w:rPr>
        <w:t>,</w:t>
      </w:r>
      <w:r w:rsidR="004C0A82">
        <w:rPr>
          <w:rFonts w:ascii="Arial" w:hAnsi="Arial" w:hint="cs"/>
          <w:noProof w:val="0"/>
          <w:rtl/>
        </w:rPr>
        <w:t xml:space="preserve"> כי יש להוכיח את ההוצאות והצרכים שאינם מכוסים על ידי הקצבה). </w:t>
      </w:r>
    </w:p>
    <w:p w:rsidR="0044333C" w:rsidRPr="00CE6D64" w:rsidRDefault="00A94612" w:rsidP="00A653A1">
      <w:pPr>
        <w:pStyle w:val="ad"/>
        <w:numPr>
          <w:ilvl w:val="0"/>
          <w:numId w:val="1"/>
        </w:numPr>
        <w:spacing w:after="120" w:line="360" w:lineRule="auto"/>
        <w:ind w:left="567" w:hanging="567"/>
        <w:contextualSpacing w:val="0"/>
        <w:jc w:val="both"/>
        <w:rPr>
          <w:rFonts w:ascii="Arial" w:hAnsi="Arial"/>
          <w:noProof w:val="0"/>
          <w:rtl/>
        </w:rPr>
      </w:pPr>
      <w:r w:rsidRPr="00CE6D64">
        <w:rPr>
          <w:rFonts w:ascii="Arial" w:hAnsi="Arial" w:hint="cs"/>
          <w:noProof w:val="0"/>
          <w:rtl/>
        </w:rPr>
        <w:t xml:space="preserve">בית המשפט העליון נדרש לשאלה דומה בבע"מ 2083/19 </w:t>
      </w:r>
      <w:r w:rsidRPr="00CE6D64">
        <w:rPr>
          <w:rFonts w:ascii="Arial" w:hAnsi="Arial" w:hint="cs"/>
          <w:b/>
          <w:bCs/>
          <w:noProof w:val="0"/>
          <w:rtl/>
        </w:rPr>
        <w:t xml:space="preserve">פלונית נ' פלוני </w:t>
      </w:r>
      <w:r w:rsidRPr="00CE6D64">
        <w:rPr>
          <w:rFonts w:ascii="Arial" w:hAnsi="Arial" w:hint="cs"/>
          <w:noProof w:val="0"/>
          <w:rtl/>
        </w:rPr>
        <w:t xml:space="preserve">(28.4.2021). </w:t>
      </w:r>
      <w:r w:rsidR="0044333C" w:rsidRPr="00CE6D64">
        <w:rPr>
          <w:rFonts w:ascii="Arial" w:hAnsi="Arial" w:hint="cs"/>
          <w:noProof w:val="0"/>
          <w:rtl/>
        </w:rPr>
        <w:t>באותו ענין נדרש בי</w:t>
      </w:r>
      <w:r w:rsidRPr="00CE6D64">
        <w:rPr>
          <w:rFonts w:ascii="Arial" w:hAnsi="Arial" w:hint="cs"/>
          <w:noProof w:val="0"/>
          <w:rtl/>
        </w:rPr>
        <w:t>ת</w:t>
      </w:r>
      <w:r w:rsidR="0044333C" w:rsidRPr="00CE6D64">
        <w:rPr>
          <w:rFonts w:ascii="Arial" w:hAnsi="Arial" w:hint="cs"/>
          <w:noProof w:val="0"/>
          <w:rtl/>
        </w:rPr>
        <w:t xml:space="preserve"> </w:t>
      </w:r>
      <w:r w:rsidRPr="00CE6D64">
        <w:rPr>
          <w:rFonts w:ascii="Arial" w:hAnsi="Arial" w:hint="cs"/>
          <w:noProof w:val="0"/>
          <w:rtl/>
        </w:rPr>
        <w:t>המשפט לשאלה בדבר חיוב אב במזונות בתו הוא</w:t>
      </w:r>
      <w:r w:rsidR="00B47C4B" w:rsidRPr="00CE6D64">
        <w:rPr>
          <w:rFonts w:ascii="Arial" w:hAnsi="Arial" w:hint="cs"/>
          <w:noProof w:val="0"/>
          <w:rtl/>
        </w:rPr>
        <w:t>י</w:t>
      </w:r>
      <w:r w:rsidRPr="00CE6D64">
        <w:rPr>
          <w:rFonts w:ascii="Arial" w:hAnsi="Arial" w:hint="cs"/>
          <w:noProof w:val="0"/>
          <w:rtl/>
        </w:rPr>
        <w:t>ל וקצבת הנכות אמורה ל</w:t>
      </w:r>
      <w:r w:rsidR="00B47C4B" w:rsidRPr="00CE6D64">
        <w:rPr>
          <w:rFonts w:ascii="Arial" w:hAnsi="Arial" w:hint="cs"/>
          <w:noProof w:val="0"/>
          <w:rtl/>
        </w:rPr>
        <w:t>ס</w:t>
      </w:r>
      <w:r w:rsidRPr="00CE6D64">
        <w:rPr>
          <w:rFonts w:ascii="Arial" w:hAnsi="Arial" w:hint="cs"/>
          <w:noProof w:val="0"/>
          <w:rtl/>
        </w:rPr>
        <w:t xml:space="preserve">פק את כל צרכיה. </w:t>
      </w:r>
    </w:p>
    <w:p w:rsidR="0044333C" w:rsidRPr="0044333C" w:rsidRDefault="00A94612" w:rsidP="00B47C4B">
      <w:pPr>
        <w:pStyle w:val="ad"/>
        <w:spacing w:after="120" w:line="360" w:lineRule="auto"/>
        <w:ind w:left="567"/>
        <w:contextualSpacing w:val="0"/>
        <w:jc w:val="both"/>
        <w:rPr>
          <w:rFonts w:ascii="Arial" w:hAnsi="Arial"/>
          <w:noProof w:val="0"/>
        </w:rPr>
      </w:pPr>
      <w:r>
        <w:rPr>
          <w:rFonts w:ascii="Arial" w:hAnsi="Arial" w:hint="cs"/>
          <w:noProof w:val="0"/>
          <w:rtl/>
        </w:rPr>
        <w:t xml:space="preserve">בית המשפט העליון בחן את הוראות החוק הרלבנטיות וקבע, </w:t>
      </w:r>
      <w:r w:rsidR="00B47C4B">
        <w:rPr>
          <w:rFonts w:ascii="Arial" w:hAnsi="Arial" w:hint="cs"/>
          <w:noProof w:val="0"/>
          <w:rtl/>
        </w:rPr>
        <w:t xml:space="preserve">בדומה לבית המשפט המחוזי בבענין ב. נ' ב. לעיל, </w:t>
      </w:r>
      <w:r>
        <w:rPr>
          <w:rFonts w:ascii="Arial" w:hAnsi="Arial" w:hint="cs"/>
          <w:noProof w:val="0"/>
          <w:rtl/>
        </w:rPr>
        <w:t xml:space="preserve">כי </w:t>
      </w:r>
      <w:r w:rsidR="00B47C4B">
        <w:rPr>
          <w:rFonts w:ascii="Arial" w:hAnsi="Arial" w:hint="cs"/>
          <w:noProof w:val="0"/>
          <w:rtl/>
        </w:rPr>
        <w:t>ה</w:t>
      </w:r>
      <w:r>
        <w:rPr>
          <w:rFonts w:ascii="Arial" w:hAnsi="Arial" w:hint="cs"/>
          <w:noProof w:val="0"/>
          <w:rtl/>
        </w:rPr>
        <w:t>קצבה "</w:t>
      </w:r>
      <w:r w:rsidRPr="00A94612">
        <w:rPr>
          <w:rFonts w:ascii="Arial" w:hAnsi="Arial" w:hint="cs"/>
          <w:b/>
          <w:bCs/>
          <w:noProof w:val="0"/>
          <w:rtl/>
        </w:rPr>
        <w:t xml:space="preserve">נועדה לסייע במימון סידורים מיוחדים הנדרשים עקב </w:t>
      </w:r>
      <w:r w:rsidRPr="00A94612">
        <w:rPr>
          <w:rFonts w:ascii="Arial" w:hAnsi="Arial" w:hint="cs"/>
          <w:b/>
          <w:bCs/>
          <w:noProof w:val="0"/>
          <w:rtl/>
        </w:rPr>
        <w:lastRenderedPageBreak/>
        <w:t>המוגבלות שעמה חי הילד ולא בהוצאות הקיום השגרתיות</w:t>
      </w:r>
      <w:r>
        <w:rPr>
          <w:rFonts w:ascii="Arial" w:hAnsi="Arial" w:hint="cs"/>
          <w:noProof w:val="0"/>
          <w:rtl/>
        </w:rPr>
        <w:t xml:space="preserve">" ומטרתה </w:t>
      </w:r>
      <w:r>
        <w:rPr>
          <w:rFonts w:ascii="Arial" w:hAnsi="Arial" w:hint="cs"/>
          <w:b/>
          <w:bCs/>
          <w:noProof w:val="0"/>
          <w:rtl/>
        </w:rPr>
        <w:t xml:space="preserve">"לסייע בהתמודדות עם </w:t>
      </w:r>
      <w:r w:rsidR="0044333C">
        <w:rPr>
          <w:rFonts w:ascii="Arial" w:hAnsi="Arial" w:hint="cs"/>
          <w:b/>
          <w:bCs/>
          <w:noProof w:val="0"/>
          <w:rtl/>
        </w:rPr>
        <w:t xml:space="preserve">ההוצאות העודפות הנובעות מהמגבלות עמה חי הילד </w:t>
      </w:r>
      <w:r w:rsidR="00B47C4B">
        <w:rPr>
          <w:rFonts w:ascii="Arial" w:hAnsi="Arial" w:hint="cs"/>
          <w:b/>
          <w:bCs/>
          <w:noProof w:val="0"/>
          <w:rtl/>
        </w:rPr>
        <w:t>-</w:t>
      </w:r>
      <w:r w:rsidR="0044333C">
        <w:rPr>
          <w:rFonts w:ascii="Arial" w:hAnsi="Arial" w:hint="cs"/>
          <w:b/>
          <w:bCs/>
          <w:noProof w:val="0"/>
          <w:rtl/>
        </w:rPr>
        <w:t xml:space="preserve"> להבדיל ממכלול עלויות המחיה שלו". </w:t>
      </w:r>
    </w:p>
    <w:p w:rsidR="00B47C4B" w:rsidRDefault="0044333C" w:rsidP="00B47C4B">
      <w:pPr>
        <w:pStyle w:val="ad"/>
        <w:spacing w:after="120" w:line="360" w:lineRule="auto"/>
        <w:ind w:left="567"/>
        <w:contextualSpacing w:val="0"/>
        <w:jc w:val="both"/>
        <w:rPr>
          <w:rFonts w:ascii="Arial" w:hAnsi="Arial"/>
          <w:noProof w:val="0"/>
          <w:rtl/>
        </w:rPr>
      </w:pPr>
      <w:r>
        <w:rPr>
          <w:rFonts w:ascii="Arial" w:hAnsi="Arial" w:hint="cs"/>
          <w:noProof w:val="0"/>
          <w:rtl/>
        </w:rPr>
        <w:t>בית המשפט הסביר, כי אין חפיפה בין קצבה או גמלה לה זכאי ילד בשל מצבו המיוחד וחובת המזונות המוטלת על ההורים "</w:t>
      </w:r>
      <w:r w:rsidRPr="00B275FC">
        <w:rPr>
          <w:rFonts w:ascii="Arial" w:hAnsi="Arial" w:hint="cs"/>
          <w:b/>
          <w:bCs/>
          <w:noProof w:val="0"/>
          <w:rtl/>
        </w:rPr>
        <w:t>בליבתה נצבים צרכי קיום הכרחיים ואוניברסלים של הילדים</w:t>
      </w:r>
      <w:r>
        <w:rPr>
          <w:rFonts w:ascii="Arial" w:hAnsi="Arial" w:hint="cs"/>
          <w:noProof w:val="0"/>
          <w:rtl/>
        </w:rPr>
        <w:t>" וייעודה שונה שכן היא מתמקדת בצרכים הנובעים מן המוגבלות</w:t>
      </w:r>
      <w:r w:rsidR="00B47C4B">
        <w:rPr>
          <w:rFonts w:ascii="Arial" w:hAnsi="Arial" w:hint="cs"/>
          <w:noProof w:val="0"/>
          <w:rtl/>
        </w:rPr>
        <w:t xml:space="preserve"> (ראו גם </w:t>
      </w:r>
      <w:r w:rsidR="00B47C4B" w:rsidRPr="00B47C4B">
        <w:rPr>
          <w:rFonts w:ascii="Arial" w:hAnsi="Arial" w:hint="cs"/>
          <w:noProof w:val="0"/>
          <w:rtl/>
        </w:rPr>
        <w:t>ר</w:t>
      </w:r>
      <w:r w:rsidR="00B47C4B" w:rsidRPr="00B47C4B">
        <w:rPr>
          <w:rFonts w:ascii="Arial" w:hAnsi="Arial"/>
          <w:noProof w:val="0"/>
          <w:rtl/>
        </w:rPr>
        <w:t>מ"ש (מחוזי חיפה) 67776-07-23 </w:t>
      </w:r>
      <w:r w:rsidR="00B47C4B" w:rsidRPr="00B47C4B">
        <w:rPr>
          <w:rFonts w:ascii="Arial" w:hAnsi="Arial"/>
          <w:b/>
          <w:bCs/>
          <w:noProof w:val="0"/>
          <w:rtl/>
        </w:rPr>
        <w:t>א' ב' נ' ג' ב</w:t>
      </w:r>
      <w:r w:rsidR="00B47C4B">
        <w:rPr>
          <w:rFonts w:ascii="Arial" w:hAnsi="Arial" w:hint="cs"/>
          <w:noProof w:val="0"/>
          <w:rtl/>
        </w:rPr>
        <w:t xml:space="preserve"> (21.1.2024)).</w:t>
      </w:r>
    </w:p>
    <w:p w:rsidR="00954889" w:rsidRDefault="00B47C4B" w:rsidP="00954889">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על כן, יש לבחון את היקף הצרכים המיוחדים של הקטין, לוודא שהקצבה משמשת עבור או</w:t>
      </w:r>
      <w:r w:rsidR="00F23BF6">
        <w:rPr>
          <w:rFonts w:ascii="Arial" w:hAnsi="Arial" w:hint="cs"/>
          <w:noProof w:val="0"/>
          <w:rtl/>
        </w:rPr>
        <w:t xml:space="preserve">תם צרכים מיוחדים ונוספים על הצרכים ההכרחיים של קטין שאינו מיוחד, לוודא שאין יחוס של "צרכים אוניברסליים" לעלויות המכוסות על ידי הקצבה ורק לאחר שנקבע היקף הצרכים אשר נובעים ממצבו המיוחד של הקטין, ניתן לבחון שימוש ביתרת הקצבה עבור הוצאות הכרחיות קבועות. </w:t>
      </w:r>
    </w:p>
    <w:p w:rsidR="00B47C4B" w:rsidRDefault="00954889" w:rsidP="00954889">
      <w:pPr>
        <w:pStyle w:val="ad"/>
        <w:spacing w:after="120" w:line="360" w:lineRule="auto"/>
        <w:ind w:left="567"/>
        <w:contextualSpacing w:val="0"/>
        <w:jc w:val="both"/>
        <w:rPr>
          <w:rFonts w:ascii="Arial" w:hAnsi="Arial"/>
          <w:noProof w:val="0"/>
        </w:rPr>
      </w:pPr>
      <w:r>
        <w:rPr>
          <w:rFonts w:ascii="Arial" w:hAnsi="Arial" w:hint="cs"/>
          <w:noProof w:val="0"/>
          <w:rtl/>
        </w:rPr>
        <w:t xml:space="preserve">בכדי להכריע האם יש להורות על תשלום מזונות נוסף על סכום קצבה קבוע ושיעורו של אותו תשלום, על בית המשפט לבחון את היקף ההוצאות הנובעות מנכותו של הקטין והאם נותרה דלתא פנויה. </w:t>
      </w:r>
    </w:p>
    <w:p w:rsidR="00AA5317" w:rsidRDefault="00F23BF6" w:rsidP="00B47C4B">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בהתאם, </w:t>
      </w:r>
      <w:r w:rsidR="00C32AC4">
        <w:rPr>
          <w:rFonts w:ascii="Arial" w:hAnsi="Arial" w:hint="cs"/>
          <w:noProof w:val="0"/>
          <w:rtl/>
        </w:rPr>
        <w:t xml:space="preserve">כאמור, </w:t>
      </w:r>
      <w:r w:rsidR="00AA5317">
        <w:rPr>
          <w:rFonts w:ascii="Arial" w:hAnsi="Arial" w:hint="cs"/>
          <w:noProof w:val="0"/>
          <w:rtl/>
        </w:rPr>
        <w:t>בהחלטה מיום 14.12.2022 התבקשה האֵם להבהיר מהו השימוש שנעשה בקצבה לה זכאי הקטין, איזה</w:t>
      </w:r>
      <w:r>
        <w:rPr>
          <w:rFonts w:ascii="Arial" w:hAnsi="Arial" w:hint="cs"/>
          <w:noProof w:val="0"/>
          <w:rtl/>
        </w:rPr>
        <w:t xml:space="preserve"> </w:t>
      </w:r>
      <w:r w:rsidR="00AA5317">
        <w:rPr>
          <w:rFonts w:ascii="Arial" w:hAnsi="Arial" w:hint="cs"/>
          <w:noProof w:val="0"/>
          <w:rtl/>
        </w:rPr>
        <w:t xml:space="preserve">צרכים מיוחדים יש לו ואותם נועדה הקצבה לאפשר ומהן ההוצאות הנוספות הנובעות מצרכיו. </w:t>
      </w:r>
    </w:p>
    <w:p w:rsidR="00AA5317" w:rsidRDefault="00AA5317" w:rsidP="00AA5317">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בהמשך להחלטה האמורה פרטה האֵם, כי הקטין מקבל טיפול פסיכיאטרי לפי הצורך בעלות מופחתת של 150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ואחת לתקופה אבחון / יעוץ מחודש בסך 800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האֵם העריכה הוצאה זו בסך חודשי של 200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והוצאות נלוות בשל הזמן ועלויות הנסיעה בסך 800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w:t>
      </w:r>
    </w:p>
    <w:p w:rsidR="00AA5317" w:rsidRDefault="00AA5317" w:rsidP="00AA5317">
      <w:pPr>
        <w:pStyle w:val="ad"/>
        <w:spacing w:after="120" w:line="360" w:lineRule="auto"/>
        <w:ind w:left="567"/>
        <w:contextualSpacing w:val="0"/>
        <w:jc w:val="both"/>
        <w:rPr>
          <w:rFonts w:ascii="Arial" w:hAnsi="Arial"/>
          <w:noProof w:val="0"/>
          <w:rtl/>
        </w:rPr>
      </w:pPr>
      <w:r>
        <w:rPr>
          <w:rFonts w:ascii="Arial" w:hAnsi="Arial" w:hint="cs"/>
          <w:noProof w:val="0"/>
          <w:rtl/>
        </w:rPr>
        <w:t xml:space="preserve">עוד פרטה האֵם הוצאות בגין טיפול במים בסך </w:t>
      </w:r>
      <w:r w:rsidR="005C046B">
        <w:rPr>
          <w:rFonts w:ascii="Arial" w:hAnsi="Arial" w:hint="cs"/>
          <w:noProof w:val="0"/>
          <w:rtl/>
        </w:rPr>
        <w:t xml:space="preserve">1,500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5C046B">
        <w:rPr>
          <w:rFonts w:ascii="Arial" w:hAnsi="Arial" w:hint="cs"/>
          <w:noProof w:val="0"/>
          <w:rtl/>
        </w:rPr>
        <w:t xml:space="preserve"> והאֵם העריכה את העלויות החודשיות בהקשר זה בסך 500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5C046B">
        <w:rPr>
          <w:rFonts w:ascii="Arial" w:hAnsi="Arial" w:hint="cs"/>
          <w:noProof w:val="0"/>
          <w:rtl/>
        </w:rPr>
        <w:t xml:space="preserve">. </w:t>
      </w:r>
    </w:p>
    <w:p w:rsidR="005C046B" w:rsidRDefault="005C046B" w:rsidP="00AA5317">
      <w:pPr>
        <w:pStyle w:val="ad"/>
        <w:spacing w:after="120" w:line="360" w:lineRule="auto"/>
        <w:ind w:left="567"/>
        <w:contextualSpacing w:val="0"/>
        <w:jc w:val="both"/>
        <w:rPr>
          <w:rFonts w:ascii="Arial" w:hAnsi="Arial"/>
          <w:noProof w:val="0"/>
          <w:rtl/>
        </w:rPr>
      </w:pPr>
      <w:r>
        <w:rPr>
          <w:rFonts w:ascii="Arial" w:hAnsi="Arial" w:hint="cs"/>
          <w:noProof w:val="0"/>
          <w:rtl/>
        </w:rPr>
        <w:t xml:space="preserve">כן </w:t>
      </w:r>
      <w:r w:rsidR="00C32AC4">
        <w:rPr>
          <w:rFonts w:ascii="Arial" w:hAnsi="Arial" w:hint="cs"/>
          <w:noProof w:val="0"/>
          <w:rtl/>
        </w:rPr>
        <w:t>צוי</w:t>
      </w:r>
      <w:r>
        <w:rPr>
          <w:rFonts w:ascii="Arial" w:hAnsi="Arial" w:hint="cs"/>
          <w:noProof w:val="0"/>
          <w:rtl/>
        </w:rPr>
        <w:t xml:space="preserve">נו עלויות של טיפול אימוני תת מודע אחת לתקופה בסך 350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ויעוץ רופא מומחה לפי הצורך בעלות של 450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w:t>
      </w:r>
    </w:p>
    <w:p w:rsidR="005C046B" w:rsidRDefault="005C046B" w:rsidP="00CE6D64">
      <w:pPr>
        <w:pStyle w:val="ad"/>
        <w:spacing w:after="120" w:line="360" w:lineRule="auto"/>
        <w:ind w:left="567"/>
        <w:contextualSpacing w:val="0"/>
        <w:jc w:val="both"/>
        <w:rPr>
          <w:rFonts w:ascii="Arial" w:hAnsi="Arial"/>
          <w:noProof w:val="0"/>
          <w:rtl/>
        </w:rPr>
      </w:pPr>
      <w:r>
        <w:rPr>
          <w:rFonts w:ascii="Arial" w:hAnsi="Arial" w:hint="cs"/>
          <w:noProof w:val="0"/>
          <w:rtl/>
        </w:rPr>
        <w:t xml:space="preserve">הובאה התייחסות לשיעורים פרטיים בעלות של 100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לשיעור ובתדירות של שיעור </w:t>
      </w:r>
      <w:r w:rsidR="00CE6D64">
        <w:rPr>
          <w:rFonts w:ascii="Arial" w:hAnsi="Arial" w:hint="cs"/>
          <w:noProof w:val="0"/>
          <w:rtl/>
        </w:rPr>
        <w:t>-</w:t>
      </w:r>
      <w:r>
        <w:rPr>
          <w:rFonts w:ascii="Arial" w:hAnsi="Arial" w:hint="cs"/>
          <w:noProof w:val="0"/>
          <w:rtl/>
        </w:rPr>
        <w:t xml:space="preserve"> שניים בשבוע (לכל היותר 800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w:t>
      </w:r>
    </w:p>
    <w:p w:rsidR="005C046B" w:rsidRDefault="005C046B" w:rsidP="00AA5317">
      <w:pPr>
        <w:pStyle w:val="ad"/>
        <w:spacing w:after="120" w:line="360" w:lineRule="auto"/>
        <w:ind w:left="567"/>
        <w:contextualSpacing w:val="0"/>
        <w:jc w:val="both"/>
        <w:rPr>
          <w:rFonts w:ascii="Arial" w:hAnsi="Arial"/>
          <w:noProof w:val="0"/>
          <w:rtl/>
        </w:rPr>
      </w:pPr>
      <w:r>
        <w:rPr>
          <w:rFonts w:ascii="Arial" w:hAnsi="Arial" w:hint="cs"/>
          <w:noProof w:val="0"/>
          <w:rtl/>
        </w:rPr>
        <w:t xml:space="preserve">האֵם התייחסה להוצאות התשלום עבור כיתת חינוך מיוחד בסך של כ-100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לחודש ועלויות חוגים. </w:t>
      </w:r>
    </w:p>
    <w:p w:rsidR="005C046B" w:rsidRDefault="005C046B" w:rsidP="00AA5317">
      <w:pPr>
        <w:pStyle w:val="ad"/>
        <w:spacing w:after="120" w:line="360" w:lineRule="auto"/>
        <w:ind w:left="567"/>
        <w:contextualSpacing w:val="0"/>
        <w:jc w:val="both"/>
        <w:rPr>
          <w:rFonts w:ascii="Arial" w:hAnsi="Arial"/>
          <w:noProof w:val="0"/>
          <w:rtl/>
        </w:rPr>
      </w:pPr>
      <w:r>
        <w:rPr>
          <w:rFonts w:ascii="Arial" w:hAnsi="Arial" w:hint="cs"/>
          <w:noProof w:val="0"/>
          <w:rtl/>
        </w:rPr>
        <w:t xml:space="preserve">בהקשר של עלויות הטיפול התרופתי טענה האֵם לעלות של כ-550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בחודש עבור טיפול לקשב וריכוז וטיפול בקנאביס רפואי. </w:t>
      </w:r>
    </w:p>
    <w:p w:rsidR="005C046B" w:rsidRDefault="005C046B" w:rsidP="00AA5317">
      <w:pPr>
        <w:pStyle w:val="ad"/>
        <w:spacing w:after="120" w:line="360" w:lineRule="auto"/>
        <w:ind w:left="567"/>
        <w:contextualSpacing w:val="0"/>
        <w:jc w:val="both"/>
        <w:rPr>
          <w:rFonts w:ascii="Arial" w:hAnsi="Arial"/>
          <w:noProof w:val="0"/>
          <w:rtl/>
        </w:rPr>
      </w:pPr>
      <w:r>
        <w:rPr>
          <w:rFonts w:ascii="Arial" w:hAnsi="Arial" w:hint="cs"/>
          <w:noProof w:val="0"/>
          <w:rtl/>
        </w:rPr>
        <w:lastRenderedPageBreak/>
        <w:t xml:space="preserve">בנוסף טענה האֵם לפיצוי בגין אבדן ימי עבודה בשל הצורך לטפל בקטין בעת מחלה ובשל הצורך להגיע לאסוף את הקטין באמצע יום הלימודים בשל התפרצויות זעם חריגות. </w:t>
      </w:r>
    </w:p>
    <w:p w:rsidR="005C046B" w:rsidRDefault="005C046B" w:rsidP="00AA5317">
      <w:pPr>
        <w:pStyle w:val="ad"/>
        <w:spacing w:after="120" w:line="360" w:lineRule="auto"/>
        <w:ind w:left="567"/>
        <w:contextualSpacing w:val="0"/>
        <w:jc w:val="both"/>
        <w:rPr>
          <w:rFonts w:ascii="Arial" w:hAnsi="Arial"/>
          <w:noProof w:val="0"/>
          <w:rtl/>
        </w:rPr>
      </w:pPr>
      <w:r>
        <w:rPr>
          <w:rFonts w:ascii="Arial" w:hAnsi="Arial" w:hint="cs"/>
          <w:noProof w:val="0"/>
          <w:rtl/>
        </w:rPr>
        <w:t>עוד טענה האֵם לזכותה לדמי טיפול בקטין</w:t>
      </w:r>
      <w:r w:rsidR="00B820CF">
        <w:rPr>
          <w:rFonts w:ascii="Arial" w:hAnsi="Arial" w:hint="cs"/>
          <w:noProof w:val="0"/>
          <w:rtl/>
        </w:rPr>
        <w:t xml:space="preserve"> (ביום 16.1.2024 הגישה האֵם פירוט של המועדים בהם בוטלה השהות של הקטין אצל האב וטענה כי הנטל המוטל עליה מוגבר). </w:t>
      </w:r>
    </w:p>
    <w:p w:rsidR="00010748" w:rsidRDefault="00010748" w:rsidP="00B820CF">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האֵם הציגה אסמכתאות לעלויות הנובעות ממצבו של הקטין וצרכיו המיוחדים:</w:t>
      </w:r>
    </w:p>
    <w:p w:rsidR="00C47865" w:rsidRDefault="00B820CF" w:rsidP="00010748">
      <w:pPr>
        <w:pStyle w:val="ad"/>
        <w:spacing w:after="120" w:line="360" w:lineRule="auto"/>
        <w:ind w:left="567"/>
        <w:contextualSpacing w:val="0"/>
        <w:jc w:val="both"/>
        <w:rPr>
          <w:rFonts w:ascii="Arial" w:hAnsi="Arial"/>
          <w:noProof w:val="0"/>
        </w:rPr>
      </w:pPr>
      <w:r>
        <w:rPr>
          <w:rFonts w:ascii="Arial" w:hAnsi="Arial" w:hint="cs"/>
          <w:noProof w:val="0"/>
          <w:rtl/>
        </w:rPr>
        <w:t xml:space="preserve">מעיון במסמכים שהציגה האֵם עולה, כי היא נשאה בעלות </w:t>
      </w:r>
      <w:r w:rsidRPr="00B820CF">
        <w:rPr>
          <w:rFonts w:ascii="Arial" w:hAnsi="Arial" w:hint="cs"/>
          <w:b/>
          <w:bCs/>
          <w:noProof w:val="0"/>
          <w:rtl/>
        </w:rPr>
        <w:t>יעוץ פסיכיאטרי</w:t>
      </w:r>
      <w:r>
        <w:rPr>
          <w:rFonts w:ascii="Arial" w:hAnsi="Arial" w:hint="cs"/>
          <w:noProof w:val="0"/>
          <w:rtl/>
        </w:rPr>
        <w:t xml:space="preserve"> בסך 800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ביום 20.10.2021 ובסך 1,100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ביום 29.3.2020. </w:t>
      </w:r>
    </w:p>
    <w:p w:rsidR="00B820CF" w:rsidRDefault="00B820CF" w:rsidP="00010748">
      <w:pPr>
        <w:pStyle w:val="ad"/>
        <w:spacing w:after="120" w:line="360" w:lineRule="auto"/>
        <w:ind w:left="567"/>
        <w:contextualSpacing w:val="0"/>
        <w:jc w:val="both"/>
        <w:rPr>
          <w:rFonts w:ascii="Arial" w:hAnsi="Arial"/>
          <w:noProof w:val="0"/>
        </w:rPr>
      </w:pPr>
      <w:r>
        <w:rPr>
          <w:rFonts w:ascii="Arial" w:hAnsi="Arial" w:hint="cs"/>
          <w:noProof w:val="0"/>
          <w:rtl/>
        </w:rPr>
        <w:t xml:space="preserve">הוצג תיעוד של תשלום עבור </w:t>
      </w:r>
      <w:r w:rsidRPr="003F595F">
        <w:rPr>
          <w:rFonts w:ascii="Arial" w:hAnsi="Arial" w:hint="cs"/>
          <w:b/>
          <w:bCs/>
          <w:noProof w:val="0"/>
          <w:rtl/>
        </w:rPr>
        <w:t>טיפולי הידרותרפי</w:t>
      </w:r>
      <w:r w:rsidRPr="003F595F">
        <w:rPr>
          <w:rFonts w:ascii="Arial" w:hAnsi="Arial" w:hint="eastAsia"/>
          <w:b/>
          <w:bCs/>
          <w:noProof w:val="0"/>
          <w:rtl/>
        </w:rPr>
        <w:t>ה</w:t>
      </w:r>
      <w:r>
        <w:rPr>
          <w:rFonts w:ascii="Arial" w:hAnsi="Arial" w:hint="cs"/>
          <w:noProof w:val="0"/>
          <w:rtl/>
        </w:rPr>
        <w:t xml:space="preserve"> בסכום כולל של כ-1,900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w:t>
      </w:r>
      <w:r w:rsidR="00E81FB1">
        <w:rPr>
          <w:rFonts w:ascii="Arial" w:hAnsi="Arial" w:hint="cs"/>
          <w:noProof w:val="0"/>
          <w:rtl/>
        </w:rPr>
        <w:t xml:space="preserve">אשר שולם ביום 20.11.2022; סך של 2,720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E81FB1">
        <w:rPr>
          <w:rFonts w:ascii="Arial" w:hAnsi="Arial" w:hint="cs"/>
          <w:noProof w:val="0"/>
          <w:rtl/>
        </w:rPr>
        <w:t xml:space="preserve"> ביום 22.9.2022; סך של 750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E81FB1">
        <w:rPr>
          <w:rFonts w:ascii="Arial" w:hAnsi="Arial" w:hint="cs"/>
          <w:noProof w:val="0"/>
          <w:rtl/>
        </w:rPr>
        <w:t xml:space="preserve"> ביום 23.8.2020; סך של 750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E81FB1">
        <w:rPr>
          <w:rFonts w:ascii="Arial" w:hAnsi="Arial" w:hint="cs"/>
          <w:noProof w:val="0"/>
          <w:rtl/>
        </w:rPr>
        <w:t xml:space="preserve"> ביום 28.7.2020.</w:t>
      </w:r>
    </w:p>
    <w:p w:rsidR="00E81FB1" w:rsidRDefault="00E81FB1" w:rsidP="00010748">
      <w:pPr>
        <w:pStyle w:val="ad"/>
        <w:spacing w:after="120" w:line="360" w:lineRule="auto"/>
        <w:ind w:left="567"/>
        <w:contextualSpacing w:val="0"/>
        <w:jc w:val="both"/>
        <w:rPr>
          <w:rFonts w:ascii="Arial" w:hAnsi="Arial"/>
          <w:noProof w:val="0"/>
        </w:rPr>
      </w:pPr>
      <w:r>
        <w:rPr>
          <w:rFonts w:ascii="Arial" w:hAnsi="Arial" w:hint="cs"/>
          <w:noProof w:val="0"/>
          <w:rtl/>
        </w:rPr>
        <w:t xml:space="preserve">עוד הוצגה קבלה על תשלום סך של 350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עבור "</w:t>
      </w:r>
      <w:r w:rsidRPr="003F595F">
        <w:rPr>
          <w:rFonts w:ascii="Arial" w:hAnsi="Arial" w:hint="cs"/>
          <w:b/>
          <w:bCs/>
          <w:noProof w:val="0"/>
          <w:rtl/>
        </w:rPr>
        <w:t>תכנות תת מודע</w:t>
      </w:r>
      <w:r>
        <w:rPr>
          <w:rFonts w:ascii="Arial" w:hAnsi="Arial" w:hint="cs"/>
          <w:noProof w:val="0"/>
          <w:rtl/>
        </w:rPr>
        <w:t xml:space="preserve">" ביום 2.1.2022 ועבור תשלום ליעוץ מומחה בסך 450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ביום 12.12.2021.</w:t>
      </w:r>
    </w:p>
    <w:p w:rsidR="00E81FB1" w:rsidRDefault="00E81FB1" w:rsidP="00010748">
      <w:pPr>
        <w:pStyle w:val="ad"/>
        <w:spacing w:after="120" w:line="360" w:lineRule="auto"/>
        <w:ind w:left="567"/>
        <w:contextualSpacing w:val="0"/>
        <w:jc w:val="both"/>
        <w:rPr>
          <w:rFonts w:ascii="Arial" w:hAnsi="Arial"/>
          <w:noProof w:val="0"/>
        </w:rPr>
      </w:pPr>
      <w:r>
        <w:rPr>
          <w:rFonts w:ascii="Arial" w:hAnsi="Arial" w:hint="cs"/>
          <w:noProof w:val="0"/>
          <w:rtl/>
        </w:rPr>
        <w:t xml:space="preserve">הוצג תיעוד של תשלום עבור </w:t>
      </w:r>
      <w:r w:rsidRPr="003F595F">
        <w:rPr>
          <w:rFonts w:ascii="Arial" w:hAnsi="Arial" w:hint="cs"/>
          <w:b/>
          <w:bCs/>
          <w:noProof w:val="0"/>
          <w:rtl/>
        </w:rPr>
        <w:t>שיעורים פרטיים</w:t>
      </w:r>
      <w:r>
        <w:rPr>
          <w:rFonts w:ascii="Arial" w:hAnsi="Arial" w:hint="cs"/>
          <w:noProof w:val="0"/>
          <w:rtl/>
        </w:rPr>
        <w:t xml:space="preserve"> בתקופה של </w:t>
      </w:r>
      <w:r w:rsidR="00010748">
        <w:rPr>
          <w:rFonts w:ascii="Arial" w:hAnsi="Arial" w:hint="cs"/>
          <w:noProof w:val="0"/>
          <w:rtl/>
        </w:rPr>
        <w:t xml:space="preserve">אוגוסט </w:t>
      </w:r>
      <w:r w:rsidR="00010748">
        <w:rPr>
          <w:rFonts w:ascii="Arial" w:hAnsi="Arial"/>
          <w:noProof w:val="0"/>
          <w:rtl/>
        </w:rPr>
        <w:t>–</w:t>
      </w:r>
      <w:r w:rsidR="00010748">
        <w:rPr>
          <w:rFonts w:ascii="Arial" w:hAnsi="Arial" w:hint="cs"/>
          <w:noProof w:val="0"/>
          <w:rtl/>
        </w:rPr>
        <w:t xml:space="preserve"> ספטמבר 2020 בסך כולל של 900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010748">
        <w:rPr>
          <w:rFonts w:ascii="Arial" w:hAnsi="Arial" w:hint="cs"/>
          <w:noProof w:val="0"/>
          <w:rtl/>
        </w:rPr>
        <w:t xml:space="preserve"> וקבלה על תשלום עבור חוג טניס בסך 220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010748">
        <w:rPr>
          <w:rFonts w:ascii="Arial" w:hAnsi="Arial" w:hint="cs"/>
          <w:noProof w:val="0"/>
          <w:rtl/>
        </w:rPr>
        <w:t xml:space="preserve"> בחודש ינואר 2022 ואישור על תשלום למסגרת החינוכית. </w:t>
      </w:r>
    </w:p>
    <w:p w:rsidR="00010748" w:rsidRDefault="00010748" w:rsidP="00010748">
      <w:pPr>
        <w:pStyle w:val="ad"/>
        <w:spacing w:after="120" w:line="360" w:lineRule="auto"/>
        <w:ind w:left="567"/>
        <w:contextualSpacing w:val="0"/>
        <w:jc w:val="both"/>
        <w:rPr>
          <w:rFonts w:ascii="Arial" w:hAnsi="Arial"/>
          <w:noProof w:val="0"/>
        </w:rPr>
      </w:pPr>
      <w:r>
        <w:rPr>
          <w:rFonts w:ascii="Arial" w:hAnsi="Arial" w:hint="cs"/>
          <w:noProof w:val="0"/>
          <w:rtl/>
        </w:rPr>
        <w:t xml:space="preserve">בנוסף הוצגה קבלה המעידה על תשלום סך של כ-250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עבור תרופה לטיפול בקשב וריכוז ותשלום סך של כ-290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ו-כ-580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עבור קנאביס רפואי. </w:t>
      </w:r>
    </w:p>
    <w:p w:rsidR="00010748" w:rsidRDefault="00010748" w:rsidP="00E81FB1">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כאמור, האֵם לא הגישה תצהיר וביקשה להסתמך על החומר המצוי בתיק. </w:t>
      </w:r>
    </w:p>
    <w:p w:rsidR="00594EF9" w:rsidRDefault="001D7D11" w:rsidP="00B40FD2">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בעדותה </w:t>
      </w:r>
      <w:r w:rsidR="00B40FD2">
        <w:rPr>
          <w:rFonts w:ascii="Arial" w:hAnsi="Arial" w:hint="cs"/>
          <w:noProof w:val="0"/>
          <w:rtl/>
        </w:rPr>
        <w:t xml:space="preserve">התייחסה האֵם לצרכים המיוחדים של הקטין וטענה, כי התביעה לביטוח לאומי הוגשה </w:t>
      </w:r>
      <w:r w:rsidR="00954889">
        <w:rPr>
          <w:rFonts w:ascii="Arial" w:hAnsi="Arial" w:hint="cs"/>
          <w:noProof w:val="0"/>
          <w:rtl/>
        </w:rPr>
        <w:t>מאחר ש</w:t>
      </w:r>
      <w:r w:rsidR="00594EF9">
        <w:rPr>
          <w:rFonts w:ascii="Arial" w:hAnsi="Arial" w:hint="cs"/>
          <w:noProof w:val="0"/>
          <w:rtl/>
        </w:rPr>
        <w:t xml:space="preserve">הקטין אינו יכול לשהות לבד; שובר דברים בבית; הבית התפרק; נדרש לסיוע גם כאשר הוא במקלחת (עמ' 15, ש' 20-16) וכי כל ההוצאות מתועדות באמצעות קבלות (עמ' 15, ש' 31-25 וכן עמ' 16, ש' 1). </w:t>
      </w:r>
    </w:p>
    <w:p w:rsidR="0026326C" w:rsidRDefault="00594EF9" w:rsidP="00F23BF6">
      <w:pPr>
        <w:pStyle w:val="ad"/>
        <w:spacing w:after="120" w:line="360" w:lineRule="auto"/>
        <w:ind w:left="567"/>
        <w:contextualSpacing w:val="0"/>
        <w:jc w:val="both"/>
        <w:rPr>
          <w:rFonts w:ascii="Arial" w:hAnsi="Arial"/>
          <w:noProof w:val="0"/>
        </w:rPr>
      </w:pPr>
      <w:r>
        <w:rPr>
          <w:rFonts w:ascii="Arial" w:hAnsi="Arial" w:hint="cs"/>
          <w:noProof w:val="0"/>
          <w:rtl/>
        </w:rPr>
        <w:t>כאשר נשאלה האֵם בדבר השימוש שעשתה בקצבה השיבה שנוסף על עלויות הוצאות שנכללות במסגרת "מחציות", היא כיסתה חריגה בחשבון ("כיסיתי מינוסים") ושילמה על רופאים ותרופות (עמ' 16, ש' 7-3).</w:t>
      </w:r>
    </w:p>
    <w:p w:rsidR="0026326C" w:rsidRDefault="0026326C" w:rsidP="00B40FD2">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בסיכומיה טענה האֵם, כי בנם הבכור של הצדדים עבר את גיל 18 ובמצב הנוכחי המזונות המשולמים עבור הקטין בקושי מכסים את חלקו בשכירות ואינם מספיקים ליתר צרכיו. </w:t>
      </w:r>
    </w:p>
    <w:p w:rsidR="00C32AC4" w:rsidRDefault="003F595F" w:rsidP="00B40FD2">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כאמור, הפסיקה מורה כי הקצבה </w:t>
      </w:r>
      <w:r w:rsidR="000A3C84">
        <w:rPr>
          <w:rFonts w:ascii="Arial" w:hAnsi="Arial" w:hint="cs"/>
          <w:noProof w:val="0"/>
          <w:rtl/>
        </w:rPr>
        <w:t xml:space="preserve">שנקבעה לקטין בשל נכות שהוכרה, </w:t>
      </w:r>
      <w:r>
        <w:rPr>
          <w:rFonts w:ascii="Arial" w:hAnsi="Arial" w:hint="cs"/>
          <w:noProof w:val="0"/>
          <w:rtl/>
        </w:rPr>
        <w:t>נועדה למימון הצרכים המיוחדים</w:t>
      </w:r>
      <w:r w:rsidR="000A3C84">
        <w:rPr>
          <w:rFonts w:ascii="Arial" w:hAnsi="Arial" w:hint="cs"/>
          <w:noProof w:val="0"/>
          <w:rtl/>
        </w:rPr>
        <w:t xml:space="preserve"> הנובעים ממצבו</w:t>
      </w:r>
      <w:r>
        <w:rPr>
          <w:rFonts w:ascii="Arial" w:hAnsi="Arial" w:hint="cs"/>
          <w:noProof w:val="0"/>
          <w:rtl/>
        </w:rPr>
        <w:t xml:space="preserve"> ולא למימון צרכיו </w:t>
      </w:r>
      <w:r w:rsidR="00C32AC4">
        <w:rPr>
          <w:rFonts w:ascii="Arial" w:hAnsi="Arial" w:hint="cs"/>
          <w:noProof w:val="0"/>
          <w:rtl/>
        </w:rPr>
        <w:t>"</w:t>
      </w:r>
      <w:r>
        <w:rPr>
          <w:rFonts w:ascii="Arial" w:hAnsi="Arial" w:hint="cs"/>
          <w:noProof w:val="0"/>
          <w:rtl/>
        </w:rPr>
        <w:t>הרגילים</w:t>
      </w:r>
      <w:r w:rsidR="00C32AC4">
        <w:rPr>
          <w:rFonts w:ascii="Arial" w:hAnsi="Arial" w:hint="cs"/>
          <w:noProof w:val="0"/>
          <w:rtl/>
        </w:rPr>
        <w:t>", "אוניברסליים"</w:t>
      </w:r>
      <w:r>
        <w:rPr>
          <w:rFonts w:ascii="Arial" w:hAnsi="Arial" w:hint="cs"/>
          <w:noProof w:val="0"/>
          <w:rtl/>
        </w:rPr>
        <w:t xml:space="preserve"> של קטין</w:t>
      </w:r>
      <w:r w:rsidR="00F23BF6">
        <w:rPr>
          <w:rFonts w:ascii="Arial" w:hAnsi="Arial" w:hint="cs"/>
          <w:noProof w:val="0"/>
          <w:rtl/>
        </w:rPr>
        <w:t>, הוצאות של יתר בני המשפחה</w:t>
      </w:r>
      <w:r>
        <w:rPr>
          <w:rFonts w:ascii="Arial" w:hAnsi="Arial" w:hint="cs"/>
          <w:noProof w:val="0"/>
          <w:rtl/>
        </w:rPr>
        <w:t xml:space="preserve"> ואף לא להפסד ההשתכרות בו נושא ההורה</w:t>
      </w:r>
      <w:r w:rsidR="00F23BF6">
        <w:rPr>
          <w:rFonts w:ascii="Arial" w:hAnsi="Arial" w:hint="cs"/>
          <w:noProof w:val="0"/>
          <w:rtl/>
        </w:rPr>
        <w:t xml:space="preserve"> המטפל</w:t>
      </w:r>
      <w:r>
        <w:rPr>
          <w:rFonts w:ascii="Arial" w:hAnsi="Arial" w:hint="cs"/>
          <w:noProof w:val="0"/>
          <w:rtl/>
        </w:rPr>
        <w:t xml:space="preserve"> על כן, בהתאם </w:t>
      </w:r>
      <w:r>
        <w:rPr>
          <w:rFonts w:ascii="Arial" w:hAnsi="Arial" w:hint="cs"/>
          <w:noProof w:val="0"/>
          <w:rtl/>
        </w:rPr>
        <w:lastRenderedPageBreak/>
        <w:t xml:space="preserve">להוראות האמורות, אין להביא בחשבון את עלויות השכירות, </w:t>
      </w:r>
      <w:r w:rsidR="000A3C84">
        <w:rPr>
          <w:rFonts w:ascii="Arial" w:hAnsi="Arial" w:hint="cs"/>
          <w:noProof w:val="0"/>
          <w:rtl/>
        </w:rPr>
        <w:t xml:space="preserve">"סגירת מינוסים" (כפי שהעידה האֵם), </w:t>
      </w:r>
      <w:r>
        <w:rPr>
          <w:rFonts w:ascii="Arial" w:hAnsi="Arial" w:hint="cs"/>
          <w:noProof w:val="0"/>
          <w:rtl/>
        </w:rPr>
        <w:t>עלות חוג טניס</w:t>
      </w:r>
      <w:r w:rsidR="00F23BF6">
        <w:rPr>
          <w:rFonts w:ascii="Arial" w:hAnsi="Arial" w:hint="cs"/>
          <w:noProof w:val="0"/>
          <w:rtl/>
        </w:rPr>
        <w:t>, הוצאות אחיו של הקטין</w:t>
      </w:r>
      <w:r>
        <w:rPr>
          <w:rFonts w:ascii="Arial" w:hAnsi="Arial" w:hint="cs"/>
          <w:noProof w:val="0"/>
          <w:rtl/>
        </w:rPr>
        <w:t xml:space="preserve"> והפסד ימי העבודה של האֵם. </w:t>
      </w:r>
    </w:p>
    <w:p w:rsidR="003F595F" w:rsidRDefault="003F595F" w:rsidP="00C32AC4">
      <w:pPr>
        <w:pStyle w:val="ad"/>
        <w:spacing w:after="120" w:line="360" w:lineRule="auto"/>
        <w:ind w:left="567"/>
        <w:contextualSpacing w:val="0"/>
        <w:jc w:val="both"/>
        <w:rPr>
          <w:rFonts w:ascii="Arial" w:hAnsi="Arial"/>
          <w:noProof w:val="0"/>
        </w:rPr>
      </w:pPr>
      <w:r>
        <w:rPr>
          <w:rFonts w:ascii="Arial" w:hAnsi="Arial" w:hint="cs"/>
          <w:noProof w:val="0"/>
          <w:rtl/>
        </w:rPr>
        <w:t>שונה ההתייחסות לתשלום עבור הוצאות הנובעות ממצבו והוצאות נלוות (כמו הוצאות נסיעה לטיפולים) אשר נכללות בהוצאות המיוחדות הנובעות ממצבו של הקטין וצרכיו המיוחדים.</w:t>
      </w:r>
    </w:p>
    <w:p w:rsidR="00595643" w:rsidRDefault="003F595F" w:rsidP="00C32AC4">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מסכימת כל הנתונים שהציגה האֵם עולה</w:t>
      </w:r>
      <w:r w:rsidR="00594EF9">
        <w:rPr>
          <w:rFonts w:ascii="Arial" w:hAnsi="Arial" w:hint="cs"/>
          <w:noProof w:val="0"/>
          <w:rtl/>
        </w:rPr>
        <w:t xml:space="preserve"> </w:t>
      </w:r>
      <w:r>
        <w:rPr>
          <w:rFonts w:ascii="Arial" w:hAnsi="Arial" w:hint="cs"/>
          <w:noProof w:val="0"/>
          <w:rtl/>
        </w:rPr>
        <w:t xml:space="preserve">כי קיימות הוצאות שאינן שוטפות </w:t>
      </w:r>
      <w:r w:rsidR="00C32AC4">
        <w:rPr>
          <w:rFonts w:ascii="Arial" w:hAnsi="Arial" w:hint="cs"/>
          <w:noProof w:val="0"/>
          <w:rtl/>
        </w:rPr>
        <w:t xml:space="preserve">וקבועות </w:t>
      </w:r>
      <w:r>
        <w:rPr>
          <w:rFonts w:ascii="Arial" w:hAnsi="Arial" w:hint="cs"/>
          <w:noProof w:val="0"/>
          <w:rtl/>
        </w:rPr>
        <w:t>עבור יעוץ והערכה פסיכיאטרית וכן הוצאות חד פעמיות (כמו תכנות התת מודע). מ</w:t>
      </w:r>
      <w:r w:rsidR="00595643">
        <w:rPr>
          <w:rFonts w:ascii="Arial" w:hAnsi="Arial" w:hint="cs"/>
          <w:noProof w:val="0"/>
          <w:rtl/>
        </w:rPr>
        <w:t xml:space="preserve">תאריכי </w:t>
      </w:r>
      <w:r w:rsidR="00C32AC4">
        <w:rPr>
          <w:rFonts w:ascii="Arial" w:hAnsi="Arial" w:hint="cs"/>
          <w:noProof w:val="0"/>
          <w:rtl/>
        </w:rPr>
        <w:t>פגישות היעוץ</w:t>
      </w:r>
      <w:r w:rsidR="00595643">
        <w:rPr>
          <w:rFonts w:ascii="Arial" w:hAnsi="Arial" w:hint="cs"/>
          <w:noProof w:val="0"/>
          <w:rtl/>
        </w:rPr>
        <w:t xml:space="preserve"> שהוצג</w:t>
      </w:r>
      <w:r w:rsidR="00C32AC4">
        <w:rPr>
          <w:rFonts w:ascii="Arial" w:hAnsi="Arial" w:hint="cs"/>
          <w:noProof w:val="0"/>
          <w:rtl/>
        </w:rPr>
        <w:t>ו</w:t>
      </w:r>
      <w:r w:rsidR="00595643">
        <w:rPr>
          <w:rFonts w:ascii="Arial" w:hAnsi="Arial" w:hint="cs"/>
          <w:noProof w:val="0"/>
          <w:rtl/>
        </w:rPr>
        <w:t xml:space="preserve"> נדמה, כי מדובר בהיערכות לקראת הוועדה הרפואית בביטוח הלאומי אך סביר להניח כי נדרשת התייעצות מפעם לפעם ולו בכדי לחדש מרשם רפואי או להתאים מינון לגדילה. </w:t>
      </w:r>
    </w:p>
    <w:p w:rsidR="00F06314" w:rsidRDefault="003F595F" w:rsidP="00F23BF6">
      <w:pPr>
        <w:pStyle w:val="ad"/>
        <w:spacing w:after="120" w:line="360" w:lineRule="auto"/>
        <w:ind w:left="567"/>
        <w:contextualSpacing w:val="0"/>
        <w:jc w:val="both"/>
        <w:rPr>
          <w:rFonts w:ascii="Arial" w:hAnsi="Arial"/>
          <w:noProof w:val="0"/>
          <w:rtl/>
        </w:rPr>
      </w:pPr>
      <w:r>
        <w:rPr>
          <w:rFonts w:ascii="Arial" w:hAnsi="Arial" w:hint="cs"/>
          <w:noProof w:val="0"/>
          <w:rtl/>
        </w:rPr>
        <w:t>יש קושי לקבוע את היקף ההוצאות החודשי עבור טיפולי ה</w:t>
      </w:r>
      <w:r w:rsidR="00595643">
        <w:rPr>
          <w:rFonts w:ascii="Arial" w:hAnsi="Arial" w:hint="cs"/>
          <w:noProof w:val="0"/>
          <w:rtl/>
        </w:rPr>
        <w:t>י</w:t>
      </w:r>
      <w:r>
        <w:rPr>
          <w:rFonts w:ascii="Arial" w:hAnsi="Arial" w:hint="cs"/>
          <w:noProof w:val="0"/>
          <w:rtl/>
        </w:rPr>
        <w:t xml:space="preserve">דרותרפיה שכן צורף תיעוד לפרק זמן </w:t>
      </w:r>
      <w:r w:rsidR="00595643">
        <w:rPr>
          <w:rFonts w:ascii="Arial" w:hAnsi="Arial" w:hint="cs"/>
          <w:noProof w:val="0"/>
          <w:rtl/>
        </w:rPr>
        <w:t xml:space="preserve">שבין יולי לנובמבר 2022 בלבד; כמו גם ביחס לשיעורים הפרטיים לגביהם צורף תיעוד לחודשים אוגוסט </w:t>
      </w:r>
      <w:r w:rsidR="00F23BF6">
        <w:rPr>
          <w:rFonts w:ascii="Arial" w:hAnsi="Arial" w:hint="cs"/>
          <w:noProof w:val="0"/>
          <w:rtl/>
        </w:rPr>
        <w:t>-</w:t>
      </w:r>
      <w:r w:rsidR="00595643">
        <w:rPr>
          <w:rFonts w:ascii="Arial" w:hAnsi="Arial" w:hint="cs"/>
          <w:noProof w:val="0"/>
          <w:rtl/>
        </w:rPr>
        <w:t xml:space="preserve"> ספטמבר 2022 בלבד. </w:t>
      </w:r>
    </w:p>
    <w:p w:rsidR="00595643" w:rsidRDefault="00595643" w:rsidP="00595643">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האֵם הביאה מדברי רופא מומחה כדי לתאר את קשייו של הקטין וצרכיו המיוחדים ומהתיאור ברור ומובן כי לקטין הוצאות נוספות על צרכים רגילים של קטין שאינו מיוחד אולם האֵם לא פרטה בצורה מספקת מה בחיי היומיום ובשגרת החיים דורש מימון נוסף מעבר לאמור ולאיזה הוצאות שוטפות נוספות היא נדרשת (מעבר להידרותרפיה בסך חודשי כולל שבין 750-1,500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w:t>
      </w:r>
    </w:p>
    <w:p w:rsidR="004D2CB6" w:rsidRDefault="00595643" w:rsidP="000A3C84">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עדותה </w:t>
      </w:r>
      <w:r w:rsidR="000A3C84">
        <w:rPr>
          <w:rFonts w:ascii="Arial" w:hAnsi="Arial" w:hint="cs"/>
          <w:noProof w:val="0"/>
          <w:rtl/>
        </w:rPr>
        <w:t xml:space="preserve">של האֵם </w:t>
      </w:r>
      <w:r>
        <w:rPr>
          <w:rFonts w:ascii="Arial" w:hAnsi="Arial" w:hint="cs"/>
          <w:noProof w:val="0"/>
          <w:rtl/>
        </w:rPr>
        <w:t>ותיאור מצבו של הקטין</w:t>
      </w:r>
      <w:r w:rsidR="00FF2B4A">
        <w:rPr>
          <w:rFonts w:ascii="Arial" w:hAnsi="Arial" w:hint="cs"/>
          <w:noProof w:val="0"/>
          <w:rtl/>
        </w:rPr>
        <w:t xml:space="preserve"> על ידי גורמי הרפואה </w:t>
      </w:r>
      <w:r w:rsidR="000A3C84">
        <w:rPr>
          <w:rFonts w:ascii="Arial" w:hAnsi="Arial" w:hint="cs"/>
          <w:noProof w:val="0"/>
          <w:rtl/>
        </w:rPr>
        <w:t>ויתר הגורמים המקצועיים המלווים מלמדים על מצבו של הקטין באופן שמחייב מסקנה</w:t>
      </w:r>
      <w:r w:rsidR="00A33E40">
        <w:rPr>
          <w:rFonts w:ascii="Arial" w:hAnsi="Arial" w:hint="cs"/>
          <w:noProof w:val="0"/>
          <w:rtl/>
        </w:rPr>
        <w:t>,</w:t>
      </w:r>
      <w:r w:rsidR="000A3C84">
        <w:rPr>
          <w:rFonts w:ascii="Arial" w:hAnsi="Arial" w:hint="cs"/>
          <w:noProof w:val="0"/>
          <w:rtl/>
        </w:rPr>
        <w:t xml:space="preserve"> כי קיימות </w:t>
      </w:r>
      <w:r w:rsidR="00FF2B4A">
        <w:rPr>
          <w:rFonts w:ascii="Arial" w:hAnsi="Arial" w:hint="cs"/>
          <w:noProof w:val="0"/>
          <w:rtl/>
        </w:rPr>
        <w:t xml:space="preserve">הוצאות נוספות מעבר להוצאות שגרתיות הנדרשות לגידול קטין אולם התיעוד </w:t>
      </w:r>
      <w:r w:rsidR="004D2CB6">
        <w:rPr>
          <w:rFonts w:ascii="Arial" w:hAnsi="Arial" w:hint="cs"/>
          <w:noProof w:val="0"/>
          <w:rtl/>
        </w:rPr>
        <w:t>שהוצג אינו מאפשר קביעה מדויקת של ההוצאות הנדרשות.</w:t>
      </w:r>
    </w:p>
    <w:p w:rsidR="00C32AC4" w:rsidRDefault="00C32AC4" w:rsidP="00595643">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איני מקבלת את עמדת האב השוללת כל צורך מיוחד של הקטין ועומדת על כך שהקטין משתלב במסגרת רגילה ואין לו צורך מיוחד הנובע ממצבו. תיאור זה של האב אינו תואם את התיעוד הרפואי, טיפולי וחינוכי ויש קושי ממשי עם הצגת הדברים באופן הזה שעה שכל החומר שהציגה האֵם (למרביתו היה האב מודע בזמן אמת) מלמד על קשיים שחווה הקטין וביטול קשיים אלה על ידי האב יוצר תחושת אי נוחות ביחס לתפיסת ההתמודדות של הקטין. </w:t>
      </w:r>
    </w:p>
    <w:p w:rsidR="00723443" w:rsidRDefault="004D2CB6" w:rsidP="00C32AC4">
      <w:pPr>
        <w:pStyle w:val="ad"/>
        <w:numPr>
          <w:ilvl w:val="0"/>
          <w:numId w:val="1"/>
        </w:numPr>
        <w:spacing w:after="120" w:line="360" w:lineRule="auto"/>
        <w:ind w:left="567" w:hanging="567"/>
        <w:contextualSpacing w:val="0"/>
        <w:jc w:val="both"/>
        <w:rPr>
          <w:rFonts w:ascii="Arial" w:hAnsi="Arial"/>
          <w:noProof w:val="0"/>
          <w:rtl/>
        </w:rPr>
      </w:pPr>
      <w:r>
        <w:rPr>
          <w:rFonts w:ascii="Arial" w:hAnsi="Arial" w:hint="cs"/>
          <w:noProof w:val="0"/>
          <w:rtl/>
        </w:rPr>
        <w:t xml:space="preserve">בהסתמך על התיעוד שהוצג ותוך השוואה לתיאור </w:t>
      </w:r>
      <w:r w:rsidR="00C32AC4">
        <w:rPr>
          <w:rFonts w:ascii="Arial" w:hAnsi="Arial" w:hint="cs"/>
          <w:noProof w:val="0"/>
          <w:rtl/>
        </w:rPr>
        <w:t xml:space="preserve">במסמכים </w:t>
      </w:r>
      <w:r>
        <w:rPr>
          <w:rFonts w:ascii="Arial" w:hAnsi="Arial" w:hint="cs"/>
          <w:noProof w:val="0"/>
          <w:rtl/>
        </w:rPr>
        <w:t>הרפואי</w:t>
      </w:r>
      <w:r w:rsidR="00C32AC4">
        <w:rPr>
          <w:rFonts w:ascii="Arial" w:hAnsi="Arial" w:hint="cs"/>
          <w:noProof w:val="0"/>
          <w:rtl/>
        </w:rPr>
        <w:t>ים וההמלצות,</w:t>
      </w:r>
      <w:r>
        <w:rPr>
          <w:rFonts w:ascii="Arial" w:hAnsi="Arial" w:hint="cs"/>
          <w:noProof w:val="0"/>
          <w:rtl/>
        </w:rPr>
        <w:t xml:space="preserve"> ניתן ללמוד</w:t>
      </w:r>
      <w:r w:rsidR="00FF2B4A">
        <w:rPr>
          <w:rFonts w:ascii="Arial" w:hAnsi="Arial" w:hint="cs"/>
          <w:noProof w:val="0"/>
          <w:rtl/>
        </w:rPr>
        <w:t xml:space="preserve"> על </w:t>
      </w:r>
      <w:r>
        <w:rPr>
          <w:rFonts w:ascii="Arial" w:hAnsi="Arial" w:hint="cs"/>
          <w:noProof w:val="0"/>
          <w:rtl/>
        </w:rPr>
        <w:t xml:space="preserve">היקף </w:t>
      </w:r>
      <w:r w:rsidR="00FF2B4A">
        <w:rPr>
          <w:rFonts w:ascii="Arial" w:hAnsi="Arial" w:hint="cs"/>
          <w:noProof w:val="0"/>
          <w:rtl/>
        </w:rPr>
        <w:t xml:space="preserve">הוצאות </w:t>
      </w:r>
      <w:r w:rsidR="00723443">
        <w:rPr>
          <w:rFonts w:ascii="Arial" w:hAnsi="Arial" w:hint="cs"/>
          <w:noProof w:val="0"/>
          <w:rtl/>
        </w:rPr>
        <w:t xml:space="preserve">כולל (לרבות הוצאות </w:t>
      </w:r>
      <w:r w:rsidR="00FF2B4A">
        <w:rPr>
          <w:rFonts w:ascii="Arial" w:hAnsi="Arial" w:hint="cs"/>
          <w:noProof w:val="0"/>
          <w:rtl/>
        </w:rPr>
        <w:t>שאינן קבועות</w:t>
      </w:r>
      <w:r w:rsidR="00723443">
        <w:rPr>
          <w:rFonts w:ascii="Arial" w:hAnsi="Arial" w:hint="cs"/>
          <w:noProof w:val="0"/>
          <w:rtl/>
        </w:rPr>
        <w:t>)</w:t>
      </w:r>
      <w:r w:rsidR="00C32AC4">
        <w:rPr>
          <w:rFonts w:ascii="Arial" w:hAnsi="Arial" w:hint="cs"/>
          <w:noProof w:val="0"/>
          <w:rtl/>
        </w:rPr>
        <w:t xml:space="preserve"> בסך </w:t>
      </w:r>
      <w:r w:rsidR="00FF2B4A">
        <w:rPr>
          <w:rFonts w:ascii="Arial" w:hAnsi="Arial" w:hint="cs"/>
          <w:noProof w:val="0"/>
          <w:rtl/>
        </w:rPr>
        <w:t xml:space="preserve">של כ-2,000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FF2B4A">
        <w:rPr>
          <w:rFonts w:ascii="Arial" w:hAnsi="Arial" w:hint="cs"/>
          <w:noProof w:val="0"/>
          <w:rtl/>
        </w:rPr>
        <w:t xml:space="preserve"> בחודש (בהנחה שהקטין מטופל בהידרותרפיה או טיפול בעלות דומה; לוקח תרופות על פי ההמלצה הרפואית; נדרש לאבחון או חוות דעת פעמיים בשנה </w:t>
      </w:r>
      <w:r>
        <w:rPr>
          <w:rFonts w:ascii="Arial" w:hAnsi="Arial" w:hint="cs"/>
          <w:noProof w:val="0"/>
          <w:rtl/>
        </w:rPr>
        <w:t>(לרבות אמדן של הוצאות הנסיעה לטיפולים ולאבחון)</w:t>
      </w:r>
      <w:r w:rsidR="00C32AC4">
        <w:rPr>
          <w:rFonts w:ascii="Arial" w:hAnsi="Arial" w:hint="cs"/>
          <w:noProof w:val="0"/>
          <w:rtl/>
        </w:rPr>
        <w:t>)</w:t>
      </w:r>
      <w:r w:rsidR="00723443">
        <w:rPr>
          <w:rFonts w:ascii="Arial" w:hAnsi="Arial" w:hint="cs"/>
          <w:noProof w:val="0"/>
          <w:rtl/>
        </w:rPr>
        <w:t>.</w:t>
      </w:r>
    </w:p>
    <w:p w:rsidR="00723443" w:rsidRDefault="00723443" w:rsidP="00723443">
      <w:pPr>
        <w:pStyle w:val="ad"/>
        <w:spacing w:after="120" w:line="360" w:lineRule="auto"/>
        <w:ind w:left="567"/>
        <w:contextualSpacing w:val="0"/>
        <w:jc w:val="both"/>
        <w:rPr>
          <w:rFonts w:ascii="Arial" w:hAnsi="Arial"/>
          <w:noProof w:val="0"/>
          <w:rtl/>
        </w:rPr>
      </w:pPr>
      <w:r>
        <w:rPr>
          <w:rFonts w:ascii="Arial" w:hAnsi="Arial" w:hint="cs"/>
          <w:noProof w:val="0"/>
          <w:rtl/>
        </w:rPr>
        <w:lastRenderedPageBreak/>
        <w:t xml:space="preserve">אדגיש, כי הסכום הוא אמדן המסתמך על התיעוד שהוצג שכן לא ניתן לקבוע את תדירות הצורך ביעוץ, את תדירות הצורך בטיפול חד פעמי ואת ההתמדה בטיפול גופני. האמדן מבוסס על המידע הידוע כעת כאשר נקבע סכום סביר ומידתי בנסיבות. </w:t>
      </w:r>
    </w:p>
    <w:p w:rsidR="00CD7F61" w:rsidRDefault="00172EAA" w:rsidP="00723443">
      <w:pPr>
        <w:pStyle w:val="ad"/>
        <w:spacing w:after="120" w:line="360" w:lineRule="auto"/>
        <w:ind w:left="567"/>
        <w:contextualSpacing w:val="0"/>
        <w:jc w:val="both"/>
        <w:rPr>
          <w:rFonts w:ascii="Arial" w:hAnsi="Arial"/>
          <w:noProof w:val="0"/>
          <w:rtl/>
        </w:rPr>
      </w:pPr>
      <w:r>
        <w:rPr>
          <w:rFonts w:ascii="Arial" w:hAnsi="Arial" w:hint="cs"/>
          <w:noProof w:val="0"/>
          <w:rtl/>
        </w:rPr>
        <w:t>לאור האמור, מאחר ש</w:t>
      </w:r>
      <w:r w:rsidR="00723443">
        <w:rPr>
          <w:rFonts w:ascii="Arial" w:hAnsi="Arial" w:hint="cs"/>
          <w:noProof w:val="0"/>
          <w:rtl/>
        </w:rPr>
        <w:t>קצבת הנכות היא כעת בסך 3,479</w:t>
      </w:r>
      <w:r w:rsidR="004D2CB6">
        <w:rPr>
          <w:rFonts w:ascii="Arial" w:hAnsi="Arial" w:hint="cs"/>
          <w:noProof w:val="0"/>
          <w:rtl/>
        </w:rPr>
        <w:t xml:space="preserve">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sidR="00723443">
        <w:rPr>
          <w:rFonts w:ascii="Arial" w:hAnsi="Arial" w:hint="cs"/>
          <w:noProof w:val="0"/>
          <w:rtl/>
        </w:rPr>
        <w:t xml:space="preserve"> </w:t>
      </w:r>
      <w:r w:rsidR="00CD7F61">
        <w:rPr>
          <w:rFonts w:ascii="Arial" w:hAnsi="Arial" w:hint="cs"/>
          <w:noProof w:val="0"/>
          <w:rtl/>
        </w:rPr>
        <w:t xml:space="preserve">- </w:t>
      </w:r>
      <w:r w:rsidR="00723443">
        <w:rPr>
          <w:rFonts w:ascii="Arial" w:hAnsi="Arial" w:hint="cs"/>
          <w:noProof w:val="0"/>
          <w:rtl/>
        </w:rPr>
        <w:t xml:space="preserve">הסכום שמשולם על ידי המוסד לביטוח לאומי מותיר יתרה לאחר תשלום כל ההוצאות הנובעות מצרכיו המיוחדים של הקטין בשיעור העולה במקצת על סכום המזונות הקבוע כעת. </w:t>
      </w:r>
    </w:p>
    <w:p w:rsidR="003D06A6" w:rsidRDefault="00723443" w:rsidP="00172EAA">
      <w:pPr>
        <w:pStyle w:val="ad"/>
        <w:spacing w:after="120" w:line="360" w:lineRule="auto"/>
        <w:ind w:left="567"/>
        <w:contextualSpacing w:val="0"/>
        <w:jc w:val="both"/>
        <w:rPr>
          <w:rFonts w:ascii="Arial" w:hAnsi="Arial"/>
          <w:noProof w:val="0"/>
          <w:rtl/>
        </w:rPr>
      </w:pPr>
      <w:r>
        <w:rPr>
          <w:rFonts w:ascii="Arial" w:hAnsi="Arial" w:hint="cs"/>
          <w:noProof w:val="0"/>
          <w:rtl/>
        </w:rPr>
        <w:t>מ</w:t>
      </w:r>
      <w:r w:rsidR="003D06A6">
        <w:rPr>
          <w:rFonts w:ascii="Arial" w:hAnsi="Arial" w:hint="cs"/>
          <w:noProof w:val="0"/>
          <w:rtl/>
        </w:rPr>
        <w:t>שכך,</w:t>
      </w:r>
      <w:r w:rsidR="00CD7F61">
        <w:rPr>
          <w:rFonts w:ascii="Arial" w:hAnsi="Arial" w:hint="cs"/>
          <w:noProof w:val="0"/>
          <w:rtl/>
        </w:rPr>
        <w:t xml:space="preserve"> </w:t>
      </w:r>
      <w:r w:rsidR="003D06A6">
        <w:rPr>
          <w:rFonts w:ascii="Arial" w:hAnsi="Arial" w:hint="cs"/>
          <w:noProof w:val="0"/>
          <w:rtl/>
        </w:rPr>
        <w:t xml:space="preserve">בהסתמך על העקרונות שהותוו בפסיקה, מאחר </w:t>
      </w:r>
      <w:r w:rsidR="00172EAA">
        <w:rPr>
          <w:rFonts w:ascii="Arial" w:hAnsi="Arial" w:hint="cs"/>
          <w:noProof w:val="0"/>
          <w:rtl/>
        </w:rPr>
        <w:t>ש</w:t>
      </w:r>
      <w:r w:rsidR="003D06A6">
        <w:rPr>
          <w:rFonts w:ascii="Arial" w:hAnsi="Arial" w:hint="cs"/>
          <w:noProof w:val="0"/>
          <w:rtl/>
        </w:rPr>
        <w:t>יתרת סכום הקצבה, לאחר מימון הוצאותיו החריגות של הקטין, מאפשרת כיסוי הוצאות "רגילות</w:t>
      </w:r>
      <w:r w:rsidR="00CD7F61">
        <w:rPr>
          <w:rFonts w:ascii="Arial" w:hAnsi="Arial" w:hint="cs"/>
          <w:noProof w:val="0"/>
          <w:rtl/>
        </w:rPr>
        <w:t>-אוניברסליות</w:t>
      </w:r>
      <w:r w:rsidR="003D06A6">
        <w:rPr>
          <w:rFonts w:ascii="Arial" w:hAnsi="Arial" w:hint="cs"/>
          <w:noProof w:val="0"/>
          <w:rtl/>
        </w:rPr>
        <w:t>", אין לחייב את האב בת</w:t>
      </w:r>
      <w:r w:rsidR="00CD7F61">
        <w:rPr>
          <w:rFonts w:ascii="Arial" w:hAnsi="Arial" w:hint="cs"/>
          <w:noProof w:val="0"/>
          <w:rtl/>
        </w:rPr>
        <w:t>שלום מזונות נוסף על סכום הקצבה שכן יתרת הקצבה מאפשרת מימון ההוצאות ההכרחיות.</w:t>
      </w:r>
    </w:p>
    <w:p w:rsidR="003D06A6" w:rsidRDefault="003D06A6" w:rsidP="00CD7F61">
      <w:pPr>
        <w:pStyle w:val="ad"/>
        <w:spacing w:after="120" w:line="360" w:lineRule="auto"/>
        <w:ind w:left="567"/>
        <w:contextualSpacing w:val="0"/>
        <w:jc w:val="both"/>
        <w:rPr>
          <w:rFonts w:ascii="Arial" w:hAnsi="Arial"/>
          <w:noProof w:val="0"/>
          <w:rtl/>
        </w:rPr>
      </w:pPr>
      <w:r>
        <w:rPr>
          <w:rFonts w:ascii="Arial" w:hAnsi="Arial" w:hint="cs"/>
          <w:noProof w:val="0"/>
          <w:rtl/>
        </w:rPr>
        <w:t xml:space="preserve">על כן, אני מורה על ביטול החיוב במזונות כאשר הביטול יחול כל זמן שמשולמת לקטין קצבה בשיעור הנוכחי או בכל סכום העולה על 3,350 </w:t>
      </w:r>
      <w:r w:rsidR="00F23BF6">
        <w:rPr>
          <w:rFonts w:ascii="Arial" w:hAnsi="Arial" w:hint="cs"/>
          <w:noProof w:val="0"/>
          <w:rtl/>
        </w:rPr>
        <w:t>ש</w:t>
      </w:r>
      <w:r w:rsidR="00F23BF6">
        <w:rPr>
          <w:rFonts w:ascii="Arial" w:hAnsi="Arial"/>
          <w:noProof w:val="0"/>
          <w:rtl/>
        </w:rPr>
        <w:t>"</w:t>
      </w:r>
      <w:r w:rsidR="00F23BF6">
        <w:rPr>
          <w:rFonts w:ascii="Arial" w:hAnsi="Arial" w:hint="cs"/>
          <w:noProof w:val="0"/>
          <w:rtl/>
        </w:rPr>
        <w:t>ח</w:t>
      </w:r>
      <w:r>
        <w:rPr>
          <w:rFonts w:ascii="Arial" w:hAnsi="Arial" w:hint="cs"/>
          <w:noProof w:val="0"/>
          <w:rtl/>
        </w:rPr>
        <w:t xml:space="preserve">. </w:t>
      </w:r>
      <w:r w:rsidR="00155495">
        <w:rPr>
          <w:rFonts w:ascii="Arial" w:hAnsi="Arial" w:hint="cs"/>
          <w:noProof w:val="0"/>
          <w:rtl/>
        </w:rPr>
        <w:t>ככל ש</w:t>
      </w:r>
      <w:r>
        <w:rPr>
          <w:rFonts w:ascii="Arial" w:hAnsi="Arial" w:hint="cs"/>
          <w:noProof w:val="0"/>
          <w:rtl/>
        </w:rPr>
        <w:t xml:space="preserve">יופחת סכום הקצבה </w:t>
      </w:r>
      <w:r w:rsidR="00CD7F61">
        <w:rPr>
          <w:rFonts w:ascii="Arial" w:hAnsi="Arial" w:hint="cs"/>
          <w:noProof w:val="0"/>
          <w:rtl/>
        </w:rPr>
        <w:t>-</w:t>
      </w:r>
      <w:r>
        <w:rPr>
          <w:rFonts w:ascii="Arial" w:hAnsi="Arial" w:hint="cs"/>
          <w:noProof w:val="0"/>
          <w:rtl/>
        </w:rPr>
        <w:t xml:space="preserve"> יושלם הסכום על ידי האב בכדי להגיע לסכום האמור. </w:t>
      </w:r>
    </w:p>
    <w:p w:rsidR="003D06A6" w:rsidRDefault="003D06A6" w:rsidP="00723443">
      <w:pPr>
        <w:pStyle w:val="ad"/>
        <w:spacing w:after="120" w:line="360" w:lineRule="auto"/>
        <w:ind w:left="567"/>
        <w:contextualSpacing w:val="0"/>
        <w:jc w:val="both"/>
        <w:rPr>
          <w:rFonts w:ascii="Arial" w:hAnsi="Arial"/>
          <w:noProof w:val="0"/>
          <w:rtl/>
        </w:rPr>
      </w:pPr>
      <w:r>
        <w:rPr>
          <w:rFonts w:ascii="Arial" w:hAnsi="Arial" w:hint="cs"/>
          <w:noProof w:val="0"/>
          <w:rtl/>
        </w:rPr>
        <w:t xml:space="preserve">נוסף על האמור, מחויב האב במחצית הוצאות הקטין כמפורט בהסכם ובכלל כך במחצית עלויות הוצאות המפורטות בסעיף ט' להסכם ("מחציות"). </w:t>
      </w:r>
    </w:p>
    <w:p w:rsidR="004E5F95" w:rsidRDefault="00172EAA" w:rsidP="004E5F95">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היות ש</w:t>
      </w:r>
      <w:r w:rsidR="004E5F95">
        <w:rPr>
          <w:rFonts w:ascii="Arial" w:hAnsi="Arial" w:hint="cs"/>
          <w:noProof w:val="0"/>
          <w:rtl/>
        </w:rPr>
        <w:t>הסכום מהווה הערכה שכוללת התייחסות להוצא</w:t>
      </w:r>
      <w:r>
        <w:rPr>
          <w:rFonts w:ascii="Arial" w:hAnsi="Arial" w:hint="cs"/>
          <w:noProof w:val="0"/>
          <w:rtl/>
        </w:rPr>
        <w:t>ות שאינן קבועות, ככל ובחודש מסו</w:t>
      </w:r>
      <w:r w:rsidR="004E5F95">
        <w:rPr>
          <w:rFonts w:ascii="Arial" w:hAnsi="Arial" w:hint="cs"/>
          <w:noProof w:val="0"/>
          <w:rtl/>
        </w:rPr>
        <w:t>ים היקף ההוצאות המיוחדות להן נדרש הקטין נמוך מסך של 2,000 ש"ח תפקיד האֵם את יתרת הקצבה שנותרה בפ</w:t>
      </w:r>
      <w:r w:rsidR="00672E38">
        <w:rPr>
          <w:rFonts w:ascii="Arial" w:hAnsi="Arial" w:hint="cs"/>
          <w:noProof w:val="0"/>
          <w:rtl/>
        </w:rPr>
        <w:t>י</w:t>
      </w:r>
      <w:r w:rsidR="004E5F95">
        <w:rPr>
          <w:rFonts w:ascii="Arial" w:hAnsi="Arial" w:hint="cs"/>
          <w:noProof w:val="0"/>
          <w:rtl/>
        </w:rPr>
        <w:t>קדון על שם הקטין אשר ישמש אותו לצרכיו העתידיים. מידי 6 חודשים תעדכן האֵם את האב האם נותר סכום לפ</w:t>
      </w:r>
      <w:r w:rsidR="00672E38">
        <w:rPr>
          <w:rFonts w:ascii="Arial" w:hAnsi="Arial" w:hint="cs"/>
          <w:noProof w:val="0"/>
          <w:rtl/>
        </w:rPr>
        <w:t>י</w:t>
      </w:r>
      <w:r w:rsidR="004E5F95">
        <w:rPr>
          <w:rFonts w:ascii="Arial" w:hAnsi="Arial" w:hint="cs"/>
          <w:noProof w:val="0"/>
          <w:rtl/>
        </w:rPr>
        <w:t xml:space="preserve">קדון ואת שיעורו. </w:t>
      </w:r>
    </w:p>
    <w:p w:rsidR="00B820CF" w:rsidRDefault="003D06A6" w:rsidP="007E7892">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לאחר ששקלתי את חלוקת נטל גידולו של הקטין בין הצדדים; את עדותו של האב בנוגע לאי השתתפות בנטל לקיחת הקטין לטיפולים; את הטענה בדבר אי גביית סכומים ששולמו על ידי האֵם; את ההוצאות הנוספות להם נדרשת האֵם בשל הטיפול האינט</w:t>
      </w:r>
      <w:r w:rsidR="009A5609">
        <w:rPr>
          <w:rFonts w:ascii="Arial" w:hAnsi="Arial" w:hint="cs"/>
          <w:noProof w:val="0"/>
          <w:rtl/>
        </w:rPr>
        <w:t xml:space="preserve">נסיבי בקטין ואשר אמנם לא נלקחות בחשבון בעת חישוב הצרכים המכוסים על ידי הקצבה אך התעלמות מהם בהקשר של קביעת תקופת החיוב תוביל למצב קיצוני של חוסר צדק; </w:t>
      </w:r>
      <w:r w:rsidR="00A33E40">
        <w:rPr>
          <w:rFonts w:ascii="Arial" w:hAnsi="Arial" w:hint="cs"/>
          <w:noProof w:val="0"/>
          <w:rtl/>
        </w:rPr>
        <w:t>את הטרחה והעלויות בהן נשאה האֵם כדי להוביל להכרה בנכותו של הקטין ולא</w:t>
      </w:r>
      <w:r w:rsidR="00DE17FE">
        <w:rPr>
          <w:rFonts w:ascii="Arial" w:hAnsi="Arial" w:hint="cs"/>
          <w:noProof w:val="0"/>
          <w:rtl/>
        </w:rPr>
        <w:t xml:space="preserve">שר את קצבתו; </w:t>
      </w:r>
      <w:r w:rsidR="009A5609">
        <w:rPr>
          <w:rFonts w:ascii="Arial" w:hAnsi="Arial" w:hint="cs"/>
          <w:noProof w:val="0"/>
          <w:rtl/>
        </w:rPr>
        <w:t xml:space="preserve">את ההלכה בדבר מזונות שנאכלו ואת סכום המזונות הנמוך לכתחילה </w:t>
      </w:r>
      <w:r w:rsidR="007E7892">
        <w:rPr>
          <w:rFonts w:ascii="Arial" w:hAnsi="Arial" w:hint="cs"/>
          <w:noProof w:val="0"/>
          <w:rtl/>
        </w:rPr>
        <w:t>-</w:t>
      </w:r>
      <w:r w:rsidR="009A5609">
        <w:rPr>
          <w:rFonts w:ascii="Arial" w:hAnsi="Arial" w:hint="cs"/>
          <w:noProof w:val="0"/>
          <w:rtl/>
        </w:rPr>
        <w:t xml:space="preserve"> אני מורה כי ביטול החיוב במזונות יחול החל ממועד מתן פסק דין זה. </w:t>
      </w:r>
    </w:p>
    <w:p w:rsidR="00811C74" w:rsidRDefault="009A5609" w:rsidP="003D06A6">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איני נעתרת לסעד המבוקש של תשלום הוצאות החינוך והרפואה של הקטין מתוך קצבת הנכות החודשית שכן לאחר ביטול החיוב במזונות</w:t>
      </w:r>
      <w:r w:rsidR="00730EB0">
        <w:rPr>
          <w:rFonts w:ascii="Arial" w:hAnsi="Arial" w:hint="cs"/>
          <w:noProof w:val="0"/>
          <w:rtl/>
        </w:rPr>
        <w:t>,</w:t>
      </w:r>
      <w:r>
        <w:rPr>
          <w:rFonts w:ascii="Arial" w:hAnsi="Arial" w:hint="cs"/>
          <w:noProof w:val="0"/>
          <w:rtl/>
        </w:rPr>
        <w:t xml:space="preserve"> שיעור הצרכים "הרגילים" והצרכים "המיוחדים" יחד תואם את סכום הקצבה והוצאות חינוך ורפואה שאינן הוצאות קבועות </w:t>
      </w:r>
      <w:r w:rsidR="00730EB0">
        <w:rPr>
          <w:rFonts w:ascii="Arial" w:hAnsi="Arial" w:hint="cs"/>
          <w:noProof w:val="0"/>
          <w:rtl/>
        </w:rPr>
        <w:t xml:space="preserve">הן נוספות על הסכום הכולל לו נדרש הקטין. </w:t>
      </w:r>
    </w:p>
    <w:p w:rsidR="007E7892" w:rsidRDefault="00730EB0" w:rsidP="00811C74">
      <w:pPr>
        <w:pStyle w:val="ad"/>
        <w:spacing w:after="120" w:line="360" w:lineRule="auto"/>
        <w:ind w:left="567"/>
        <w:contextualSpacing w:val="0"/>
        <w:jc w:val="both"/>
        <w:rPr>
          <w:rFonts w:ascii="Arial" w:hAnsi="Arial"/>
          <w:noProof w:val="0"/>
        </w:rPr>
      </w:pPr>
      <w:r>
        <w:rPr>
          <w:rFonts w:ascii="Arial" w:hAnsi="Arial" w:hint="cs"/>
          <w:noProof w:val="0"/>
          <w:rtl/>
        </w:rPr>
        <w:lastRenderedPageBreak/>
        <w:t xml:space="preserve">כך גם איני נעתרת לסעד המבוקש של חלוקת הקצבה בין ההורים (סעד שהתבקש במסגרת ההליך </w:t>
      </w:r>
      <w:r w:rsidR="00172EAA">
        <w:rPr>
          <w:rFonts w:ascii="Arial" w:hAnsi="Arial" w:hint="cs"/>
          <w:noProof w:val="0"/>
          <w:rtl/>
        </w:rPr>
        <w:t>כבקשת ביניים) הן מאחר ש</w:t>
      </w:r>
      <w:r w:rsidR="007E7892">
        <w:rPr>
          <w:rFonts w:ascii="Arial" w:hAnsi="Arial" w:hint="cs"/>
          <w:noProof w:val="0"/>
          <w:rtl/>
        </w:rPr>
        <w:t>לא מד</w:t>
      </w:r>
      <w:r w:rsidR="00172EAA">
        <w:rPr>
          <w:rFonts w:ascii="Arial" w:hAnsi="Arial" w:hint="cs"/>
          <w:noProof w:val="0"/>
          <w:rtl/>
        </w:rPr>
        <w:t>ובר בסעד שנכלל בתביעה והן מאחר ש</w:t>
      </w:r>
      <w:r w:rsidR="007E7892">
        <w:rPr>
          <w:rFonts w:ascii="Arial" w:hAnsi="Arial" w:hint="cs"/>
          <w:noProof w:val="0"/>
          <w:rtl/>
        </w:rPr>
        <w:t xml:space="preserve">מהעדויות עולה, כי האב אינו נושא בעלויות צרכיו המיוחדים של הקטין ואף שניתנה לו ההזדמנות להציג ראיות בענין זה, לא </w:t>
      </w:r>
      <w:r w:rsidR="00811C74">
        <w:rPr>
          <w:rFonts w:ascii="Arial" w:hAnsi="Arial" w:hint="cs"/>
          <w:noProof w:val="0"/>
          <w:rtl/>
        </w:rPr>
        <w:t>הציג דבר</w:t>
      </w:r>
      <w:r w:rsidR="007E7892">
        <w:rPr>
          <w:rFonts w:ascii="Arial" w:hAnsi="Arial" w:hint="cs"/>
          <w:noProof w:val="0"/>
          <w:rtl/>
        </w:rPr>
        <w:t xml:space="preserve">. </w:t>
      </w:r>
      <w:r w:rsidR="00811C74">
        <w:rPr>
          <w:rFonts w:ascii="Arial" w:hAnsi="Arial" w:hint="cs"/>
          <w:noProof w:val="0"/>
          <w:rtl/>
        </w:rPr>
        <w:t xml:space="preserve">על כן, משעה שלא הוכח שהאב נושא בעלות של הוצאה כלשהיא שנובעת ממצבו המיוחד של הקטין אין להורות על חלוקת הקצבה אלא יש להותיר את העברתה לידי האֵם אשר תעשה בו שימוש עבור הקטין. </w:t>
      </w:r>
    </w:p>
    <w:p w:rsidR="00811C74" w:rsidRDefault="007E7892" w:rsidP="00DE17FE">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 xml:space="preserve">לסיכום הדברים </w:t>
      </w:r>
      <w:r w:rsidR="00DE17FE">
        <w:rPr>
          <w:rFonts w:ascii="Arial" w:hAnsi="Arial" w:hint="cs"/>
          <w:noProof w:val="0"/>
          <w:rtl/>
        </w:rPr>
        <w:t>-</w:t>
      </w:r>
      <w:r>
        <w:rPr>
          <w:rFonts w:ascii="Arial" w:hAnsi="Arial" w:hint="cs"/>
          <w:noProof w:val="0"/>
          <w:rtl/>
        </w:rPr>
        <w:t xml:space="preserve"> </w:t>
      </w:r>
    </w:p>
    <w:p w:rsidR="00811C74" w:rsidRDefault="007E7892" w:rsidP="00811C74">
      <w:pPr>
        <w:pStyle w:val="ad"/>
        <w:spacing w:after="120" w:line="360" w:lineRule="auto"/>
        <w:ind w:left="567"/>
        <w:contextualSpacing w:val="0"/>
        <w:jc w:val="both"/>
        <w:rPr>
          <w:rFonts w:ascii="Arial" w:hAnsi="Arial"/>
          <w:noProof w:val="0"/>
          <w:rtl/>
        </w:rPr>
      </w:pPr>
      <w:r>
        <w:rPr>
          <w:rFonts w:ascii="Arial" w:hAnsi="Arial" w:hint="cs"/>
          <w:noProof w:val="0"/>
          <w:rtl/>
        </w:rPr>
        <w:t xml:space="preserve">אני מורה על ביטול החיוב במזונות החל ממועד מתן פסק דין זה. </w:t>
      </w:r>
    </w:p>
    <w:p w:rsidR="00811C74" w:rsidRDefault="007E7892" w:rsidP="00811C74">
      <w:pPr>
        <w:pStyle w:val="ad"/>
        <w:spacing w:after="120" w:line="360" w:lineRule="auto"/>
        <w:ind w:left="567"/>
        <w:contextualSpacing w:val="0"/>
        <w:jc w:val="both"/>
        <w:rPr>
          <w:rFonts w:ascii="Arial" w:hAnsi="Arial"/>
          <w:noProof w:val="0"/>
          <w:rtl/>
        </w:rPr>
      </w:pPr>
      <w:r>
        <w:rPr>
          <w:rFonts w:ascii="Arial" w:hAnsi="Arial" w:hint="cs"/>
          <w:noProof w:val="0"/>
          <w:rtl/>
        </w:rPr>
        <w:t xml:space="preserve">חיוב בהוצאות חינוך ורפואה חריגות יחול בהתאם להוראות ההסכם. </w:t>
      </w:r>
    </w:p>
    <w:p w:rsidR="00811C74" w:rsidRDefault="00811C74" w:rsidP="00811C74">
      <w:pPr>
        <w:pStyle w:val="ad"/>
        <w:spacing w:after="120" w:line="360" w:lineRule="auto"/>
        <w:ind w:left="567"/>
        <w:contextualSpacing w:val="0"/>
        <w:jc w:val="both"/>
        <w:rPr>
          <w:rFonts w:ascii="Arial" w:hAnsi="Arial"/>
          <w:noProof w:val="0"/>
          <w:rtl/>
        </w:rPr>
      </w:pPr>
      <w:r>
        <w:rPr>
          <w:rFonts w:ascii="Arial" w:hAnsi="Arial" w:hint="cs"/>
          <w:noProof w:val="0"/>
          <w:rtl/>
        </w:rPr>
        <w:t>ככל שבחודש מסויים צרכיו המיוחדים של הקטין יהיו נמוכים מהסכום שמתקבל, תפקיד האֵם את היתרה בפ</w:t>
      </w:r>
      <w:r w:rsidR="00155495">
        <w:rPr>
          <w:rFonts w:ascii="Arial" w:hAnsi="Arial" w:hint="cs"/>
          <w:noProof w:val="0"/>
          <w:rtl/>
        </w:rPr>
        <w:t>י</w:t>
      </w:r>
      <w:r>
        <w:rPr>
          <w:rFonts w:ascii="Arial" w:hAnsi="Arial" w:hint="cs"/>
          <w:noProof w:val="0"/>
          <w:rtl/>
        </w:rPr>
        <w:t xml:space="preserve">קדון עבור הקטין ויעשה בפיקדון זה שימוש לצרכיו של הקטין. </w:t>
      </w:r>
    </w:p>
    <w:p w:rsidR="009A5609" w:rsidRDefault="007E7892" w:rsidP="00155495">
      <w:pPr>
        <w:pStyle w:val="ad"/>
        <w:spacing w:after="120" w:line="360" w:lineRule="auto"/>
        <w:ind w:left="567"/>
        <w:contextualSpacing w:val="0"/>
        <w:jc w:val="both"/>
        <w:rPr>
          <w:rFonts w:ascii="Arial" w:hAnsi="Arial"/>
          <w:noProof w:val="0"/>
        </w:rPr>
      </w:pPr>
      <w:r>
        <w:rPr>
          <w:rFonts w:ascii="Arial" w:hAnsi="Arial" w:hint="cs"/>
          <w:noProof w:val="0"/>
          <w:rtl/>
        </w:rPr>
        <w:t xml:space="preserve">ככל שבתקופת זמן מסוימת לקטין יהיו צרכים מיוחדים שעולים על סכום האמדן (למשל בשל צורך חד פעמי לרכוש ציוד מסוים, להשתתף בהליך טיפולי נוסף או בשל צורך אחר) </w:t>
      </w:r>
      <w:r w:rsidR="00811C74">
        <w:rPr>
          <w:rFonts w:ascii="Arial" w:hAnsi="Arial" w:hint="cs"/>
          <w:noProof w:val="0"/>
          <w:rtl/>
        </w:rPr>
        <w:t>ואין יתרה מספקת בחשבון הפיקדון -</w:t>
      </w:r>
      <w:r>
        <w:rPr>
          <w:rFonts w:ascii="Arial" w:hAnsi="Arial" w:hint="cs"/>
          <w:noProof w:val="0"/>
          <w:rtl/>
        </w:rPr>
        <w:t xml:space="preserve"> יחלקו הצדדים את ההוצאה בחלקים שווים. </w:t>
      </w:r>
    </w:p>
    <w:p w:rsidR="007E7892" w:rsidRDefault="007E7892" w:rsidP="00811C74">
      <w:pPr>
        <w:pStyle w:val="ad"/>
        <w:numPr>
          <w:ilvl w:val="0"/>
          <w:numId w:val="1"/>
        </w:numPr>
        <w:spacing w:after="120" w:line="360" w:lineRule="auto"/>
        <w:ind w:left="567" w:hanging="567"/>
        <w:contextualSpacing w:val="0"/>
        <w:jc w:val="both"/>
        <w:rPr>
          <w:rFonts w:ascii="Arial" w:hAnsi="Arial"/>
          <w:noProof w:val="0"/>
        </w:rPr>
      </w:pPr>
      <w:r>
        <w:rPr>
          <w:rFonts w:ascii="Arial" w:hAnsi="Arial" w:hint="cs"/>
          <w:noProof w:val="0"/>
          <w:rtl/>
        </w:rPr>
        <w:t>ע</w:t>
      </w:r>
      <w:r w:rsidR="00F13C7A">
        <w:rPr>
          <w:rFonts w:ascii="Arial" w:hAnsi="Arial" w:hint="cs"/>
          <w:noProof w:val="0"/>
          <w:rtl/>
        </w:rPr>
        <w:t xml:space="preserve">ל אף תחושת אי הנוחות מקבלת הקצבה מבלי שהובא הדבר לידי האב ועל אף שהתביעה התקבלה ברובה </w:t>
      </w:r>
      <w:r w:rsidR="00811C74">
        <w:rPr>
          <w:rFonts w:ascii="Arial" w:hAnsi="Arial" w:hint="cs"/>
          <w:noProof w:val="0"/>
          <w:rtl/>
        </w:rPr>
        <w:t>-</w:t>
      </w:r>
      <w:r w:rsidR="00F13C7A">
        <w:rPr>
          <w:rFonts w:ascii="Arial" w:hAnsi="Arial" w:hint="cs"/>
          <w:noProof w:val="0"/>
          <w:rtl/>
        </w:rPr>
        <w:t xml:space="preserve"> לאור נסיבות הענין, מצבו של הקטין, חלוקת הנטל, המשמעות של תוצאת פסק הדין והקושי בו עתידה האֵם לשאת לאור הפחתת הסכומים וסכום המזונות שנקבע לכתחילה - איני מחייבת את האֵם בהוצאות. </w:t>
      </w:r>
    </w:p>
    <w:p w:rsidR="00BE575C" w:rsidRDefault="00BE575C" w:rsidP="00BE575C">
      <w:pPr>
        <w:spacing w:after="120" w:line="360" w:lineRule="auto"/>
        <w:jc w:val="both"/>
        <w:rPr>
          <w:rFonts w:ascii="Arial" w:hAnsi="Arial"/>
          <w:noProof w:val="0"/>
          <w:rtl/>
        </w:rPr>
      </w:pPr>
      <w:r>
        <w:rPr>
          <w:rFonts w:ascii="Arial" w:hAnsi="Arial" w:hint="cs"/>
          <w:noProof w:val="0"/>
          <w:rtl/>
        </w:rPr>
        <w:t>אני מתירה את פרסום פסק הדין בהשמטת פרטים מזהים.</w:t>
      </w:r>
    </w:p>
    <w:p w:rsidR="00BE575C" w:rsidRPr="00BE575C" w:rsidRDefault="00BE575C" w:rsidP="00BE575C">
      <w:pPr>
        <w:spacing w:after="120" w:line="360" w:lineRule="auto"/>
        <w:jc w:val="both"/>
        <w:rPr>
          <w:rFonts w:ascii="Arial" w:hAnsi="Arial"/>
          <w:b/>
          <w:bCs/>
          <w:noProof w:val="0"/>
          <w:u w:val="single"/>
        </w:rPr>
      </w:pPr>
      <w:r w:rsidRPr="00BE575C">
        <w:rPr>
          <w:rFonts w:ascii="Arial" w:hAnsi="Arial" w:hint="cs"/>
          <w:b/>
          <w:bCs/>
          <w:noProof w:val="0"/>
          <w:u w:val="single"/>
          <w:rtl/>
        </w:rPr>
        <w:t xml:space="preserve">המזכירות תמציא לצדדים ותסגור את התיק. </w:t>
      </w:r>
    </w:p>
    <w:p w:rsidR="00694556" w:rsidRDefault="00694556" w:rsidP="0016722E">
      <w:pPr>
        <w:spacing w:after="120" w:line="360" w:lineRule="auto"/>
        <w:jc w:val="both"/>
        <w:rPr>
          <w:rFonts w:ascii="Arial" w:hAnsi="Arial"/>
          <w:noProof w:val="0"/>
          <w:rtl/>
        </w:rPr>
      </w:pPr>
    </w:p>
    <w:p w:rsidR="00694556" w:rsidRDefault="00005C8B" w:rsidP="0016722E">
      <w:pPr>
        <w:spacing w:after="120"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EndPr/>
        <w:sdtContent>
          <w:r>
            <w:rPr>
              <w:rFonts w:ascii="Arial" w:hAnsi="Arial"/>
              <w:noProof w:val="0"/>
              <w:rtl/>
            </w:rPr>
            <w:t>ל' אב תשפ"ד</w:t>
          </w:r>
        </w:sdtContent>
      </w:sdt>
      <w:r>
        <w:rPr>
          <w:rFonts w:ascii="Arial" w:hAnsi="Arial"/>
          <w:noProof w:val="0"/>
          <w:rtl/>
        </w:rPr>
        <w:t xml:space="preserve">, </w:t>
      </w:r>
      <w:sdt>
        <w:sdtPr>
          <w:rPr>
            <w:rtl/>
          </w:rPr>
          <w:alias w:val="1456"/>
          <w:tag w:val="1456"/>
          <w:id w:val="-1101635932"/>
          <w:text w:multiLine="1"/>
        </w:sdtPr>
        <w:sdtEndPr/>
        <w:sdtContent>
          <w:r>
            <w:rPr>
              <w:rFonts w:ascii="Arial" w:hAnsi="Arial"/>
              <w:noProof w:val="0"/>
              <w:rtl/>
            </w:rPr>
            <w:t>03 ספטמבר 2024</w:t>
          </w:r>
        </w:sdtContent>
      </w:sdt>
      <w:r>
        <w:rPr>
          <w:rFonts w:ascii="Arial" w:hAnsi="Arial"/>
          <w:noProof w:val="0"/>
          <w:rtl/>
        </w:rPr>
        <w:t>, בהעדר הצדדים.</w:t>
      </w:r>
    </w:p>
    <w:p w:rsidR="005B0F49" w:rsidRDefault="005B0F49" w:rsidP="0016722E">
      <w:pPr>
        <w:spacing w:after="120"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End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rsidR="00694556" w:rsidRDefault="004C6738" w:rsidP="0016722E">
      <w:pPr>
        <w:spacing w:after="120" w:line="360" w:lineRule="auto"/>
        <w:ind w:left="3600" w:firstLine="720"/>
      </w:pPr>
      <w:sdt>
        <w:sdtPr>
          <w:rPr>
            <w:rtl/>
          </w:rPr>
          <w:alias w:val="MergeField"/>
          <w:tag w:val="1237"/>
          <w:id w:val="950590052"/>
        </w:sdtPr>
        <w:sdtEndPr/>
        <w:sdtContent>
          <w:r w:rsidR="001B7574">
            <w:drawing>
              <wp:inline distT="0" distB="0" distL="0" distR="0" wp14:editId="50D07946">
                <wp:extent cx="134302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9" cstate="print">
                          <a:extLst/>
                        </a:blip>
                        <a:stretch>
                          <a:fillRect/>
                        </a:stretch>
                      </pic:blipFill>
                      <pic:spPr>
                        <a:xfrm>
                          <a:off x="0" y="0"/>
                          <a:ext cx="1343025" cy="752475"/>
                        </a:xfrm>
                        <a:prstGeom prst="rect">
                          <a:avLst/>
                        </a:prstGeom>
                      </pic:spPr>
                    </pic:pic>
                  </a:graphicData>
                </a:graphic>
              </wp:inline>
            </w:drawing>
          </w:r>
        </w:sdtContent>
      </w:sdt>
    </w:p>
    <w:p w:rsidR="00694556" w:rsidRDefault="00694556" w:rsidP="0016722E">
      <w:pPr>
        <w:spacing w:after="120" w:line="360" w:lineRule="auto"/>
        <w:ind w:left="3600" w:firstLine="720"/>
        <w:rPr>
          <w:rFonts w:ascii="Arial" w:hAnsi="Arial"/>
          <w:noProof w:val="0"/>
          <w:rtl/>
        </w:rPr>
      </w:pPr>
    </w:p>
    <w:p w:rsidR="00694556" w:rsidRDefault="00694556" w:rsidP="0016722E">
      <w:pPr>
        <w:spacing w:after="120" w:line="360" w:lineRule="auto"/>
        <w:jc w:val="both"/>
        <w:rPr>
          <w:rFonts w:ascii="Arial" w:hAnsi="Arial"/>
          <w:noProof w:val="0"/>
          <w:rtl/>
        </w:rPr>
      </w:pPr>
    </w:p>
    <w:p w:rsidR="00694556" w:rsidRDefault="00694556" w:rsidP="0016722E">
      <w:pPr>
        <w:spacing w:after="120" w:line="360" w:lineRule="auto"/>
        <w:jc w:val="both"/>
        <w:rPr>
          <w:rFonts w:ascii="Arial" w:hAnsi="Arial"/>
          <w:noProof w:val="0"/>
          <w:rtl/>
        </w:rPr>
      </w:pPr>
    </w:p>
    <w:sectPr w:rsidR="00694556" w:rsidSect="00903896">
      <w:headerReference w:type="even" r:id="rId10"/>
      <w:headerReference w:type="default" r:id="rId11"/>
      <w:footerReference w:type="even" r:id="rId12"/>
      <w:footerReference w:type="default" r:id="rId13"/>
      <w:headerReference w:type="first" r:id="rId14"/>
      <w:footerReference w:type="first" r:id="rId15"/>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738" w:rsidRDefault="004C6738">
      <w:r>
        <w:separator/>
      </w:r>
    </w:p>
  </w:endnote>
  <w:endnote w:type="continuationSeparator" w:id="0">
    <w:p w:rsidR="004C6738" w:rsidRDefault="004C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9E" w:rsidRDefault="00F975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2352F7">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E0174F">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E0174F">
      <w:rPr>
        <w:rStyle w:val="ab"/>
        <w:rtl/>
      </w:rPr>
      <w:t>14</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9E" w:rsidRDefault="00F975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738" w:rsidRDefault="004C6738">
      <w:r>
        <w:separator/>
      </w:r>
    </w:p>
  </w:footnote>
  <w:footnote w:type="continuationSeparator" w:id="0">
    <w:p w:rsidR="004C6738" w:rsidRDefault="004C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9E" w:rsidRDefault="00F975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1277D7">
    <w:pPr>
      <w:pStyle w:val="a3"/>
      <w:jc w:val="center"/>
      <w:rPr>
        <w:rFonts w:cs="FrankRuehl"/>
        <w:noProof w:val="0"/>
        <w:sz w:val="28"/>
        <w:szCs w:val="28"/>
        <w:rtl/>
      </w:rPr>
    </w:pPr>
    <w:r>
      <w:rPr>
        <w:rFonts w:cs="FrankRuehl"/>
        <w:sz w:val="28"/>
        <w:szCs w:val="28"/>
      </w:rPr>
      <w:drawing>
        <wp:inline distT="0" distB="0" distL="0" distR="0" wp14:anchorId="1F9F84A5" wp14:editId="45B07E1D">
          <wp:extent cx="371475" cy="466725"/>
          <wp:effectExtent l="0" t="0" r="9525" b="952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rsidTr="00541598">
      <w:trPr>
        <w:trHeight w:hRule="exact" w:val="670"/>
        <w:jc w:val="center"/>
      </w:trPr>
      <w:sdt>
        <w:sdtPr>
          <w:rPr>
            <w:rtl/>
          </w:rPr>
          <w:alias w:val="1174"/>
          <w:tag w:val="1174"/>
          <w:id w:val="-1775709220"/>
          <w:text/>
        </w:sdtPr>
        <w:sdtEndPr/>
        <w:sdtContent>
          <w:tc>
            <w:tcPr>
              <w:tcW w:w="8721" w:type="dxa"/>
              <w:gridSpan w:val="2"/>
            </w:tcPr>
            <w:p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בחדרה</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694556" w:rsidRDefault="004C6738" w:rsidP="001B7574">
          <w:pPr>
            <w:rPr>
              <w:b/>
              <w:bCs/>
              <w:noProof w:val="0"/>
              <w:sz w:val="26"/>
              <w:szCs w:val="26"/>
              <w:rtl/>
            </w:rPr>
          </w:pPr>
          <w:sdt>
            <w:sdtPr>
              <w:rPr>
                <w:b/>
                <w:bCs/>
                <w:noProof w:val="0"/>
                <w:sz w:val="26"/>
                <w:szCs w:val="26"/>
                <w:rtl/>
              </w:rPr>
              <w:alias w:val="1170"/>
              <w:tag w:val="1170"/>
              <w:id w:val="299038016"/>
              <w:text w:multiLine="1"/>
            </w:sdtPr>
            <w:sdtEndPr/>
            <w:sdtContent>
              <w:r w:rsidR="00FB3C14">
                <w:rPr>
                  <w:b/>
                  <w:bCs/>
                  <w:noProof w:val="0"/>
                  <w:sz w:val="26"/>
                  <w:szCs w:val="26"/>
                  <w:rtl/>
                </w:rPr>
                <w:t>תלה"מ</w:t>
              </w:r>
            </w:sdtContent>
          </w:sdt>
          <w:r w:rsidR="00005C8B">
            <w:rPr>
              <w:b/>
              <w:bCs/>
              <w:noProof w:val="0"/>
              <w:sz w:val="26"/>
              <w:szCs w:val="26"/>
              <w:rtl/>
            </w:rPr>
            <w:t xml:space="preserve"> </w:t>
          </w:r>
          <w:sdt>
            <w:sdtPr>
              <w:rPr>
                <w:b/>
                <w:bCs/>
                <w:noProof w:val="0"/>
                <w:sz w:val="26"/>
                <w:szCs w:val="26"/>
                <w:rtl/>
              </w:rPr>
              <w:alias w:val="1171"/>
              <w:tag w:val="1171"/>
              <w:id w:val="81650337"/>
              <w:text w:multiLine="1"/>
            </w:sdtPr>
            <w:sdtEndPr/>
            <w:sdtContent>
              <w:r w:rsidR="00FB3C14">
                <w:rPr>
                  <w:b/>
                  <w:bCs/>
                  <w:noProof w:val="0"/>
                  <w:sz w:val="26"/>
                  <w:szCs w:val="26"/>
                  <w:rtl/>
                </w:rPr>
                <w:t>27379-07-22</w:t>
              </w:r>
            </w:sdtContent>
          </w:sdt>
          <w:r w:rsidR="00005C8B">
            <w:rPr>
              <w:b/>
              <w:bCs/>
              <w:noProof w:val="0"/>
              <w:sz w:val="26"/>
              <w:szCs w:val="26"/>
              <w:rtl/>
            </w:rPr>
            <w:t xml:space="preserve"> </w:t>
          </w:r>
          <w:sdt>
            <w:sdtPr>
              <w:rPr>
                <w:b/>
                <w:bCs/>
                <w:noProof w:val="0"/>
                <w:sz w:val="26"/>
                <w:szCs w:val="26"/>
                <w:rtl/>
              </w:rPr>
              <w:alias w:val="1172"/>
              <w:tag w:val="1172"/>
              <w:id w:val="-1742169342"/>
              <w:text w:multiLine="1"/>
            </w:sdtPr>
            <w:sdtEndPr/>
            <w:sdtContent>
              <w:r w:rsidR="001B7574">
                <w:rPr>
                  <w:rFonts w:hint="cs"/>
                  <w:b/>
                  <w:bCs/>
                  <w:noProof w:val="0"/>
                  <w:sz w:val="26"/>
                  <w:szCs w:val="26"/>
                  <w:rtl/>
                </w:rPr>
                <w:t>ר'</w:t>
              </w:r>
              <w:r w:rsidR="00FB3C14">
                <w:rPr>
                  <w:b/>
                  <w:bCs/>
                  <w:noProof w:val="0"/>
                  <w:sz w:val="26"/>
                  <w:szCs w:val="26"/>
                  <w:rtl/>
                </w:rPr>
                <w:t xml:space="preserve"> נ' </w:t>
              </w:r>
              <w:r w:rsidR="001B7574">
                <w:rPr>
                  <w:rFonts w:hint="cs"/>
                  <w:b/>
                  <w:bCs/>
                  <w:noProof w:val="0"/>
                  <w:sz w:val="26"/>
                  <w:szCs w:val="26"/>
                  <w:rtl/>
                </w:rPr>
                <w:t>ב'</w:t>
              </w:r>
            </w:sdtContent>
          </w:sdt>
        </w:p>
        <w:p w:rsidR="00694556" w:rsidRPr="00957C90" w:rsidRDefault="00694556">
          <w:pPr>
            <w:rPr>
              <w:b/>
              <w:bCs/>
              <w:noProof w:val="0"/>
              <w:sz w:val="2"/>
              <w:szCs w:val="2"/>
              <w:rtl/>
            </w:rPr>
          </w:pPr>
        </w:p>
        <w:p w:rsidR="0043595F" w:rsidRDefault="00957C90" w:rsidP="00957C90">
          <w:pPr>
            <w:rPr>
              <w:b/>
              <w:bCs/>
              <w:noProof w:val="0"/>
              <w:sz w:val="26"/>
              <w:szCs w:val="26"/>
              <w:rtl/>
            </w:rPr>
          </w:pPr>
          <w:r w:rsidRPr="00957C90">
            <w:rPr>
              <w:rFonts w:hint="cs"/>
              <w:b/>
              <w:bCs/>
              <w:noProof w:val="0"/>
              <w:sz w:val="26"/>
              <w:szCs w:val="26"/>
              <w:rtl/>
            </w:rPr>
            <w:t xml:space="preserve"> </w:t>
          </w:r>
        </w:p>
        <w:p w:rsidR="00957C90" w:rsidRPr="00957C90" w:rsidRDefault="005C7EC6">
          <w:pPr>
            <w:rPr>
              <w:b/>
              <w:bCs/>
              <w:noProof w:val="0"/>
              <w:sz w:val="26"/>
              <w:szCs w:val="26"/>
              <w:rtl/>
            </w:rPr>
          </w:pPr>
          <w:r>
            <w:rPr>
              <w:rFonts w:hint="cs"/>
              <w:sz w:val="20"/>
              <w:szCs w:val="20"/>
              <w:rtl/>
            </w:rPr>
            <w:t xml:space="preserve">תיק חיצוני: </w:t>
          </w:r>
          <w:sdt>
            <w:sdtPr>
              <w:rPr>
                <w:rFonts w:hint="cs"/>
                <w:sz w:val="20"/>
                <w:szCs w:val="20"/>
                <w:rtl/>
              </w:rPr>
              <w:alias w:val="1572"/>
              <w:tag w:val="1572"/>
              <w:id w:val="940805582"/>
              <w:showingPlcHdr/>
              <w:text w:multiLine="1"/>
            </w:sdtPr>
            <w:sdtEndPr/>
            <w:sdtContent>
              <w:sdt>
                <w:sdtPr>
                  <w:rPr>
                    <w:rFonts w:hint="cs"/>
                    <w:sz w:val="20"/>
                    <w:szCs w:val="20"/>
                    <w:rtl/>
                  </w:rPr>
                  <w:alias w:val="1198"/>
                  <w:tag w:val="1198"/>
                  <w:id w:val="-51619777"/>
                  <w:text w:multiLine="1"/>
                </w:sdtPr>
                <w:sdtEndPr/>
                <w:sdtContent/>
              </w:sdt>
              <w:r>
                <w:rPr>
                  <w:rFonts w:hint="cs"/>
                  <w:sz w:val="20"/>
                  <w:szCs w:val="20"/>
                  <w:rtl/>
                </w:rPr>
                <w:t xml:space="preserve"> </w:t>
              </w:r>
            </w:sdtContent>
          </w:sdt>
          <w:r>
            <w:rPr>
              <w:rFonts w:hint="cs"/>
              <w:sz w:val="20"/>
              <w:szCs w:val="20"/>
              <w:rtl/>
            </w:rPr>
            <w:t xml:space="preserve"> </w:t>
          </w: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9E" w:rsidRDefault="00F975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31C"/>
    <w:multiLevelType w:val="hybridMultilevel"/>
    <w:tmpl w:val="9B942890"/>
    <w:lvl w:ilvl="0" w:tplc="7534C21A">
      <w:start w:val="1"/>
      <w:numFmt w:val="decimal"/>
      <w:lvlText w:val="%1."/>
      <w:lvlJc w:val="left"/>
      <w:pPr>
        <w:ind w:left="720" w:hanging="360"/>
      </w:pPr>
      <w:rPr>
        <w:rFonts w:ascii="David" w:hAnsi="David" w:cs="Davi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92084"/>
    <w:multiLevelType w:val="hybridMultilevel"/>
    <w:tmpl w:val="1DAC99D0"/>
    <w:lvl w:ilvl="0" w:tplc="CD4A2D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9440923"/>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79440923&amp;lt;/CaseID&amp;gt;_x000d__x000a_        &amp;lt;CaseMonth&amp;gt;7&amp;lt;/CaseMonth&amp;gt;_x000d__x000a_        &amp;lt;CaseYear&amp;gt;2022&amp;lt;/CaseYear&amp;gt;_x000d__x000a_        &amp;lt;CaseNumber&amp;gt;27379&amp;lt;/CaseNumber&amp;gt;_x000d__x000a_        &amp;lt;NumeratorGroupID&amp;gt;1&amp;lt;/NumeratorGroupID&amp;gt;_x000d__x000a_        &amp;lt;CaseName&amp;gt;שומינוב נ&amp;#39; אבשייב&amp;lt;/CaseName&amp;gt;_x000d__x000a_        &amp;lt;CourtID&amp;gt;28&amp;lt;/CourtID&amp;gt;_x000d__x000a_        &amp;lt;CaseTypeID&amp;gt;10262&amp;lt;/CaseTypeID&amp;gt;_x000d__x000a_        &amp;lt;CaseInterestID&amp;gt;10118&amp;lt;/CaseInterestID&amp;gt;_x000d__x000a_        &amp;lt;CaseJudgeName&amp;gt;יפעת שקדי שץ&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27379-07-22&amp;lt;/CaseDisplayIdentifier&amp;gt;_x000d__x000a_        &amp;lt;CaseTypeDesc&amp;gt;תלה&amp;quot;מ&amp;lt;/CaseTypeDesc&amp;gt;_x000d__x000a_        &amp;lt;CourtDesc&amp;gt;שלום חדרה&amp;lt;/CourtDesc&amp;gt;_x000d__x000a_        &amp;lt;CaseStageDesc&amp;gt;תיק אלקטרוני&amp;lt;/CaseStageDesc&amp;gt;_x000d__x000a_        &amp;lt;IsUnpaidFeeExist&amp;gt;false&amp;lt;/IsUnpaidFeeExist&amp;gt;_x000d__x000a_        &amp;lt;CaseNextDeterminingTask&amp;gt;34&amp;lt;/CaseNextDeterminingTask&amp;gt;_x000d__x000a_        &amp;lt;CaseOpenDate&amp;gt;2022-07-13T07:00:00+03:00&amp;lt;/CaseOpenDate&amp;gt;_x000d__x000a_        &amp;lt;PleaTypeID&amp;gt;4&amp;lt;/PleaTypeID&amp;gt;_x000d__x000a_        &amp;lt;CourtLevelID&amp;gt;1&amp;lt;/CourtLevelID&amp;gt;_x000d__x000a_        &amp;lt;CourtLevelCaseTypeInterestID&amp;gt;1599&amp;lt;/CourtLevelCaseTypeInterestID&amp;gt;_x000d__x000a_        &amp;lt;CaseJudgeFirstName&amp;gt;יפעת&amp;lt;/CaseJudgeFirstName&amp;gt;_x000d__x000a_        &amp;lt;CaseJudgeLastName&amp;gt;שקדי שץ&amp;lt;/CaseJudgeLastName&amp;gt;_x000d__x000a_        &amp;lt;JudicalPersonID&amp;gt;034342147@GOV.IL&amp;lt;/JudicalPersonID&amp;gt;_x000d__x000a_        &amp;lt;IsJudicalPanel&amp;gt;false&amp;lt;/IsJudicalPanel&amp;gt;_x000d__x000a_        &amp;lt;CourtDisplayName&amp;gt;בית משפט לענייני משפחה בחדרה&amp;lt;/CourtDisplayName&amp;gt;_x000d__x000a_        &amp;lt;IsAllStartDataCollected&amp;gt;true&amp;lt;/IsAllStartDataCollected&amp;gt;_x000d__x000a_        &amp;lt;IsMainCase&amp;gt;false&amp;lt;/IsMainCase&amp;gt;_x000d__x000a_        &amp;lt;CaseDesc /&amp;gt;_x000d__x000a_        &amp;lt;isExistMinorSide&amp;gt;false&amp;lt;/isExistMinorSide&amp;gt;_x000d__x000a_        &amp;lt;isExistMinorWitness&amp;gt;false&amp;lt;/isExistMinorWitness&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tru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79440923&amp;lt;/CaseID&amp;gt;_x000d__x000a_        &amp;lt;CaseMonth&amp;gt;7&amp;lt;/CaseMonth&amp;gt;_x000d__x000a_        &amp;lt;CaseYear&amp;gt;2022&amp;lt;/CaseYear&amp;gt;_x000d__x000a_        &amp;lt;CaseNumber&amp;gt;27379&amp;lt;/CaseNumber&amp;gt;_x000d__x000a_        &amp;lt;NumeratorGroupID&amp;gt;1&amp;lt;/NumeratorGroupID&amp;gt;_x000d__x000a_        &amp;lt;CaseName&amp;gt;שומינוב נ&amp;#39; אבשייב&amp;lt;/CaseName&amp;gt;_x000d__x000a_        &amp;lt;CourtID&amp;gt;28&amp;lt;/CourtID&amp;gt;_x000d__x000a_        &amp;lt;CaseTypeID&amp;gt;10262&amp;lt;/CaseTypeID&amp;gt;_x000d__x000a_        &amp;lt;CaseInterestID&amp;gt;10118&amp;lt;/CaseInterestID&amp;gt;_x000d__x000a_        &amp;lt;CaseJudgeName&amp;gt;יפעת שקדי שץ&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27379-07-22&amp;lt;/CaseDisplayIdentifier&amp;gt;_x000d__x000a_        &amp;lt;CaseTypeDesc&amp;gt;תלה&amp;quot;מ&amp;lt;/CaseTypeDesc&amp;gt;_x000d__x000a_        &amp;lt;CourtDesc&amp;gt;שלום חדרה&amp;lt;/CourtDesc&amp;gt;_x000d__x000a_        &amp;lt;CaseStageDesc&amp;gt;תיק אלקטרוני&amp;lt;/CaseStageDesc&amp;gt;_x000d__x000a_        &amp;lt;CaseNextDeterminingTask&amp;gt;34&amp;lt;/CaseNextDeterminingTask&amp;gt;_x000d__x000a_        &amp;lt;CaseOpenDate&amp;gt;2022-07-13T07:00:00+03:00&amp;lt;/CaseOpenDate&amp;gt;_x000d__x000a_        &amp;lt;PleaTypeID&amp;gt;4&amp;lt;/PleaTypeID&amp;gt;_x000d__x000a_        &amp;lt;CourtLevelID&amp;gt;1&amp;lt;/CourtLevelID&amp;gt;_x000d__x000a_        &amp;lt;CourtLevelCaseTypeInterestID&amp;gt;1599&amp;lt;/CourtLevelCaseTypeInterestID&amp;gt;_x000d__x000a_        &amp;lt;CaseJudgeFirstName&amp;gt;יפעת&amp;lt;/CaseJudgeFirstName&amp;gt;_x000d__x000a_        &amp;lt;CaseJudgeLastName&amp;gt;שקדי שץ&amp;lt;/CaseJudgeLastName&amp;gt;_x000d__x000a_        &amp;lt;JudicalPersonID&amp;gt;034342147@GOV.IL&amp;lt;/JudicalPersonID&amp;gt;_x000d__x000a_        &amp;lt;IsJudicalPanel&amp;gt;false&amp;lt;/IsJudicalPanel&amp;gt;_x000d__x000a_        &amp;lt;CourtDisplayName&amp;gt;בית משפט לענייני משפחה בחדרה&amp;lt;/CourtDisplayName&amp;gt;_x000d__x000a_        &amp;lt;IsAllStartDataCollected&amp;gt;true&amp;lt;/IsAllStartDataCollected&amp;gt;_x000d__x000a_        &amp;lt;IsMainCase&amp;gt;false&amp;lt;/IsMainCase&amp;gt;_x000d__x000a_        &amp;lt;CaseDesc /&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28"/>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54560470&amp;lt;/DecisionID&amp;gt;_x000d__x000a_        &amp;lt;DecisionName&amp;gt;פסק דין  שניתנה ע&amp;quot;י  יפעת שקדי שץ&amp;lt;/DecisionName&amp;gt;_x000d__x000a_        &amp;lt;DecisionStatusID&amp;gt;1&amp;lt;/DecisionStatusID&amp;gt;_x000d__x000a_        &amp;lt;DecisionStatusChangeDate&amp;gt;2024-09-03T08:05:53.793+03:00&amp;lt;/DecisionStatusChangeDate&amp;gt;_x000d__x000a_        &amp;lt;DecisionSignatureDate&amp;gt;2024-08-25T14:20:43.673+03:00&amp;lt;/DecisionSignatureDate&amp;gt;_x000d__x000a_        &amp;lt;DecisionSignatureUserID&amp;gt;034342147@GOV.IL&amp;lt;/DecisionSignatureUserID&amp;gt;_x000d__x000a_        &amp;lt;DecisionCreateDate&amp;gt;2024-08-25T14:25:34.03+03:00&amp;lt;/DecisionCreateDate&amp;gt;_x000d__x000a_        &amp;lt;DecisionChangeDate&amp;gt;2024-09-03T08:05:53.933+03:00&amp;lt;/DecisionChangeDate&amp;gt;_x000d__x000a_        &amp;lt;DecisionChangeUserID&amp;gt;034342147@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2&amp;lt;/DecisionTypeID&amp;gt;_x000d__x000a_        &amp;lt;IsOnlyOneParty&amp;gt;false&amp;lt;/IsOnlyOneParty&amp;gt;_x000d__x000a_        &amp;lt;IsCanceledDecision&amp;gt;false&amp;lt;/IsCanceledDecision&amp;gt;_x000d__x000a_        &amp;lt;DocumentID&amp;gt;453439672&amp;lt;/DocumentID&amp;gt;_x000d__x000a_        &amp;lt;PrivilegeID&amp;gt;2&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34342147@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34342147@GOV.IL&amp;lt;/DecisionCreationUserID&amp;gt;_x000d__x000a_        &amp;lt;DecisionDisplayName&amp;gt;פסק דין  שניתנה ע&amp;quot;י  יפעת שקדי שץ&amp;lt;/DecisionDisplayName&amp;gt;_x000d__x000a_        &amp;lt;IsScanned&amp;gt;false&amp;lt;/IsScanned&amp;gt;_x000d__x000a_        &amp;lt;DecisionSignatureUserName&amp;gt;יפעת שקדי שץ&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12&amp;lt;/DecisionNumberInCase&amp;gt;_x000d__x000a_      &amp;lt;/dt_Decision&amp;gt;_x000d__x000a_      &amp;lt;dt_DecisionCase diffgr:id=&amp;quot;dt_DecisionCase1&amp;quot; msdata:rowOrder=&amp;quot;0&amp;quot;&amp;gt;_x000d__x000a_        &amp;lt;DecisionID&amp;gt;154560470&amp;lt;/DecisionID&amp;gt;_x000d__x000a_        &amp;lt;CaseID&amp;gt;79440923&amp;lt;/CaseID&amp;gt;_x000d__x000a_        &amp;lt;IsOriginal&amp;gt;true&amp;lt;/IsOriginal&amp;gt;_x000d__x000a_        &amp;lt;IsDeleted&amp;gt;false&amp;lt;/IsDeleted&amp;gt;_x000d__x000a_        &amp;lt;CaseName&amp;gt;שומינוב נ&amp;#39; אבשייב&amp;lt;/CaseName&amp;gt;_x000d__x000a_        &amp;lt;CaseDisplayIdentifier&amp;gt;27379-07-22 תלה&amp;quot;מ&amp;lt;/CaseDisplayIdentifier&amp;gt;_x000d__x000a_      &amp;lt;/dt_DecisionCase&amp;gt;_x000d__x000a_    &amp;lt;/DecisionDS&amp;gt;_x000d__x000a_  &amp;lt;/diffgr:diffgram&amp;gt;_x000d__x000a_&amp;lt;/DecisionDS&amp;gt;"/>
    <w:docVar w:name="DecisionID" w:val="154560470"/>
    <w:docVar w:name="WordClientAssemblyName" w:val="NGCS.Decision.ClientWordBL"/>
    <w:docVar w:name="WordClientClassName" w:val="NGCS.Decision.ClientWordBL.DecisionClient"/>
  </w:docVars>
  <w:rsids>
    <w:rsidRoot w:val="00694556"/>
    <w:rsid w:val="00005C8B"/>
    <w:rsid w:val="00010748"/>
    <w:rsid w:val="000146C2"/>
    <w:rsid w:val="0001491D"/>
    <w:rsid w:val="00016C35"/>
    <w:rsid w:val="000258FD"/>
    <w:rsid w:val="00042963"/>
    <w:rsid w:val="00047317"/>
    <w:rsid w:val="000564AB"/>
    <w:rsid w:val="00084D8C"/>
    <w:rsid w:val="000A3C84"/>
    <w:rsid w:val="000D4A02"/>
    <w:rsid w:val="000E2FE4"/>
    <w:rsid w:val="000F0942"/>
    <w:rsid w:val="001072A9"/>
    <w:rsid w:val="00121F97"/>
    <w:rsid w:val="001277D7"/>
    <w:rsid w:val="00132017"/>
    <w:rsid w:val="0014234E"/>
    <w:rsid w:val="00145A87"/>
    <w:rsid w:val="00155495"/>
    <w:rsid w:val="0016722E"/>
    <w:rsid w:val="00172EAA"/>
    <w:rsid w:val="0019425C"/>
    <w:rsid w:val="001B7574"/>
    <w:rsid w:val="001C4003"/>
    <w:rsid w:val="001D7D11"/>
    <w:rsid w:val="001F5474"/>
    <w:rsid w:val="001F5F1A"/>
    <w:rsid w:val="0022311E"/>
    <w:rsid w:val="002352F7"/>
    <w:rsid w:val="00245D49"/>
    <w:rsid w:val="00250E26"/>
    <w:rsid w:val="0026326C"/>
    <w:rsid w:val="0027277D"/>
    <w:rsid w:val="002A57D4"/>
    <w:rsid w:val="002F088F"/>
    <w:rsid w:val="003446DC"/>
    <w:rsid w:val="00357537"/>
    <w:rsid w:val="00366D41"/>
    <w:rsid w:val="00381D3A"/>
    <w:rsid w:val="003823DA"/>
    <w:rsid w:val="003C6816"/>
    <w:rsid w:val="003D06A6"/>
    <w:rsid w:val="003F595F"/>
    <w:rsid w:val="004125AB"/>
    <w:rsid w:val="00426A44"/>
    <w:rsid w:val="004334CB"/>
    <w:rsid w:val="0043493D"/>
    <w:rsid w:val="0043595F"/>
    <w:rsid w:val="0044333C"/>
    <w:rsid w:val="0047645A"/>
    <w:rsid w:val="004C0A82"/>
    <w:rsid w:val="004C6738"/>
    <w:rsid w:val="004D2CB6"/>
    <w:rsid w:val="004D49A3"/>
    <w:rsid w:val="004D50AC"/>
    <w:rsid w:val="004E2D58"/>
    <w:rsid w:val="004E5F95"/>
    <w:rsid w:val="004E6E3C"/>
    <w:rsid w:val="005124F1"/>
    <w:rsid w:val="00530BAD"/>
    <w:rsid w:val="00541598"/>
    <w:rsid w:val="00547DB7"/>
    <w:rsid w:val="00567324"/>
    <w:rsid w:val="00594EF9"/>
    <w:rsid w:val="00595643"/>
    <w:rsid w:val="005B0F49"/>
    <w:rsid w:val="005B5A35"/>
    <w:rsid w:val="005C021B"/>
    <w:rsid w:val="005C046B"/>
    <w:rsid w:val="005C1501"/>
    <w:rsid w:val="005C7EC6"/>
    <w:rsid w:val="005D4BDB"/>
    <w:rsid w:val="005E4E76"/>
    <w:rsid w:val="00622BAA"/>
    <w:rsid w:val="00625C89"/>
    <w:rsid w:val="00633C4F"/>
    <w:rsid w:val="00671BD5"/>
    <w:rsid w:val="00672E38"/>
    <w:rsid w:val="006805C1"/>
    <w:rsid w:val="006816EC"/>
    <w:rsid w:val="00686CF1"/>
    <w:rsid w:val="00694556"/>
    <w:rsid w:val="006B7848"/>
    <w:rsid w:val="006C23E5"/>
    <w:rsid w:val="006E1A53"/>
    <w:rsid w:val="006F2164"/>
    <w:rsid w:val="007056AA"/>
    <w:rsid w:val="00712102"/>
    <w:rsid w:val="00720ACE"/>
    <w:rsid w:val="00723443"/>
    <w:rsid w:val="00726021"/>
    <w:rsid w:val="00730EB0"/>
    <w:rsid w:val="00744F41"/>
    <w:rsid w:val="007705C5"/>
    <w:rsid w:val="007A24FE"/>
    <w:rsid w:val="007A35AA"/>
    <w:rsid w:val="007E7892"/>
    <w:rsid w:val="007F1048"/>
    <w:rsid w:val="008016A9"/>
    <w:rsid w:val="00811C74"/>
    <w:rsid w:val="00820005"/>
    <w:rsid w:val="00846D27"/>
    <w:rsid w:val="008610A7"/>
    <w:rsid w:val="00874709"/>
    <w:rsid w:val="008E1332"/>
    <w:rsid w:val="00903896"/>
    <w:rsid w:val="00927813"/>
    <w:rsid w:val="00935197"/>
    <w:rsid w:val="00944D13"/>
    <w:rsid w:val="00954889"/>
    <w:rsid w:val="00957C90"/>
    <w:rsid w:val="00995642"/>
    <w:rsid w:val="0099748F"/>
    <w:rsid w:val="009979F5"/>
    <w:rsid w:val="009A332B"/>
    <w:rsid w:val="009A5609"/>
    <w:rsid w:val="009B70F6"/>
    <w:rsid w:val="009C358E"/>
    <w:rsid w:val="009E0263"/>
    <w:rsid w:val="00A071FB"/>
    <w:rsid w:val="00A267CF"/>
    <w:rsid w:val="00A33E40"/>
    <w:rsid w:val="00A342BD"/>
    <w:rsid w:val="00A43458"/>
    <w:rsid w:val="00A94612"/>
    <w:rsid w:val="00A9728B"/>
    <w:rsid w:val="00AA5317"/>
    <w:rsid w:val="00AC4E19"/>
    <w:rsid w:val="00AE6667"/>
    <w:rsid w:val="00AF1ED6"/>
    <w:rsid w:val="00AF2CFF"/>
    <w:rsid w:val="00AF3F33"/>
    <w:rsid w:val="00B275FC"/>
    <w:rsid w:val="00B32C61"/>
    <w:rsid w:val="00B35924"/>
    <w:rsid w:val="00B368FE"/>
    <w:rsid w:val="00B40FD2"/>
    <w:rsid w:val="00B41963"/>
    <w:rsid w:val="00B47C4B"/>
    <w:rsid w:val="00B80CBD"/>
    <w:rsid w:val="00B80EC5"/>
    <w:rsid w:val="00B820CF"/>
    <w:rsid w:val="00BC3369"/>
    <w:rsid w:val="00BE575C"/>
    <w:rsid w:val="00BF77EE"/>
    <w:rsid w:val="00C32AC4"/>
    <w:rsid w:val="00C32E0F"/>
    <w:rsid w:val="00C42BF9"/>
    <w:rsid w:val="00C44B0F"/>
    <w:rsid w:val="00C4523F"/>
    <w:rsid w:val="00C47865"/>
    <w:rsid w:val="00C83E56"/>
    <w:rsid w:val="00CB0EF0"/>
    <w:rsid w:val="00CC63CE"/>
    <w:rsid w:val="00CD7F61"/>
    <w:rsid w:val="00CE6D64"/>
    <w:rsid w:val="00CF0D71"/>
    <w:rsid w:val="00CF2D1A"/>
    <w:rsid w:val="00D2269B"/>
    <w:rsid w:val="00D319B3"/>
    <w:rsid w:val="00D36A71"/>
    <w:rsid w:val="00D53924"/>
    <w:rsid w:val="00D600D2"/>
    <w:rsid w:val="00D60849"/>
    <w:rsid w:val="00D86083"/>
    <w:rsid w:val="00D96D8C"/>
    <w:rsid w:val="00DA755B"/>
    <w:rsid w:val="00DD337E"/>
    <w:rsid w:val="00DE17FE"/>
    <w:rsid w:val="00E00B6F"/>
    <w:rsid w:val="00E0174F"/>
    <w:rsid w:val="00E25119"/>
    <w:rsid w:val="00E44DDF"/>
    <w:rsid w:val="00E54642"/>
    <w:rsid w:val="00E600F7"/>
    <w:rsid w:val="00E81FB1"/>
    <w:rsid w:val="00E933D2"/>
    <w:rsid w:val="00E97908"/>
    <w:rsid w:val="00EA2CC4"/>
    <w:rsid w:val="00EB16E7"/>
    <w:rsid w:val="00EF3ED0"/>
    <w:rsid w:val="00F06314"/>
    <w:rsid w:val="00F13C7A"/>
    <w:rsid w:val="00F17E56"/>
    <w:rsid w:val="00F23BF6"/>
    <w:rsid w:val="00F82DAD"/>
    <w:rsid w:val="00F90D89"/>
    <w:rsid w:val="00F9759E"/>
    <w:rsid w:val="00FB3C14"/>
    <w:rsid w:val="00FC67C2"/>
    <w:rsid w:val="00FE2DDD"/>
    <w:rsid w:val="00FF2B4A"/>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167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837552">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620099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09241692">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B40AEB" w:rsidRDefault="00CC5512">
          <w:r w:rsidRPr="00C03291">
            <w:rPr>
              <w:rStyle w:val="a3"/>
              <w:rtl/>
            </w:rPr>
            <w:t>סמן</w:t>
          </w:r>
        </w:p>
      </w:docPartBody>
    </w:docPart>
    <w:docPart>
      <w:docPartPr>
        <w:name w:val="D650C3ADC6E34C929EE3D2B6C6EAD8DA"/>
        <w:category>
          <w:name w:val="כללי"/>
          <w:gallery w:val="placeholder"/>
        </w:category>
        <w:types>
          <w:type w:val="bbPlcHdr"/>
        </w:types>
        <w:behaviors>
          <w:behavior w:val="content"/>
        </w:behaviors>
        <w:guid w:val="{7ABC5887-1B48-41EE-B2B7-5639D8CEB5F1}"/>
      </w:docPartPr>
      <w:docPartBody>
        <w:p w:rsidR="00EA7F31" w:rsidRDefault="00833049" w:rsidP="00833049">
          <w:pPr>
            <w:pStyle w:val="D650C3ADC6E34C929EE3D2B6C6EAD8DA2"/>
          </w:pPr>
          <w:r w:rsidRPr="009C358E">
            <w:rPr>
              <w:rFonts w:hint="eastAsia"/>
              <w:b/>
              <w:bCs/>
              <w:noProof w:val="0"/>
              <w:sz w:val="28"/>
              <w:rtl/>
            </w:rPr>
            <w:t>סוג</w:t>
          </w:r>
          <w:r w:rsidRPr="009C358E">
            <w:rPr>
              <w:b/>
              <w:bCs/>
              <w:noProof w:val="0"/>
              <w:sz w:val="28"/>
              <w:rtl/>
            </w:rPr>
            <w:t xml:space="preserve"> זיהוי צד א'</w:t>
          </w:r>
        </w:p>
      </w:docPartBody>
    </w:docPart>
    <w:docPart>
      <w:docPartPr>
        <w:name w:val="188595C706B84060A65FC27D8AEC282C"/>
        <w:category>
          <w:name w:val="כללי"/>
          <w:gallery w:val="placeholder"/>
        </w:category>
        <w:types>
          <w:type w:val="bbPlcHdr"/>
        </w:types>
        <w:behaviors>
          <w:behavior w:val="content"/>
        </w:behaviors>
        <w:guid w:val="{1E827306-F7DE-46A2-8131-2A90EFCDB506}"/>
      </w:docPartPr>
      <w:docPartBody>
        <w:p w:rsidR="00EA7F31" w:rsidRDefault="00833049" w:rsidP="00833049">
          <w:pPr>
            <w:pStyle w:val="188595C706B84060A65FC27D8AEC282C2"/>
          </w:pPr>
          <w:r w:rsidRPr="009C358E">
            <w:rPr>
              <w:rFonts w:hint="eastAsia"/>
              <w:b/>
              <w:bCs/>
              <w:noProof w:val="0"/>
              <w:sz w:val="28"/>
              <w:rtl/>
            </w:rPr>
            <w:t>סוג</w:t>
          </w:r>
          <w:r w:rsidRPr="009C358E">
            <w:rPr>
              <w:b/>
              <w:bCs/>
              <w:noProof w:val="0"/>
              <w:sz w:val="28"/>
              <w:rtl/>
            </w:rPr>
            <w:t xml:space="preserve"> זיהוי צד ב'</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12"/>
    <w:rsid w:val="002005E9"/>
    <w:rsid w:val="00200BA6"/>
    <w:rsid w:val="0063770D"/>
    <w:rsid w:val="008024C9"/>
    <w:rsid w:val="00833049"/>
    <w:rsid w:val="00B40AEB"/>
    <w:rsid w:val="00B65812"/>
    <w:rsid w:val="00CC5512"/>
    <w:rsid w:val="00EA7F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3049"/>
    <w:rPr>
      <w:color w:val="808080"/>
    </w:rPr>
  </w:style>
  <w:style w:type="paragraph" w:customStyle="1" w:styleId="5949AF95AEA74B59BE15EEF01C3D9584">
    <w:name w:val="5949AF95AEA74B59BE15EEF01C3D9584"/>
    <w:rsid w:val="00B40AEB"/>
    <w:pPr>
      <w:bidi/>
    </w:pPr>
  </w:style>
  <w:style w:type="paragraph" w:customStyle="1" w:styleId="F543BD6017094ECA8A197FD31D42F9F0">
    <w:name w:val="F543BD6017094ECA8A197FD31D42F9F0"/>
    <w:rsid w:val="00B40AEB"/>
    <w:pPr>
      <w:bidi/>
    </w:pPr>
  </w:style>
  <w:style w:type="paragraph" w:customStyle="1" w:styleId="43830518B23F43CE95EF1FDBFC3F7B6B">
    <w:name w:val="43830518B23F43CE95EF1FDBFC3F7B6B"/>
    <w:rsid w:val="00B40AEB"/>
    <w:pPr>
      <w:bidi/>
    </w:pPr>
  </w:style>
  <w:style w:type="paragraph" w:customStyle="1" w:styleId="D128F3650E61473296914EF9E15A250B">
    <w:name w:val="D128F3650E61473296914EF9E15A250B"/>
    <w:rsid w:val="00B40AEB"/>
    <w:pPr>
      <w:bidi/>
    </w:pPr>
  </w:style>
  <w:style w:type="paragraph" w:customStyle="1" w:styleId="F543BD6017094ECA8A197FD31D42F9F01">
    <w:name w:val="F543BD6017094ECA8A197FD31D42F9F01"/>
    <w:rsid w:val="00B65812"/>
    <w:pPr>
      <w:bidi/>
      <w:spacing w:after="0" w:line="240" w:lineRule="auto"/>
    </w:pPr>
    <w:rPr>
      <w:rFonts w:ascii="Times New Roman" w:eastAsia="Times New Roman" w:hAnsi="Times New Roman" w:cs="David"/>
      <w:noProof/>
      <w:sz w:val="24"/>
      <w:szCs w:val="24"/>
    </w:rPr>
  </w:style>
  <w:style w:type="paragraph" w:customStyle="1" w:styleId="43830518B23F43CE95EF1FDBFC3F7B6B1">
    <w:name w:val="43830518B23F43CE95EF1FDBFC3F7B6B1"/>
    <w:rsid w:val="00B65812"/>
    <w:pPr>
      <w:bidi/>
      <w:spacing w:after="0" w:line="240" w:lineRule="auto"/>
    </w:pPr>
    <w:rPr>
      <w:rFonts w:ascii="Times New Roman" w:eastAsia="Times New Roman" w:hAnsi="Times New Roman" w:cs="David"/>
      <w:noProof/>
      <w:sz w:val="24"/>
      <w:szCs w:val="24"/>
    </w:rPr>
  </w:style>
  <w:style w:type="paragraph" w:customStyle="1" w:styleId="D128F3650E61473296914EF9E15A250B1">
    <w:name w:val="D128F3650E61473296914EF9E15A250B1"/>
    <w:rsid w:val="00B65812"/>
    <w:pPr>
      <w:bidi/>
      <w:spacing w:after="0" w:line="240" w:lineRule="auto"/>
    </w:pPr>
    <w:rPr>
      <w:rFonts w:ascii="Times New Roman" w:eastAsia="Times New Roman" w:hAnsi="Times New Roman" w:cs="David"/>
      <w:noProof/>
      <w:sz w:val="24"/>
      <w:szCs w:val="24"/>
    </w:rPr>
  </w:style>
  <w:style w:type="paragraph" w:customStyle="1" w:styleId="D650C3ADC6E34C929EE3D2B6C6EAD8DA">
    <w:name w:val="D650C3ADC6E34C929EE3D2B6C6EAD8DA"/>
    <w:rsid w:val="00EA7F31"/>
    <w:pPr>
      <w:bidi/>
      <w:spacing w:after="0" w:line="240" w:lineRule="auto"/>
    </w:pPr>
    <w:rPr>
      <w:rFonts w:ascii="Times New Roman" w:eastAsia="Times New Roman" w:hAnsi="Times New Roman" w:cs="David"/>
      <w:noProof/>
      <w:sz w:val="24"/>
      <w:szCs w:val="24"/>
    </w:rPr>
  </w:style>
  <w:style w:type="paragraph" w:customStyle="1" w:styleId="0F98BC5BD65F4E3D9CB241A0552B3109">
    <w:name w:val="0F98BC5BD65F4E3D9CB241A0552B3109"/>
    <w:rsid w:val="00EA7F31"/>
    <w:pPr>
      <w:bidi/>
      <w:spacing w:after="0" w:line="240" w:lineRule="auto"/>
    </w:pPr>
    <w:rPr>
      <w:rFonts w:ascii="Times New Roman" w:eastAsia="Times New Roman" w:hAnsi="Times New Roman" w:cs="David"/>
      <w:noProof/>
      <w:sz w:val="24"/>
      <w:szCs w:val="24"/>
    </w:rPr>
  </w:style>
  <w:style w:type="paragraph" w:customStyle="1" w:styleId="188595C706B84060A65FC27D8AEC282C">
    <w:name w:val="188595C706B84060A65FC27D8AEC282C"/>
    <w:rsid w:val="00EA7F31"/>
    <w:pPr>
      <w:bidi/>
      <w:spacing w:after="0" w:line="240" w:lineRule="auto"/>
    </w:pPr>
    <w:rPr>
      <w:rFonts w:ascii="Times New Roman" w:eastAsia="Times New Roman" w:hAnsi="Times New Roman" w:cs="David"/>
      <w:noProof/>
      <w:sz w:val="24"/>
      <w:szCs w:val="24"/>
    </w:rPr>
  </w:style>
  <w:style w:type="paragraph" w:customStyle="1" w:styleId="4C0CD05467694806A8B4ED31ED85F270">
    <w:name w:val="4C0CD05467694806A8B4ED31ED85F270"/>
    <w:rsid w:val="00EA7F31"/>
    <w:pPr>
      <w:bidi/>
      <w:spacing w:after="0" w:line="240" w:lineRule="auto"/>
    </w:pPr>
    <w:rPr>
      <w:rFonts w:ascii="Times New Roman" w:eastAsia="Times New Roman" w:hAnsi="Times New Roman" w:cs="David"/>
      <w:noProof/>
      <w:sz w:val="24"/>
      <w:szCs w:val="24"/>
    </w:rPr>
  </w:style>
  <w:style w:type="paragraph" w:customStyle="1" w:styleId="F543BD6017094ECA8A197FD31D42F9F02">
    <w:name w:val="F543BD6017094ECA8A197FD31D42F9F02"/>
    <w:rsid w:val="00EA7F31"/>
    <w:pPr>
      <w:bidi/>
      <w:spacing w:after="0" w:line="240" w:lineRule="auto"/>
    </w:pPr>
    <w:rPr>
      <w:rFonts w:ascii="Times New Roman" w:eastAsia="Times New Roman" w:hAnsi="Times New Roman" w:cs="David"/>
      <w:noProof/>
      <w:sz w:val="24"/>
      <w:szCs w:val="24"/>
    </w:rPr>
  </w:style>
  <w:style w:type="paragraph" w:customStyle="1" w:styleId="43830518B23F43CE95EF1FDBFC3F7B6B2">
    <w:name w:val="43830518B23F43CE95EF1FDBFC3F7B6B2"/>
    <w:rsid w:val="00EA7F31"/>
    <w:pPr>
      <w:bidi/>
      <w:spacing w:after="0" w:line="240" w:lineRule="auto"/>
    </w:pPr>
    <w:rPr>
      <w:rFonts w:ascii="Times New Roman" w:eastAsia="Times New Roman" w:hAnsi="Times New Roman" w:cs="David"/>
      <w:noProof/>
      <w:sz w:val="24"/>
      <w:szCs w:val="24"/>
    </w:rPr>
  </w:style>
  <w:style w:type="paragraph" w:customStyle="1" w:styleId="D128F3650E61473296914EF9E15A250B2">
    <w:name w:val="D128F3650E61473296914EF9E15A250B2"/>
    <w:rsid w:val="00EA7F31"/>
    <w:pPr>
      <w:bidi/>
      <w:spacing w:after="0" w:line="240" w:lineRule="auto"/>
    </w:pPr>
    <w:rPr>
      <w:rFonts w:ascii="Times New Roman" w:eastAsia="Times New Roman" w:hAnsi="Times New Roman" w:cs="David"/>
      <w:noProof/>
      <w:sz w:val="24"/>
      <w:szCs w:val="24"/>
    </w:rPr>
  </w:style>
  <w:style w:type="paragraph" w:customStyle="1" w:styleId="D650C3ADC6E34C929EE3D2B6C6EAD8DA1">
    <w:name w:val="D650C3ADC6E34C929EE3D2B6C6EAD8DA1"/>
    <w:rsid w:val="00200BA6"/>
    <w:pPr>
      <w:bidi/>
      <w:spacing w:after="0" w:line="240" w:lineRule="auto"/>
    </w:pPr>
    <w:rPr>
      <w:rFonts w:ascii="Times New Roman" w:eastAsia="Times New Roman" w:hAnsi="Times New Roman" w:cs="David"/>
      <w:noProof/>
      <w:sz w:val="24"/>
      <w:szCs w:val="24"/>
    </w:rPr>
  </w:style>
  <w:style w:type="paragraph" w:customStyle="1" w:styleId="0F98BC5BD65F4E3D9CB241A0552B31091">
    <w:name w:val="0F98BC5BD65F4E3D9CB241A0552B31091"/>
    <w:rsid w:val="00200BA6"/>
    <w:pPr>
      <w:bidi/>
      <w:spacing w:after="0" w:line="240" w:lineRule="auto"/>
    </w:pPr>
    <w:rPr>
      <w:rFonts w:ascii="Times New Roman" w:eastAsia="Times New Roman" w:hAnsi="Times New Roman" w:cs="David"/>
      <w:noProof/>
      <w:sz w:val="24"/>
      <w:szCs w:val="24"/>
    </w:rPr>
  </w:style>
  <w:style w:type="paragraph" w:customStyle="1" w:styleId="188595C706B84060A65FC27D8AEC282C1">
    <w:name w:val="188595C706B84060A65FC27D8AEC282C1"/>
    <w:rsid w:val="00200BA6"/>
    <w:pPr>
      <w:bidi/>
      <w:spacing w:after="0" w:line="240" w:lineRule="auto"/>
    </w:pPr>
    <w:rPr>
      <w:rFonts w:ascii="Times New Roman" w:eastAsia="Times New Roman" w:hAnsi="Times New Roman" w:cs="David"/>
      <w:noProof/>
      <w:sz w:val="24"/>
      <w:szCs w:val="24"/>
    </w:rPr>
  </w:style>
  <w:style w:type="paragraph" w:customStyle="1" w:styleId="4C0CD05467694806A8B4ED31ED85F2701">
    <w:name w:val="4C0CD05467694806A8B4ED31ED85F2701"/>
    <w:rsid w:val="00200BA6"/>
    <w:pPr>
      <w:bidi/>
      <w:spacing w:after="0" w:line="240" w:lineRule="auto"/>
    </w:pPr>
    <w:rPr>
      <w:rFonts w:ascii="Times New Roman" w:eastAsia="Times New Roman" w:hAnsi="Times New Roman" w:cs="David"/>
      <w:noProof/>
      <w:sz w:val="24"/>
      <w:szCs w:val="24"/>
    </w:rPr>
  </w:style>
  <w:style w:type="paragraph" w:customStyle="1" w:styleId="F543BD6017094ECA8A197FD31D42F9F03">
    <w:name w:val="F543BD6017094ECA8A197FD31D42F9F03"/>
    <w:rsid w:val="00200BA6"/>
    <w:pPr>
      <w:bidi/>
      <w:spacing w:after="0" w:line="240" w:lineRule="auto"/>
    </w:pPr>
    <w:rPr>
      <w:rFonts w:ascii="Times New Roman" w:eastAsia="Times New Roman" w:hAnsi="Times New Roman" w:cs="David"/>
      <w:noProof/>
      <w:sz w:val="24"/>
      <w:szCs w:val="24"/>
    </w:rPr>
  </w:style>
  <w:style w:type="paragraph" w:customStyle="1" w:styleId="43830518B23F43CE95EF1FDBFC3F7B6B3">
    <w:name w:val="43830518B23F43CE95EF1FDBFC3F7B6B3"/>
    <w:rsid w:val="00200BA6"/>
    <w:pPr>
      <w:bidi/>
      <w:spacing w:after="0" w:line="240" w:lineRule="auto"/>
    </w:pPr>
    <w:rPr>
      <w:rFonts w:ascii="Times New Roman" w:eastAsia="Times New Roman" w:hAnsi="Times New Roman" w:cs="David"/>
      <w:noProof/>
      <w:sz w:val="24"/>
      <w:szCs w:val="24"/>
    </w:rPr>
  </w:style>
  <w:style w:type="paragraph" w:customStyle="1" w:styleId="D128F3650E61473296914EF9E15A250B3">
    <w:name w:val="D128F3650E61473296914EF9E15A250B3"/>
    <w:rsid w:val="00200BA6"/>
    <w:pPr>
      <w:bidi/>
      <w:spacing w:after="0" w:line="240" w:lineRule="auto"/>
    </w:pPr>
    <w:rPr>
      <w:rFonts w:ascii="Times New Roman" w:eastAsia="Times New Roman" w:hAnsi="Times New Roman" w:cs="David"/>
      <w:noProof/>
      <w:sz w:val="24"/>
      <w:szCs w:val="24"/>
    </w:rPr>
  </w:style>
  <w:style w:type="paragraph" w:customStyle="1" w:styleId="D650C3ADC6E34C929EE3D2B6C6EAD8DA2">
    <w:name w:val="D650C3ADC6E34C929EE3D2B6C6EAD8DA2"/>
    <w:rsid w:val="00833049"/>
    <w:pPr>
      <w:bidi/>
      <w:spacing w:after="0" w:line="240" w:lineRule="auto"/>
    </w:pPr>
    <w:rPr>
      <w:rFonts w:ascii="Times New Roman" w:eastAsia="Times New Roman" w:hAnsi="Times New Roman" w:cs="David"/>
      <w:noProof/>
      <w:sz w:val="24"/>
      <w:szCs w:val="24"/>
    </w:rPr>
  </w:style>
  <w:style w:type="paragraph" w:customStyle="1" w:styleId="0F98BC5BD65F4E3D9CB241A0552B31092">
    <w:name w:val="0F98BC5BD65F4E3D9CB241A0552B31092"/>
    <w:rsid w:val="00833049"/>
    <w:pPr>
      <w:bidi/>
      <w:spacing w:after="0" w:line="240" w:lineRule="auto"/>
    </w:pPr>
    <w:rPr>
      <w:rFonts w:ascii="Times New Roman" w:eastAsia="Times New Roman" w:hAnsi="Times New Roman" w:cs="David"/>
      <w:noProof/>
      <w:sz w:val="24"/>
      <w:szCs w:val="24"/>
    </w:rPr>
  </w:style>
  <w:style w:type="paragraph" w:customStyle="1" w:styleId="188595C706B84060A65FC27D8AEC282C2">
    <w:name w:val="188595C706B84060A65FC27D8AEC282C2"/>
    <w:rsid w:val="00833049"/>
    <w:pPr>
      <w:bidi/>
      <w:spacing w:after="0" w:line="240" w:lineRule="auto"/>
    </w:pPr>
    <w:rPr>
      <w:rFonts w:ascii="Times New Roman" w:eastAsia="Times New Roman" w:hAnsi="Times New Roman" w:cs="David"/>
      <w:noProof/>
      <w:sz w:val="24"/>
      <w:szCs w:val="24"/>
    </w:rPr>
  </w:style>
  <w:style w:type="paragraph" w:customStyle="1" w:styleId="4C0CD05467694806A8B4ED31ED85F2702">
    <w:name w:val="4C0CD05467694806A8B4ED31ED85F2702"/>
    <w:rsid w:val="00833049"/>
    <w:pPr>
      <w:bidi/>
      <w:spacing w:after="0" w:line="240" w:lineRule="auto"/>
    </w:pPr>
    <w:rPr>
      <w:rFonts w:ascii="Times New Roman" w:eastAsia="Times New Roman" w:hAnsi="Times New Roman" w:cs="David"/>
      <w:noProof/>
      <w:sz w:val="24"/>
      <w:szCs w:val="24"/>
    </w:rPr>
  </w:style>
  <w:style w:type="paragraph" w:customStyle="1" w:styleId="F543BD6017094ECA8A197FD31D42F9F04">
    <w:name w:val="F543BD6017094ECA8A197FD31D42F9F04"/>
    <w:rsid w:val="00833049"/>
    <w:pPr>
      <w:bidi/>
      <w:spacing w:after="0" w:line="240" w:lineRule="auto"/>
    </w:pPr>
    <w:rPr>
      <w:rFonts w:ascii="Times New Roman" w:eastAsia="Times New Roman" w:hAnsi="Times New Roman" w:cs="David"/>
      <w:noProof/>
      <w:sz w:val="24"/>
      <w:szCs w:val="24"/>
    </w:rPr>
  </w:style>
  <w:style w:type="paragraph" w:customStyle="1" w:styleId="43830518B23F43CE95EF1FDBFC3F7B6B4">
    <w:name w:val="43830518B23F43CE95EF1FDBFC3F7B6B4"/>
    <w:rsid w:val="00833049"/>
    <w:pPr>
      <w:bidi/>
      <w:spacing w:after="0" w:line="240" w:lineRule="auto"/>
    </w:pPr>
    <w:rPr>
      <w:rFonts w:ascii="Times New Roman" w:eastAsia="Times New Roman" w:hAnsi="Times New Roman" w:cs="David"/>
      <w:noProof/>
      <w:sz w:val="24"/>
      <w:szCs w:val="24"/>
    </w:rPr>
  </w:style>
  <w:style w:type="paragraph" w:customStyle="1" w:styleId="D128F3650E61473296914EF9E15A250B4">
    <w:name w:val="D128F3650E61473296914EF9E15A250B4"/>
    <w:rsid w:val="00833049"/>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ecisionTemplateDS>
  <dt_Decision>
    <DecisionID>0</DecisionID>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iesSelectionDS>
      <CaseParties>
        <PartyTypeName>מסייע</PartyTypeName>
        <ProceedingType>כתב טענות עיקרי</ProceedingType>
        <PleaName>כתב תביעה</PleaName>
        <PartyBelonging> - </PartyBelonging>
        <RoleName>קטינים</RoleName>
        <IsSubProceeding>FALSE</IsSubProceeding>
        <FullName>איתי שומינוב</FullName>
        <FirstName>איתי</FirstName>
        <LastName>שומינוב</LastName>
        <PartyPropertyName/>
        <AuthenticationTypeAndNumber>ת"ז 218779403</AuthenticationTypeAndNumber>
        <RepresentatedOrRepresentativesNames/>
        <RepresentatedOrRepresentativesCount>0</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244485491</CasePartyID>
        <PartyTypeID>3</PartyTypeID>
        <ActivityStatusID>1</ActivityStatusID>
        <LegalEntityID>73423848</LegalEntityID>
        <CaseLegalEntityID>120836168</CaseLegalEntityID>
        <AssistantRoleID>104</AssistantRoleID>
        <AuthenticationTypeID>1</AuthenticationTypeID>
        <AuthenticationTypeName>ת"ז</AuthenticationTypeName>
        <LegalEntityNumber>218779403</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
        <MotionID>0</MotionID>
        <CasePleaID>0</CasePleaID>
        <BirthDate>2009-10-05T00:00:00+02:00</BirthDate>
        <FatherName>נסים</FatherName>
        <LinkedCaseID>0</LinkedCaseID>
        <PartyID>1</PartyID>
        <CasePartyCategoryID>2</CasePartyCategoryID>
        <PleaTypeID>4</PleaTypeID>
        <GroupPartyAlias/>
        <IsConverted>false</IsConverted>
        <LegalEntityRegisteredNameID>9191823</LegalEntityRegisteredNameID>
        <LegalEntityNameID>93518964</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איתי שומינוב</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אורית גליקין</FullName>
        <FirstName>אורית</FirstName>
        <LastName>גליקין</LastName>
        <PartyPropertyName/>
        <AuthenticationTypeAndNumber>מ.ר. 73094</AuthenticationTypeAndNumber>
        <RepresentatedOrRepresentativesNames>נלי אבשייב</RepresentatedOrRepresentativesNames>
        <RepresentatedOrRepresentativesCount>1</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244682008</CasePartyID>
        <PartyTypeID>2</PartyTypeID>
        <ActivityStatusID>1</ActivityStatusID>
        <PartyAliasID>21</PartyAliasID>
        <PartyAliasName>בא כוח נתבעים</PartyAliasName>
        <LegalEntityID>74616459</LegalEntityID>
        <CaseLegalEntityID>120910680</CaseLegalEntityID>
        <AuthenticationTypeID>4</AuthenticationTypeID>
        <AuthenticationTypeName>מ.ר.</AuthenticationTypeName>
        <LegalEntityNumber>73094</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הכרם 16 א' חדרה </FullAddress>
        <EmailAddress>oritglaw@gmail.com</EmailAddress>
        <MotionID>0</MotionID>
        <CasePleaID>0</CasePleaID>
        <LinkedCaseID>0</LinkedCaseID>
        <PartyID>2</PartyID>
        <CasePartyCategoryID>2</CasePartyCategoryID>
        <LegalEntityAddressID>77470073</LegalEntityAddressID>
        <LegalEntityEmailAddressID>67879900</LegalEntityEmailAddressID>
        <PleaTypeID>4</PleaTypeID>
        <LawyerOfficeName>משרד עו"ד אורית גליקין</LawyerOfficeName>
        <LawyerOfficeID>74616460</LawyerOfficeID>
        <GroupPartyAlias/>
        <IsConverted>false</IsConverted>
        <LegalEntityNameID>80358570</LegalEntityNameID>
        <RepresentatedNamesOfAssistant/>
        <LegalEntityTypeID>4</LegalEntityTypeID>
        <IsVerdictExists>false</IsVerdictExists>
        <IsAsirAzir>false</IsAsirAzir>
        <MainAndSecSpec/>
        <IsPublicationProhibited>false</IsPublicationProhibited>
        <PublicationProhibitedFullName>אורית גליקין</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שירן בכר</FullName>
        <FirstName>שירן</FirstName>
        <LastName>בכר</LastName>
        <PartyPropertyName/>
        <AuthenticationTypeAndNumber>מ.ר. 59338</AuthenticationTypeAndNumber>
        <RepresentatedOrRepresentativesNames>ניסים שומינוב</RepresentatedOrRepresentativesNames>
        <RepresentatedOrRepresentativesCount>1</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243591068</CasePartyID>
        <PartyTypeID>2</PartyTypeID>
        <ActivityStatusID>1</ActivityStatusID>
        <PartyAliasID>20</PartyAliasID>
        <PartyAliasName>בא כוח תובעים</PartyAliasName>
        <OrdinalNumber>1</OrdinalNumber>
        <LegalEntityID>71630404</LegalEntityID>
        <CaseLegalEntityID>120541435</CaseLegalEntityID>
        <AuthenticationTypeID>4</AuthenticationTypeID>
        <AuthenticationTypeName>מ.ר.</AuthenticationTypeName>
        <LegalEntityNumber>59338</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גושן משה 2 קריית מוצקין ת.ד. 664</FullAddress>
        <EmailAddress>office@kereshi.co.il</EmailAddress>
        <MotionID>0</MotionID>
        <CasePleaID>0</CasePleaID>
        <LinkedCaseID>0</LinkedCaseID>
        <PartyID>1</PartyID>
        <CasePartyCategoryID>2</CasePartyCategoryID>
        <LegalEntityAddressID>74647534</LegalEntityAddressID>
        <LegalEntityEmailAddressID>67912205</LegalEntityEmailAddressID>
        <PleaTypeID>4</PleaTypeID>
        <LawyerOfficeName>משרד עו"ד: אילנה קרשי-שלומי</LawyerOfficeName>
        <LawyerOfficeID>425028</LawyerOfficeID>
        <GroupPartyAlias/>
        <IsConverted>false</IsConverted>
        <LegalEntityNameID>74934248</LegalEntityNameID>
        <RepresentatedNamesOfAssistant/>
        <LegalEntityTypeID>4</LegalEntityTypeID>
        <IsVerdictExists>false</IsVerdictExists>
        <IsAsirAzir>false</IsAsirAzir>
        <MainAndSecSpec/>
        <IsPublicationProhibited>false</IsPublicationProhibited>
        <PublicationProhibitedFullName>שירן בכר</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ניסים שומינוב</FullName>
        <FirstName>נסים</FirstName>
        <LastName>שומינוב</LastName>
        <PartyPropertyName/>
        <AuthenticationTypeAndNumber>ת"ז 061263992</AuthenticationTypeAndNumber>
        <RepresentatedOrRepresentativesNames>שירן בכר</RepresentatedOrRepresentativesNames>
        <RepresentatedOrRepresentativesCount>1</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243591066</CasePartyID>
        <PartyTypeID>1</PartyTypeID>
        <ActivityStatusID>1</ActivityStatusID>
        <PartyAliasID>1</PartyAliasID>
        <PartyAliasName>תובע</PartyAliasName>
        <OrdinalNumber>1</OrdinalNumber>
        <LegalEntityID>8628875</LegalEntityID>
        <CaseLegalEntityID>120541434</CaseLegalEntityID>
        <AuthenticationTypeID>1</AuthenticationTypeID>
        <AuthenticationTypeName>ת"ז</AuthenticationTypeName>
        <LegalEntityNumber>061263992</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רחוב הרב ניסים 1/8 חדרה </FullAddress>
        <MotionID>0</MotionID>
        <CasePleaID>0</CasePleaID>
        <FatherName>לוי</FatherName>
        <LinkedCaseID>0</LinkedCaseID>
        <PartyID>1</PartyID>
        <CasePartyCategoryID>2</CasePartyCategoryID>
        <LegalEntityAddressID>86746929</LegalEntityAddressID>
        <PleaTypeID>4</PleaTypeID>
        <GroupPartyAlias>תובעים</GroupPartyAlias>
        <IsConverted>false</IsConverted>
        <LegalEntityRegisteredNameID>1941024</LegalEntityRegisteredNameID>
        <LegalEntityNameID>93404431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ניסים שומינוב</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נלי אבשייב</FullName>
        <FirstName>נלי</FirstName>
        <LastName>אבשייב</LastName>
        <PartyPropertyName/>
        <AuthenticationTypeAndNumber>ת"ז 303795934</AuthenticationTypeAndNumber>
        <RepresentatedOrRepresentativesNames>אורית גליקין</RepresentatedOrRepresentativesNames>
        <RepresentatedOrRepresentativesCount>1</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243591069</CasePartyID>
        <PartyTypeID>1</PartyTypeID>
        <ActivityStatusID>1</ActivityStatusID>
        <PartyAliasID>2</PartyAliasID>
        <PartyAliasName>נתבע</PartyAliasName>
        <OrdinalNumber>1</OrdinalNumber>
        <LegalEntityID>8672133</LegalEntityID>
        <CaseLegalEntityID>120541436</CaseLegalEntityID>
        <AuthenticationTypeID>1</AuthenticationTypeID>
        <AuthenticationTypeName>ת"ז</AuthenticationTypeName>
        <LegalEntityNumber>303795934</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רחוב שוהם 76/8 חריש </FullAddress>
        <MotionID>0</MotionID>
        <CasePleaID>0</CasePleaID>
        <FatherName>גריגורי</FatherName>
        <LinkedCaseID>0</LinkedCaseID>
        <PartyID>2</PartyID>
        <CasePartyCategoryID>2</CasePartyCategoryID>
        <LegalEntityAddressID>86746930</LegalEntityAddressID>
        <PleaTypeID>4</PleaTypeID>
        <GroupPartyAlias>נתבעים</GroupPartyAlias>
        <IsConverted>false</IsConverted>
        <LegalEntityRegisteredNameID>9006928</LegalEntityRegisteredNameID>
        <LegalEntityNameID>93404432</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נלי אבשייב</PublicationProhibitedFullName>
      </CaseParties>
    </CasePartiesSelectionDS>
    <DecisionName>פסק דין  שניתנה ע"י  יפעת שקדי שץ</DecisionName>
    <CourtDisplayName>בית משפט לענייני משפחה בחדרה</CourtDisplayName>
    <IsCaseJudgePanel>false</IsCaseJudgePanel>
    <DecisionSignatureDate>2024-08-25T14:20:43.674316+03:00</DecisionSignatureDate>
    <OpenCaseDate>2022-07-13T07:00:00+03:00</OpenCaseDate>
    <CaseFeeSum>0.000</CaseFeeSum>
    <DecisionTypeID>2</DecisionTypeID>
    <DecisionSignatureUserName>יפעת שקדי שץ</DecisionSignatureUserName>
    <DecisionSignatureDateHebrew>2024-08-25T14:20:43.674316+03:00</DecisionSignatureDateHebrew>
    <DecisionWriterID>034342147@GOV.IL</DecisionWriterID>
    <CourtAddress>רח' הלל יפה 7 א', חדרה 30203</CourtAddress>
    <IsAutoTextInCaseExist>false</IsAutoTextInCaseExist>
    <DecisionSignatureRoleName>שופט</DecisionSignatureRoleName>
    <DecisionSignatureUserTitleName>שופטת</DecisionSignatureUserTitleName>
    <CaseName>שומינוב נ' אבשייב</CaseName>
    <DecisionNumberInCase>12</DecisionNumberInCase>
  </dt_Decision>
  <dt_DecisionCase>
    <DecisionID>0</DecisionID>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iesSelectionDS>
      <CaseParties>
        <PartyTypeName>מסייע</PartyTypeName>
        <ProceedingType>כתב טענות עיקרי</ProceedingType>
        <PleaName>כתב תביעה</PleaName>
        <PartyBelonging> - </PartyBelonging>
        <RoleName>קטינים</RoleName>
        <IsSubProceeding>FALSE</IsSubProceeding>
        <FullName>איתי שומינוב</FullName>
        <FirstName>איתי</FirstName>
        <LastName>שומינוב</LastName>
        <PartyPropertyName/>
        <AuthenticationTypeAndNumber>ת"ז 218779403</AuthenticationTypeAndNumber>
        <RepresentatedOrRepresentativesNames/>
        <RepresentatedOrRepresentativesCount>0</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244485491</CasePartyID>
        <PartyTypeID>3</PartyTypeID>
        <ActivityStatusID>1</ActivityStatusID>
        <LegalEntityID>73423848</LegalEntityID>
        <CaseLegalEntityID>120836168</CaseLegalEntityID>
        <AssistantRoleID>104</AssistantRoleID>
        <AuthenticationTypeID>1</AuthenticationTypeID>
        <AuthenticationTypeName>ת"ז</AuthenticationTypeName>
        <LegalEntityNumber>218779403</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
        <MotionID>0</MotionID>
        <CasePleaID>0</CasePleaID>
        <BirthDate>2009-10-05T00:00:00+02:00</BirthDate>
        <FatherName>נסים</FatherName>
        <LinkedCaseID>0</LinkedCaseID>
        <PartyID>1</PartyID>
        <CasePartyCategoryID>2</CasePartyCategoryID>
        <PleaTypeID>4</PleaTypeID>
        <GroupPartyAlias/>
        <IsConverted>false</IsConverted>
        <LegalEntityRegisteredNameID>9191823</LegalEntityRegisteredNameID>
        <LegalEntityNameID>93518964</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איתי שומינוב</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אורית גליקין</FullName>
        <FirstName>אורית</FirstName>
        <LastName>גליקין</LastName>
        <PartyPropertyName/>
        <AuthenticationTypeAndNumber>מ.ר. 73094</AuthenticationTypeAndNumber>
        <RepresentatedOrRepresentativesNames>נלי אבשייב</RepresentatedOrRepresentativesNames>
        <RepresentatedOrRepresentativesCount>1</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244682008</CasePartyID>
        <PartyTypeID>2</PartyTypeID>
        <ActivityStatusID>1</ActivityStatusID>
        <PartyAliasID>21</PartyAliasID>
        <PartyAliasName>בא כוח נתבעים</PartyAliasName>
        <LegalEntityID>74616459</LegalEntityID>
        <CaseLegalEntityID>120910680</CaseLegalEntityID>
        <AuthenticationTypeID>4</AuthenticationTypeID>
        <AuthenticationTypeName>מ.ר.</AuthenticationTypeName>
        <LegalEntityNumber>73094</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הכרם 16 א' חדרה </FullAddress>
        <EmailAddress>oritglaw@gmail.com</EmailAddress>
        <MotionID>0</MotionID>
        <CasePleaID>0</CasePleaID>
        <LinkedCaseID>0</LinkedCaseID>
        <PartyID>2</PartyID>
        <CasePartyCategoryID>2</CasePartyCategoryID>
        <LegalEntityAddressID>77470073</LegalEntityAddressID>
        <LegalEntityEmailAddressID>67879900</LegalEntityEmailAddressID>
        <PleaTypeID>4</PleaTypeID>
        <LawyerOfficeName>משרד עו"ד אורית גליקין</LawyerOfficeName>
        <LawyerOfficeID>74616460</LawyerOfficeID>
        <GroupPartyAlias/>
        <IsConverted>false</IsConverted>
        <LegalEntityNameID>80358570</LegalEntityNameID>
        <RepresentatedNamesOfAssistant/>
        <LegalEntityTypeID>4</LegalEntityTypeID>
        <IsVerdictExists>false</IsVerdictExists>
        <IsAsirAzir>false</IsAsirAzir>
        <MainAndSecSpec/>
        <IsPublicationProhibited>false</IsPublicationProhibited>
        <PublicationProhibitedFullName>אורית גליקין</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שירן בכר</FullName>
        <FirstName>שירן</FirstName>
        <LastName>בכר</LastName>
        <PartyPropertyName/>
        <AuthenticationTypeAndNumber>מ.ר. 59338</AuthenticationTypeAndNumber>
        <RepresentatedOrRepresentativesNames>ניסים שומינוב</RepresentatedOrRepresentativesNames>
        <RepresentatedOrRepresentativesCount>1</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243591068</CasePartyID>
        <PartyTypeID>2</PartyTypeID>
        <ActivityStatusID>1</ActivityStatusID>
        <PartyAliasID>20</PartyAliasID>
        <PartyAliasName>בא כוח תובעים</PartyAliasName>
        <OrdinalNumber>1</OrdinalNumber>
        <LegalEntityID>71630404</LegalEntityID>
        <CaseLegalEntityID>120541435</CaseLegalEntityID>
        <AuthenticationTypeID>4</AuthenticationTypeID>
        <AuthenticationTypeName>מ.ר.</AuthenticationTypeName>
        <LegalEntityNumber>59338</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גושן משה 2 קריית מוצקין ת.ד. 664</FullAddress>
        <EmailAddress>office@kereshi.co.il</EmailAddress>
        <MotionID>0</MotionID>
        <CasePleaID>0</CasePleaID>
        <LinkedCaseID>0</LinkedCaseID>
        <PartyID>1</PartyID>
        <CasePartyCategoryID>2</CasePartyCategoryID>
        <LegalEntityAddressID>74647534</LegalEntityAddressID>
        <LegalEntityEmailAddressID>67912205</LegalEntityEmailAddressID>
        <PleaTypeID>4</PleaTypeID>
        <LawyerOfficeName>משרד עו"ד: אילנה קרשי-שלומי</LawyerOfficeName>
        <LawyerOfficeID>425028</LawyerOfficeID>
        <GroupPartyAlias/>
        <IsConverted>false</IsConverted>
        <LegalEntityNameID>74934248</LegalEntityNameID>
        <RepresentatedNamesOfAssistant/>
        <LegalEntityTypeID>4</LegalEntityTypeID>
        <IsVerdictExists>false</IsVerdictExists>
        <IsAsirAzir>false</IsAsirAzir>
        <MainAndSecSpec/>
        <IsPublicationProhibited>false</IsPublicationProhibited>
        <PublicationProhibitedFullName>שירן בכר</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ניסים שומינוב</FullName>
        <FirstName>נסים</FirstName>
        <LastName>שומינוב</LastName>
        <PartyPropertyName/>
        <AuthenticationTypeAndNumber>ת"ז 061263992</AuthenticationTypeAndNumber>
        <RepresentatedOrRepresentativesNames>שירן בכר</RepresentatedOrRepresentativesNames>
        <RepresentatedOrRepresentativesCount>1</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243591066</CasePartyID>
        <PartyTypeID>1</PartyTypeID>
        <ActivityStatusID>1</ActivityStatusID>
        <PartyAliasID>1</PartyAliasID>
        <PartyAliasName>תובע</PartyAliasName>
        <OrdinalNumber>1</OrdinalNumber>
        <LegalEntityID>8628875</LegalEntityID>
        <CaseLegalEntityID>120541434</CaseLegalEntityID>
        <AuthenticationTypeID>1</AuthenticationTypeID>
        <AuthenticationTypeName>ת"ז</AuthenticationTypeName>
        <LegalEntityNumber>061263992</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רחוב הרב ניסים 1/8 חדרה </FullAddress>
        <MotionID>0</MotionID>
        <CasePleaID>0</CasePleaID>
        <FatherName>לוי</FatherName>
        <LinkedCaseID>0</LinkedCaseID>
        <PartyID>1</PartyID>
        <CasePartyCategoryID>2</CasePartyCategoryID>
        <LegalEntityAddressID>86746929</LegalEntityAddressID>
        <PleaTypeID>4</PleaTypeID>
        <GroupPartyAlias>תובעים</GroupPartyAlias>
        <IsConverted>false</IsConverted>
        <LegalEntityRegisteredNameID>1941024</LegalEntityRegisteredNameID>
        <LegalEntityNameID>93404431</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ניסים שומינוב</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נלי אבשייב</FullName>
        <FirstName>נלי</FirstName>
        <LastName>אבשייב</LastName>
        <PartyPropertyName/>
        <AuthenticationTypeAndNumber>ת"ז 303795934</AuthenticationTypeAndNumber>
        <RepresentatedOrRepresentativesNames>אורית גליקין</RepresentatedOrRepresentativesNames>
        <RepresentatedOrRepresentativesCount>1</RepresentatedOrRepresentativesCount>
        <InvitedBy/>
        <CaseID>79440923</CaseID>
        <CaseJudicialPersonPresentationDS>
          <CaseJudicalPersonActive>
            <CaseID>79440923</CaseID>
            <JudicialPersonID>034342147@GOV.IL</JudicialPersonID>
            <JudicialPersonTypeID>1</JudicialPersonTypeID>
            <JudicialTypeID>1</JudicialTypeID>
            <IsChairman>false</IsChairman>
            <TreatmentStartDate>2022-07-14T08:45:43.753+03:00</TreatmentStartDate>
            <TreatmentFinishDate>9999-12-31T23:59:59.997+02:00</TreatmentFinishDate>
            <IdentificationCardNumber>034342147</IdentificationCardNumber>
            <DisplayName>יפעת שקדי שץ</DisplayName>
            <JudicialTypeName>שופט</JudicialTypeName>
            <CaseJudicialGroupNumber>0</CaseJudicialGroupNumber>
            <FirstName>יפעת</FirstName>
            <LastName>שקדי שץ</LastName>
            <JudicialPersonTitle>שופט</JudicialPersonTitle>
          </CaseJudicalPersonActive>
        </CaseJudicialPersonPresentationDS>
        <CasePartyID>243591069</CasePartyID>
        <PartyTypeID>1</PartyTypeID>
        <ActivityStatusID>1</ActivityStatusID>
        <PartyAliasID>2</PartyAliasID>
        <PartyAliasName>נתבע</PartyAliasName>
        <OrdinalNumber>1</OrdinalNumber>
        <LegalEntityID>8672133</LegalEntityID>
        <CaseLegalEntityID>120541436</CaseLegalEntityID>
        <AuthenticationTypeID>1</AuthenticationTypeID>
        <AuthenticationTypeName>ת"ז</AuthenticationTypeName>
        <LegalEntityNumber>303795934</LegalEntityNumber>
        <IsMainPartyType>true</IsMainPartyType>
        <CaseDisplayIdentifier>27379-07-22</CaseDisplayIdentifier>
        <CaseTypeID>10262</CaseTypeID>
        <CaseTypeName>תביעה לאחר הסדר התדיינויות במשפחה (תלה"מ)</CaseTypeName>
        <CaseName>שומינוב נ' אבשייב</CaseName>
        <FullAddress>רחוב שוהם 76/8 חריש </FullAddress>
        <MotionID>0</MotionID>
        <CasePleaID>0</CasePleaID>
        <FatherName>גריגורי</FatherName>
        <LinkedCaseID>0</LinkedCaseID>
        <PartyID>2</PartyID>
        <CasePartyCategoryID>2</CasePartyCategoryID>
        <LegalEntityAddressID>86746930</LegalEntityAddressID>
        <PleaTypeID>4</PleaTypeID>
        <GroupPartyAlias>נתבעים</GroupPartyAlias>
        <IsConverted>false</IsConverted>
        <LegalEntityRegisteredNameID>9006928</LegalEntityRegisteredNameID>
        <LegalEntityNameID>93404432</LegalEntityNameID>
        <RepresentatedNamesOfAssistant/>
        <PopulationRegisterVerificationStatusID>1</PopulationRegisterVerificationStatusID>
        <LegalEntityTypeID>1</LegalEntityTypeID>
        <IsVerdictExists>false</IsVerdictExists>
        <IsAsirAzir>false</IsAsirAzir>
        <MainAndSecSpec/>
        <IsPublicationProhibited>false</IsPublicationProhibited>
        <PublicationProhibitedFullName>נלי אבשייב</PublicationProhibitedFullName>
      </CaseParties>
    </CasePartiesSelectionDS>
    <CaseName>שומינוב נ' אבשייב</CaseName>
    <CaseDisplayIdentifier>27379-07-22</CaseDisplayIdentifier>
    <CaseInterestID>10118</CaseInterestID>
    <CaseTypeShortName>תלה"מ</CaseTypeShortName>
  </dt_DecisionCase>
  <dt_DecisionJudgePanel>
    <JudgeID>034342147@GOV.IL</JudgeID>
    <DisplayName>יפעת שקדי שץ</DisplayName>
    <RoleName>שופט</RoleName>
    <UserTitleName>שופטת</UserTitleName>
  </dt_DecisionJudgePanel>
  <dt_LegalEntityDetails>
    <Fax/>
    <Phone/>
    <AddressDesc/>
    <PartyID>1</PartyID>
    <PartyTypeID>3</PartyTypeID>
    <DecisionID>0</DecisionID>
    <AssistantRoleID>104</AssistantRoleID>
    <StreetName/>
    <CityName/>
    <FullName>איתי שומינוב</FullName>
    <Email/>
    <IsPublicationProhibited>false</IsPublicationProhibited>
  </dt_LegalEntityDetails>
  <dt_LegalEntityDetails>
    <Fax>076-5108788</Fax>
    <Phone>077-3400626</Phone>
    <PartyID>2</PartyID>
    <PartyTypeID>2</PartyTypeID>
    <DecisionID>0</DecisionID>
    <StreetName>הכרם 16 א'</StreetName>
    <ZipCode>3849029</ZipCode>
    <CityName>חדרה</CityName>
    <FullName>אורית גליקין</FullName>
    <Email>oritglaw@gmail.com</Email>
    <IsPublicationProhibited>false</IsPublicationProhibited>
  </dt_LegalEntityDetails>
  <dt_LegalEntityDetails>
    <PartyID>1</PartyID>
    <PartyTypeID>1</PartyTypeID>
    <DecisionID>0</DecisionID>
    <StreetName>רחוב הרב ניסים 1/8</StreetName>
    <CityName>חדרה</CityName>
    <FullName>ניסים שומינוב</FullName>
    <IsPublicationProhibited>false</IsPublicationProhibited>
  </dt_LegalEntityDetails>
  <dt_LegalEntityDetails>
    <Fax>04-8645155</Fax>
    <Phone>04-8629906</Phone>
    <AddressDesc>ת.ד. 664</AddressDesc>
    <PartyID>1</PartyID>
    <PartyTypeID>2</PartyTypeID>
    <DecisionID>0</DecisionID>
    <StreetName>גושן משה 2 </StreetName>
    <ZipCode>2610601</ZipCode>
    <CityName>קריית מוצקין</CityName>
    <FullName>שירן בכר</FullName>
    <Email>office@kereshi.co.il</Email>
    <IsPublicationProhibited>false</IsPublicationProhibited>
  </dt_LegalEntityDetails>
  <dt_LegalEntityDetails>
    <PartyID>2</PartyID>
    <PartyTypeID>1</PartyTypeID>
    <DecisionID>0</DecisionID>
    <StreetName>רחוב שוהם 76/8</StreetName>
    <CityName>חריש</CityName>
    <FullName>נלי אבשייב</FullName>
    <IsPublicationProhibited>false</IsPublicationProhibited>
  </dt_LegalEntityDetails>
  <dt_CaseJudicalPersonActive>
    <CaseJudicalPerson>שופטת יפעת שקדי שץ</CaseJudicalPerson>
  </dt_CaseJudicalPersonActive>
  <dt_Sitting>
    <PreviousMeetingDate>2024-02-22T11:00:00+02:00</PreviousMeetingDate>
    <PreviousSittingTypeID>2</PreviousSittingTypeID>
    <PreviousMeetingDisplayName>שופטת יפעת שקדי שץ</PreviousMeetingDisplayName>
    <PreviousMeetingRoleName>שופט</PreviousMeetingRoleName>
    <PreviousMeetingUserTitleName>שופטת</PreviousMeetingUserTitleName>
    <PreviousMeetingUserUPN>034342147@GOV.IL</PreviousMeetingUserUPN>
  </dt_Sitting>
</DecisionTemplateDS>
</file>

<file path=customXml/itemProps1.xml><?xml version="1.0" encoding="utf-8"?>
<ds:datastoreItem xmlns:ds="http://schemas.openxmlformats.org/officeDocument/2006/customXml" ds:itemID="{DBEFB29B-E1F7-4C95-B51F-CD8C42649F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4560</Words>
  <Characters>22804</Characters>
  <Application>Microsoft Office Word</Application>
  <DocSecurity>0</DocSecurity>
  <Lines>190</Lines>
  <Paragraphs>54</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אסתר טטרואשילי</cp:lastModifiedBy>
  <cp:revision>2</cp:revision>
  <dcterms:created xsi:type="dcterms:W3CDTF">2024-10-14T07:04:00Z</dcterms:created>
  <dcterms:modified xsi:type="dcterms:W3CDTF">2024-10-14T07:04:00Z</dcterms:modified>
</cp:coreProperties>
</file>