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24E" w:rsidRDefault="0094424E" w:rsidP="00D44968">
      <w:pPr>
        <w:suppressLineNumbers/>
        <w:rPr>
          <w:rtl/>
        </w:rPr>
      </w:pPr>
      <w:bookmarkStart w:id="0" w:name="_GoBack"/>
      <w:bookmarkEnd w:id="0"/>
      <w:r>
        <w:rPr>
          <w:rtl/>
        </w:rPr>
        <w:t xml:space="preserve"> </w:t>
      </w:r>
    </w:p>
    <w:tbl>
      <w:tblPr>
        <w:tblStyle w:val="ab"/>
        <w:bidiVisual/>
        <w:tblW w:w="8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
        <w:gridCol w:w="743"/>
        <w:gridCol w:w="2469"/>
        <w:gridCol w:w="5608"/>
        <w:gridCol w:w="126"/>
      </w:tblGrid>
      <w:tr w:rsidR="0094424E" w:rsidTr="00D44B5E">
        <w:trPr>
          <w:gridBefore w:val="1"/>
          <w:gridAfter w:val="1"/>
          <w:wBefore w:w="34" w:type="dxa"/>
          <w:wAfter w:w="126" w:type="dxa"/>
          <w:jc w:val="center"/>
        </w:trPr>
        <w:tc>
          <w:tcPr>
            <w:tcW w:w="743" w:type="dxa"/>
          </w:tcPr>
          <w:p w:rsidR="0094424E" w:rsidRPr="00DD05A8" w:rsidRDefault="0094424E" w:rsidP="00D44968">
            <w:pPr>
              <w:suppressLineNumbers/>
              <w:jc w:val="both"/>
              <w:rPr>
                <w:rFonts w:ascii="Arial" w:hAnsi="Arial"/>
                <w:b/>
                <w:bCs/>
                <w:sz w:val="26"/>
                <w:szCs w:val="26"/>
                <w:rtl/>
              </w:rPr>
            </w:pPr>
            <w:r w:rsidRPr="00DD05A8">
              <w:rPr>
                <w:rFonts w:ascii="Arial" w:hAnsi="Arial" w:hint="cs"/>
                <w:b/>
                <w:bCs/>
                <w:sz w:val="26"/>
                <w:szCs w:val="26"/>
                <w:rtl/>
              </w:rPr>
              <w:t>ב</w:t>
            </w:r>
            <w:r w:rsidRPr="00DD05A8">
              <w:rPr>
                <w:rFonts w:ascii="Arial" w:hAnsi="Arial"/>
                <w:b/>
                <w:bCs/>
                <w:sz w:val="26"/>
                <w:szCs w:val="26"/>
                <w:rtl/>
              </w:rPr>
              <w:t xml:space="preserve">פני </w:t>
            </w:r>
          </w:p>
        </w:tc>
        <w:tc>
          <w:tcPr>
            <w:tcW w:w="8077" w:type="dxa"/>
            <w:gridSpan w:val="2"/>
          </w:tcPr>
          <w:p w:rsidR="0094424E" w:rsidRPr="00DD05A8" w:rsidRDefault="000529D2" w:rsidP="00E9269D">
            <w:pPr>
              <w:suppressLineNumbers/>
              <w:rPr>
                <w:rFonts w:ascii="Arial" w:hAnsi="Arial"/>
                <w:b/>
                <w:bCs/>
                <w:sz w:val="26"/>
                <w:szCs w:val="26"/>
                <w:rtl/>
              </w:rPr>
            </w:pPr>
            <w:r w:rsidRPr="00DD05A8">
              <w:rPr>
                <w:rFonts w:ascii="Arial" w:hAnsi="Arial" w:hint="cs"/>
                <w:b/>
                <w:bCs/>
                <w:sz w:val="26"/>
                <w:szCs w:val="26"/>
                <w:rtl/>
              </w:rPr>
              <w:t>כבוד</w:t>
            </w:r>
            <w:r w:rsidR="0094424E" w:rsidRPr="00DD05A8">
              <w:rPr>
                <w:rFonts w:ascii="Arial" w:hAnsi="Arial" w:hint="cs"/>
                <w:b/>
                <w:bCs/>
                <w:sz w:val="26"/>
                <w:szCs w:val="26"/>
                <w:rtl/>
              </w:rPr>
              <w:t xml:space="preserve"> ה</w:t>
            </w:r>
            <w:sdt>
              <w:sdtPr>
                <w:rPr>
                  <w:sz w:val="26"/>
                  <w:szCs w:val="26"/>
                  <w:rtl/>
                </w:rPr>
                <w:alias w:val="1574"/>
                <w:tag w:val="1574"/>
                <w:id w:val="414602899"/>
                <w:text w:multiLine="1"/>
              </w:sdtPr>
              <w:sdtEndPr/>
              <w:sdtContent>
                <w:r>
                  <w:rPr>
                    <w:rFonts w:ascii="Arial" w:hAnsi="Arial"/>
                    <w:b/>
                    <w:bCs/>
                    <w:sz w:val="26"/>
                    <w:szCs w:val="26"/>
                    <w:rtl/>
                  </w:rPr>
                  <w:t>שופטת</w:t>
                </w:r>
              </w:sdtContent>
            </w:sdt>
            <w:r w:rsidR="0094424E" w:rsidRPr="00DD05A8">
              <w:rPr>
                <w:rFonts w:ascii="Arial" w:hAnsi="Arial" w:hint="cs"/>
                <w:b/>
                <w:bCs/>
                <w:sz w:val="26"/>
                <w:szCs w:val="26"/>
                <w:rtl/>
              </w:rPr>
              <w:t xml:space="preserve"> </w:t>
            </w:r>
            <w:sdt>
              <w:sdtPr>
                <w:rPr>
                  <w:sz w:val="26"/>
                  <w:szCs w:val="26"/>
                  <w:rtl/>
                </w:rPr>
                <w:alias w:val="1573"/>
                <w:tag w:val="1573"/>
                <w:id w:val="-1751030614"/>
                <w:text w:multiLine="1"/>
              </w:sdtPr>
              <w:sdtEndPr/>
              <w:sdtContent>
                <w:r>
                  <w:rPr>
                    <w:rFonts w:ascii="Arial" w:hAnsi="Arial"/>
                    <w:b/>
                    <w:bCs/>
                    <w:sz w:val="26"/>
                    <w:szCs w:val="26"/>
                    <w:rtl/>
                  </w:rPr>
                  <w:t>ענת זינגר</w:t>
                </w:r>
              </w:sdtContent>
            </w:sdt>
          </w:p>
          <w:p w:rsidR="0094424E" w:rsidRPr="00DD05A8" w:rsidRDefault="0094424E" w:rsidP="00D44968">
            <w:pPr>
              <w:suppressLineNumbers/>
              <w:rPr>
                <w:rFonts w:ascii="Arial" w:hAnsi="Arial" w:cs="FrankRuehl"/>
                <w:sz w:val="26"/>
                <w:szCs w:val="26"/>
                <w:highlight w:val="yellow"/>
              </w:rPr>
            </w:pPr>
          </w:p>
        </w:tc>
      </w:tr>
      <w:tr w:rsidR="00D67ED0" w:rsidTr="00D44B5E">
        <w:tblPrEx>
          <w:jc w:val="left"/>
        </w:tblPrEx>
        <w:tc>
          <w:tcPr>
            <w:tcW w:w="3246" w:type="dxa"/>
            <w:gridSpan w:val="3"/>
            <w:hideMark/>
          </w:tcPr>
          <w:p w:rsidR="0016674F" w:rsidRDefault="0016674F">
            <w:pPr>
              <w:suppressLineNumbers/>
              <w:spacing w:line="360" w:lineRule="auto"/>
              <w:rPr>
                <w:rFonts w:ascii="David" w:eastAsia="David" w:hAnsi="David"/>
                <w:b/>
                <w:bCs/>
                <w:rtl/>
              </w:rPr>
            </w:pPr>
          </w:p>
          <w:p w:rsidR="00D67ED0" w:rsidRDefault="00D67ED0">
            <w:pPr>
              <w:suppressLineNumbers/>
              <w:spacing w:line="360" w:lineRule="auto"/>
              <w:rPr>
                <w:rFonts w:ascii="David" w:eastAsia="David" w:hAnsi="David"/>
                <w:b/>
                <w:bCs/>
                <w:noProof w:val="0"/>
              </w:rPr>
            </w:pPr>
            <w:r>
              <w:rPr>
                <w:rFonts w:ascii="David" w:eastAsia="David" w:hAnsi="David" w:hint="cs"/>
                <w:b/>
                <w:bCs/>
                <w:rtl/>
              </w:rPr>
              <w:t>העותר</w:t>
            </w:r>
          </w:p>
        </w:tc>
        <w:tc>
          <w:tcPr>
            <w:tcW w:w="5734" w:type="dxa"/>
            <w:gridSpan w:val="2"/>
            <w:hideMark/>
          </w:tcPr>
          <w:p w:rsidR="0016674F" w:rsidRDefault="0016674F" w:rsidP="00D67ED0">
            <w:pPr>
              <w:suppressLineNumbers/>
              <w:spacing w:line="360" w:lineRule="auto"/>
              <w:rPr>
                <w:rFonts w:ascii="David" w:eastAsia="David" w:hAnsi="David"/>
                <w:b/>
                <w:bCs/>
                <w:rtl/>
              </w:rPr>
            </w:pPr>
          </w:p>
          <w:p w:rsidR="00D67ED0" w:rsidRDefault="00D67ED0" w:rsidP="00D67ED0">
            <w:pPr>
              <w:suppressLineNumbers/>
              <w:spacing w:line="360" w:lineRule="auto"/>
              <w:rPr>
                <w:rFonts w:ascii="David" w:eastAsia="David" w:hAnsi="David"/>
                <w:b/>
                <w:bCs/>
                <w:rtl/>
              </w:rPr>
            </w:pPr>
            <w:r>
              <w:rPr>
                <w:rFonts w:ascii="David" w:eastAsia="David" w:hAnsi="David" w:hint="cs"/>
                <w:b/>
                <w:bCs/>
                <w:rtl/>
              </w:rPr>
              <w:t xml:space="preserve">חנוך ירושלמי </w:t>
            </w:r>
          </w:p>
          <w:p w:rsidR="00D67ED0" w:rsidRPr="00D67ED0" w:rsidRDefault="00D67ED0" w:rsidP="00D67ED0">
            <w:pPr>
              <w:suppressLineNumbers/>
              <w:spacing w:line="360" w:lineRule="auto"/>
              <w:rPr>
                <w:rFonts w:ascii="David" w:eastAsia="David" w:hAnsi="David"/>
                <w:rtl/>
              </w:rPr>
            </w:pPr>
            <w:r w:rsidRPr="00D67ED0">
              <w:rPr>
                <w:rFonts w:ascii="David" w:eastAsia="David" w:hAnsi="David" w:hint="cs"/>
                <w:rtl/>
              </w:rPr>
              <w:t xml:space="preserve">ע"י ב"כ עו"ד עדי כרמלי </w:t>
            </w:r>
          </w:p>
        </w:tc>
      </w:tr>
      <w:tr w:rsidR="00D67ED0" w:rsidTr="00D44B5E">
        <w:tblPrEx>
          <w:jc w:val="left"/>
        </w:tblPrEx>
        <w:tc>
          <w:tcPr>
            <w:tcW w:w="8980" w:type="dxa"/>
            <w:gridSpan w:val="5"/>
          </w:tcPr>
          <w:p w:rsidR="00D67ED0" w:rsidRDefault="00D67ED0">
            <w:pPr>
              <w:suppressLineNumbers/>
              <w:rPr>
                <w:rFonts w:ascii="David" w:eastAsia="David" w:hAnsi="David"/>
                <w:b/>
                <w:bCs/>
                <w:rtl/>
              </w:rPr>
            </w:pPr>
          </w:p>
          <w:p w:rsidR="0016674F" w:rsidRDefault="0016674F">
            <w:pPr>
              <w:suppressLineNumbers/>
              <w:rPr>
                <w:rFonts w:ascii="David" w:eastAsia="David" w:hAnsi="David"/>
                <w:b/>
                <w:bCs/>
                <w:rtl/>
              </w:rPr>
            </w:pPr>
          </w:p>
          <w:p w:rsidR="00D67ED0" w:rsidRDefault="00D67ED0">
            <w:pPr>
              <w:suppressLineNumbers/>
              <w:jc w:val="center"/>
              <w:rPr>
                <w:rFonts w:ascii="David" w:eastAsia="David" w:hAnsi="David"/>
                <w:b/>
                <w:bCs/>
                <w:rtl/>
              </w:rPr>
            </w:pPr>
            <w:r>
              <w:rPr>
                <w:rFonts w:ascii="David" w:eastAsia="David" w:hAnsi="David" w:hint="cs"/>
                <w:b/>
                <w:bCs/>
                <w:rtl/>
              </w:rPr>
              <w:t>נגד</w:t>
            </w:r>
          </w:p>
          <w:p w:rsidR="0016674F" w:rsidRDefault="0016674F">
            <w:pPr>
              <w:suppressLineNumbers/>
              <w:jc w:val="center"/>
              <w:rPr>
                <w:rFonts w:ascii="David" w:eastAsia="David" w:hAnsi="David"/>
                <w:b/>
                <w:bCs/>
                <w:rtl/>
              </w:rPr>
            </w:pPr>
          </w:p>
          <w:p w:rsidR="00D67ED0" w:rsidRDefault="00D67ED0">
            <w:pPr>
              <w:suppressLineNumbers/>
              <w:rPr>
                <w:rFonts w:ascii="David" w:eastAsia="David" w:hAnsi="David"/>
                <w:b/>
                <w:bCs/>
                <w:rtl/>
              </w:rPr>
            </w:pPr>
          </w:p>
        </w:tc>
      </w:tr>
      <w:tr w:rsidR="00D67ED0" w:rsidTr="00D44B5E">
        <w:tblPrEx>
          <w:jc w:val="left"/>
        </w:tblPrEx>
        <w:trPr>
          <w:trHeight w:val="740"/>
        </w:trPr>
        <w:tc>
          <w:tcPr>
            <w:tcW w:w="3246" w:type="dxa"/>
            <w:gridSpan w:val="3"/>
            <w:hideMark/>
          </w:tcPr>
          <w:p w:rsidR="00D67ED0" w:rsidRDefault="00D67ED0">
            <w:pPr>
              <w:suppressLineNumbers/>
              <w:spacing w:line="360" w:lineRule="auto"/>
              <w:rPr>
                <w:rFonts w:ascii="David" w:eastAsia="David" w:hAnsi="David"/>
                <w:b/>
                <w:bCs/>
                <w:rtl/>
              </w:rPr>
            </w:pPr>
            <w:r>
              <w:rPr>
                <w:rFonts w:ascii="David" w:eastAsia="David" w:hAnsi="David" w:hint="cs"/>
                <w:b/>
                <w:bCs/>
                <w:rtl/>
              </w:rPr>
              <w:t>המשיבים</w:t>
            </w:r>
          </w:p>
        </w:tc>
        <w:tc>
          <w:tcPr>
            <w:tcW w:w="5734" w:type="dxa"/>
            <w:gridSpan w:val="2"/>
            <w:hideMark/>
          </w:tcPr>
          <w:p w:rsidR="00D67ED0" w:rsidRDefault="00D67ED0">
            <w:pPr>
              <w:suppressLineNumbers/>
              <w:spacing w:line="360" w:lineRule="auto"/>
              <w:rPr>
                <w:rFonts w:ascii="David" w:eastAsia="David" w:hAnsi="David"/>
                <w:b/>
                <w:bCs/>
                <w:rtl/>
              </w:rPr>
            </w:pPr>
            <w:r>
              <w:rPr>
                <w:rFonts w:ascii="David" w:eastAsia="David" w:hAnsi="David"/>
                <w:b/>
                <w:bCs/>
              </w:rPr>
              <w:t>.1</w:t>
            </w:r>
            <w:r>
              <w:rPr>
                <w:rFonts w:ascii="David" w:eastAsia="David" w:hAnsi="David"/>
                <w:b/>
                <w:bCs/>
                <w:rtl/>
              </w:rPr>
              <w:t xml:space="preserve"> </w:t>
            </w:r>
            <w:r>
              <w:rPr>
                <w:rFonts w:ascii="David" w:eastAsia="David" w:hAnsi="David" w:hint="cs"/>
                <w:b/>
                <w:bCs/>
                <w:rtl/>
              </w:rPr>
              <w:t xml:space="preserve">פרופ' נחמן אש מנכ"ל משרד הבריאות  </w:t>
            </w:r>
          </w:p>
          <w:p w:rsidR="00D67ED0" w:rsidRDefault="00D67ED0">
            <w:pPr>
              <w:suppressLineNumbers/>
              <w:spacing w:line="360" w:lineRule="auto"/>
              <w:rPr>
                <w:rFonts w:ascii="David" w:eastAsia="David" w:hAnsi="David"/>
                <w:b/>
                <w:bCs/>
                <w:rtl/>
              </w:rPr>
            </w:pPr>
            <w:r>
              <w:rPr>
                <w:rFonts w:ascii="David" w:eastAsia="David" w:hAnsi="David"/>
                <w:b/>
                <w:bCs/>
              </w:rPr>
              <w:t>.2</w:t>
            </w:r>
            <w:r>
              <w:rPr>
                <w:rFonts w:ascii="David" w:eastAsia="David" w:hAnsi="David"/>
                <w:b/>
                <w:bCs/>
                <w:rtl/>
              </w:rPr>
              <w:t xml:space="preserve"> </w:t>
            </w:r>
            <w:r>
              <w:rPr>
                <w:rFonts w:ascii="David" w:eastAsia="David" w:hAnsi="David" w:hint="cs"/>
                <w:b/>
                <w:bCs/>
                <w:rtl/>
              </w:rPr>
              <w:t xml:space="preserve">משרד הבריאות </w:t>
            </w:r>
          </w:p>
          <w:p w:rsidR="00D67ED0" w:rsidRPr="00D67ED0" w:rsidRDefault="00D67ED0">
            <w:pPr>
              <w:suppressLineNumbers/>
              <w:spacing w:line="360" w:lineRule="auto"/>
              <w:rPr>
                <w:rFonts w:ascii="David" w:eastAsia="David" w:hAnsi="David"/>
                <w:rtl/>
              </w:rPr>
            </w:pPr>
            <w:r>
              <w:rPr>
                <w:rFonts w:ascii="David" w:eastAsia="David" w:hAnsi="David" w:hint="cs"/>
                <w:rtl/>
              </w:rPr>
              <w:t>ע"י ב"כ עו"ד בינה צמח מאונר</w:t>
            </w:r>
          </w:p>
        </w:tc>
      </w:tr>
    </w:tbl>
    <w:p w:rsidR="00D67ED0" w:rsidRDefault="00D67ED0" w:rsidP="00D44968">
      <w:pPr>
        <w:suppressLineNumbers/>
        <w:rPr>
          <w:rtl/>
        </w:rPr>
      </w:pPr>
    </w:p>
    <w:p w:rsidR="0016674F" w:rsidRDefault="0016674F" w:rsidP="00D44968">
      <w:pPr>
        <w:suppressLineNumbers/>
        <w:rPr>
          <w:rtl/>
        </w:rPr>
      </w:pPr>
    </w:p>
    <w:tbl>
      <w:tblPr>
        <w:tblStyle w:val="ab"/>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rsidRPr="00DE1E7D">
        <w:trPr>
          <w:jc w:val="center"/>
        </w:trPr>
        <w:tc>
          <w:tcPr>
            <w:tcW w:w="8820" w:type="dxa"/>
          </w:tcPr>
          <w:p w:rsidR="00694556" w:rsidRDefault="003E38C7">
            <w:pPr>
              <w:bidi w:val="0"/>
              <w:jc w:val="center"/>
              <w:rPr>
                <w:rFonts w:ascii="Arial" w:hAnsi="Arial"/>
                <w:b/>
                <w:bCs/>
                <w:noProof w:val="0"/>
                <w:sz w:val="28"/>
                <w:szCs w:val="28"/>
                <w:u w:val="single"/>
                <w:rtl/>
              </w:rPr>
            </w:pPr>
            <w:r>
              <w:rPr>
                <w:rFonts w:ascii="Arial" w:hAnsi="Arial" w:hint="cs"/>
                <w:b/>
                <w:bCs/>
                <w:noProof w:val="0"/>
                <w:sz w:val="28"/>
                <w:szCs w:val="28"/>
                <w:u w:val="single"/>
                <w:rtl/>
              </w:rPr>
              <w:t>פסק דין</w:t>
            </w:r>
          </w:p>
          <w:p w:rsidR="00D44968" w:rsidRDefault="00D44968" w:rsidP="00D44968">
            <w:pPr>
              <w:bidi w:val="0"/>
              <w:jc w:val="center"/>
              <w:rPr>
                <w:rFonts w:ascii="Arial" w:hAnsi="Arial"/>
                <w:b/>
                <w:bCs/>
                <w:noProof w:val="0"/>
                <w:sz w:val="28"/>
                <w:szCs w:val="28"/>
                <w:u w:val="single"/>
              </w:rPr>
            </w:pPr>
          </w:p>
          <w:p w:rsidR="0016674F" w:rsidRPr="00D44968" w:rsidRDefault="0016674F" w:rsidP="0016674F">
            <w:pPr>
              <w:bidi w:val="0"/>
              <w:jc w:val="center"/>
              <w:rPr>
                <w:rFonts w:ascii="Arial" w:hAnsi="Arial"/>
                <w:b/>
                <w:bCs/>
                <w:noProof w:val="0"/>
                <w:sz w:val="28"/>
                <w:szCs w:val="28"/>
                <w:u w:val="single"/>
              </w:rPr>
            </w:pPr>
          </w:p>
        </w:tc>
      </w:tr>
    </w:tbl>
    <w:p w:rsidR="00B51DD0" w:rsidRDefault="00201DC1" w:rsidP="002F5BA6">
      <w:pPr>
        <w:spacing w:line="360" w:lineRule="auto"/>
        <w:jc w:val="both"/>
        <w:rPr>
          <w:rFonts w:ascii="Arial" w:hAnsi="Arial" w:cs="FrankRuehl"/>
          <w:noProof w:val="0"/>
          <w:sz w:val="22"/>
          <w:szCs w:val="26"/>
          <w:rtl/>
        </w:rPr>
      </w:pPr>
      <w:bookmarkStart w:id="1" w:name="NGCSBookmark"/>
      <w:bookmarkEnd w:id="1"/>
      <w:r>
        <w:rPr>
          <w:rFonts w:ascii="Arial" w:hAnsi="Arial" w:cs="FrankRuehl" w:hint="cs"/>
          <w:noProof w:val="0"/>
          <w:sz w:val="22"/>
          <w:szCs w:val="26"/>
          <w:rtl/>
        </w:rPr>
        <w:t xml:space="preserve">העתירה שבפניי תוקפת את החלטת המשיבים מיום 2.8.22 </w:t>
      </w:r>
      <w:r w:rsidR="008F7F86">
        <w:rPr>
          <w:rFonts w:ascii="Arial" w:hAnsi="Arial" w:cs="FrankRuehl" w:hint="cs"/>
          <w:noProof w:val="0"/>
          <w:sz w:val="22"/>
          <w:szCs w:val="26"/>
          <w:rtl/>
        </w:rPr>
        <w:t xml:space="preserve">במסגרתה הוחלט </w:t>
      </w:r>
      <w:r>
        <w:rPr>
          <w:rFonts w:ascii="Arial" w:hAnsi="Arial" w:cs="FrankRuehl" w:hint="cs"/>
          <w:noProof w:val="0"/>
          <w:sz w:val="22"/>
          <w:szCs w:val="26"/>
          <w:rtl/>
        </w:rPr>
        <w:t xml:space="preserve">לבטל את רישיון </w:t>
      </w:r>
      <w:r w:rsidR="00B51DD0">
        <w:rPr>
          <w:rFonts w:ascii="Arial" w:hAnsi="Arial" w:cs="FrankRuehl" w:hint="cs"/>
          <w:noProof w:val="0"/>
          <w:sz w:val="22"/>
          <w:szCs w:val="26"/>
          <w:rtl/>
        </w:rPr>
        <w:t>תואר המומחה בפסיכולוגיה קלינית (מס' 27-668) ותואר מומחה מדריך באבחון ובטיפול (מס' 27-1959)</w:t>
      </w:r>
      <w:r>
        <w:rPr>
          <w:rFonts w:ascii="Arial" w:hAnsi="Arial" w:cs="FrankRuehl" w:hint="cs"/>
          <w:noProof w:val="0"/>
          <w:sz w:val="22"/>
          <w:szCs w:val="26"/>
          <w:rtl/>
        </w:rPr>
        <w:t xml:space="preserve"> </w:t>
      </w:r>
      <w:r w:rsidR="008F7F86">
        <w:rPr>
          <w:rFonts w:ascii="Arial" w:hAnsi="Arial" w:cs="FrankRuehl" w:hint="cs"/>
          <w:noProof w:val="0"/>
          <w:sz w:val="22"/>
          <w:szCs w:val="26"/>
          <w:rtl/>
        </w:rPr>
        <w:t xml:space="preserve">- </w:t>
      </w:r>
      <w:r>
        <w:rPr>
          <w:rFonts w:ascii="Arial" w:hAnsi="Arial" w:cs="FrankRuehl" w:hint="cs"/>
          <w:noProof w:val="0"/>
          <w:sz w:val="22"/>
          <w:szCs w:val="26"/>
          <w:rtl/>
        </w:rPr>
        <w:t xml:space="preserve">בהם מחזיק העותר. </w:t>
      </w:r>
    </w:p>
    <w:p w:rsidR="00B51DD0" w:rsidRDefault="00B51DD0" w:rsidP="002F5BA6">
      <w:pPr>
        <w:spacing w:line="360" w:lineRule="auto"/>
        <w:jc w:val="both"/>
        <w:rPr>
          <w:rFonts w:ascii="Arial" w:hAnsi="Arial" w:cs="FrankRuehl"/>
          <w:noProof w:val="0"/>
          <w:sz w:val="22"/>
          <w:szCs w:val="26"/>
          <w:rtl/>
        </w:rPr>
      </w:pPr>
    </w:p>
    <w:p w:rsidR="00201DC1" w:rsidRDefault="00B35B04" w:rsidP="009A4806">
      <w:pPr>
        <w:spacing w:line="360" w:lineRule="auto"/>
        <w:jc w:val="both"/>
        <w:rPr>
          <w:rFonts w:ascii="Arial" w:hAnsi="Arial" w:cs="FrankRuehl"/>
          <w:noProof w:val="0"/>
          <w:sz w:val="22"/>
          <w:szCs w:val="26"/>
          <w:rtl/>
        </w:rPr>
      </w:pPr>
      <w:r>
        <w:rPr>
          <w:rFonts w:ascii="Arial" w:hAnsi="Arial" w:cs="FrankRuehl" w:hint="cs"/>
          <w:noProof w:val="0"/>
          <w:sz w:val="22"/>
          <w:szCs w:val="26"/>
          <w:rtl/>
        </w:rPr>
        <w:t>מדובר במקרה חריג, מקום בו המתלוננות כנגד העותר ביקשו להישאר אנונימי</w:t>
      </w:r>
      <w:r w:rsidR="00B4435B">
        <w:rPr>
          <w:rFonts w:ascii="Arial" w:hAnsi="Arial" w:cs="FrankRuehl" w:hint="cs"/>
          <w:noProof w:val="0"/>
          <w:sz w:val="22"/>
          <w:szCs w:val="26"/>
          <w:rtl/>
        </w:rPr>
        <w:t>ות</w:t>
      </w:r>
      <w:r w:rsidR="009A4806">
        <w:rPr>
          <w:rFonts w:ascii="Arial" w:hAnsi="Arial" w:cs="FrankRuehl" w:hint="cs"/>
          <w:noProof w:val="0"/>
          <w:sz w:val="22"/>
          <w:szCs w:val="26"/>
          <w:rtl/>
        </w:rPr>
        <w:t>, זאת</w:t>
      </w:r>
      <w:r w:rsidR="00241597">
        <w:rPr>
          <w:rFonts w:ascii="Arial" w:hAnsi="Arial" w:cs="FrankRuehl" w:hint="cs"/>
          <w:noProof w:val="0"/>
          <w:sz w:val="22"/>
          <w:szCs w:val="26"/>
          <w:rtl/>
        </w:rPr>
        <w:t xml:space="preserve"> לטענתן</w:t>
      </w:r>
      <w:r w:rsidR="009A4806">
        <w:rPr>
          <w:rFonts w:ascii="Arial" w:hAnsi="Arial" w:cs="FrankRuehl" w:hint="cs"/>
          <w:noProof w:val="0"/>
          <w:sz w:val="22"/>
          <w:szCs w:val="26"/>
          <w:rtl/>
        </w:rPr>
        <w:t>,</w:t>
      </w:r>
      <w:r w:rsidR="00241597">
        <w:rPr>
          <w:rFonts w:ascii="Arial" w:hAnsi="Arial" w:cs="FrankRuehl" w:hint="cs"/>
          <w:noProof w:val="0"/>
          <w:sz w:val="22"/>
          <w:szCs w:val="26"/>
          <w:rtl/>
        </w:rPr>
        <w:t xml:space="preserve"> </w:t>
      </w:r>
      <w:r w:rsidR="008F7F86">
        <w:rPr>
          <w:rFonts w:ascii="Arial" w:hAnsi="Arial" w:cs="FrankRuehl" w:hint="cs"/>
          <w:noProof w:val="0"/>
          <w:sz w:val="22"/>
          <w:szCs w:val="26"/>
          <w:rtl/>
        </w:rPr>
        <w:t>בשל</w:t>
      </w:r>
      <w:r w:rsidR="00241597">
        <w:rPr>
          <w:rFonts w:ascii="Arial" w:hAnsi="Arial" w:cs="FrankRuehl" w:hint="cs"/>
          <w:noProof w:val="0"/>
          <w:sz w:val="22"/>
          <w:szCs w:val="26"/>
          <w:rtl/>
        </w:rPr>
        <w:t xml:space="preserve"> איומים שהפנה אליהם העותר. </w:t>
      </w:r>
      <w:r w:rsidR="00B4435B">
        <w:rPr>
          <w:rFonts w:ascii="Arial" w:hAnsi="Arial" w:cs="FrankRuehl" w:hint="cs"/>
          <w:noProof w:val="0"/>
          <w:sz w:val="22"/>
          <w:szCs w:val="26"/>
          <w:rtl/>
        </w:rPr>
        <w:t>כפועל יוצא מכך לא נחשפו בפני העותר ואף לא בפני מועצת ה</w:t>
      </w:r>
      <w:r w:rsidR="00B51DD0">
        <w:rPr>
          <w:rFonts w:ascii="Arial" w:hAnsi="Arial" w:cs="FrankRuehl" w:hint="cs"/>
          <w:noProof w:val="0"/>
          <w:sz w:val="22"/>
          <w:szCs w:val="26"/>
          <w:rtl/>
        </w:rPr>
        <w:t>פסיכולוגים, אשר קיבלה את ההחלטה -</w:t>
      </w:r>
      <w:r w:rsidR="00B4435B">
        <w:rPr>
          <w:rFonts w:ascii="Arial" w:hAnsi="Arial" w:cs="FrankRuehl" w:hint="cs"/>
          <w:noProof w:val="0"/>
          <w:sz w:val="22"/>
          <w:szCs w:val="26"/>
          <w:rtl/>
        </w:rPr>
        <w:t xml:space="preserve"> </w:t>
      </w:r>
      <w:r w:rsidR="007D56AE">
        <w:rPr>
          <w:rFonts w:ascii="Arial" w:hAnsi="Arial" w:cs="FrankRuehl" w:hint="cs"/>
          <w:noProof w:val="0"/>
          <w:sz w:val="22"/>
          <w:szCs w:val="26"/>
          <w:rtl/>
        </w:rPr>
        <w:t>מכתבי המתלוננות עצמן, אלא מעין פרפרזה על אותן תלונות</w:t>
      </w:r>
      <w:r w:rsidR="009A4806">
        <w:rPr>
          <w:rFonts w:ascii="Arial" w:hAnsi="Arial" w:cs="FrankRuehl" w:hint="cs"/>
          <w:noProof w:val="0"/>
          <w:sz w:val="22"/>
          <w:szCs w:val="26"/>
          <w:rtl/>
        </w:rPr>
        <w:t>,</w:t>
      </w:r>
      <w:r w:rsidR="00823EF7">
        <w:rPr>
          <w:rFonts w:ascii="Arial" w:hAnsi="Arial" w:cs="FrankRuehl" w:hint="cs"/>
          <w:noProof w:val="0"/>
          <w:sz w:val="22"/>
          <w:szCs w:val="26"/>
          <w:rtl/>
        </w:rPr>
        <w:t xml:space="preserve"> מעין סיכום של הדברים והקשיים העולים מהת</w:t>
      </w:r>
      <w:r w:rsidR="009A4806">
        <w:rPr>
          <w:rFonts w:ascii="Arial" w:hAnsi="Arial" w:cs="FrankRuehl" w:hint="cs"/>
          <w:noProof w:val="0"/>
          <w:sz w:val="22"/>
          <w:szCs w:val="26"/>
          <w:rtl/>
        </w:rPr>
        <w:t>ל</w:t>
      </w:r>
      <w:r w:rsidR="00823EF7">
        <w:rPr>
          <w:rFonts w:ascii="Arial" w:hAnsi="Arial" w:cs="FrankRuehl" w:hint="cs"/>
          <w:noProof w:val="0"/>
          <w:sz w:val="22"/>
          <w:szCs w:val="26"/>
          <w:rtl/>
        </w:rPr>
        <w:t>ונות.</w:t>
      </w:r>
      <w:r w:rsidR="007D56AE">
        <w:rPr>
          <w:rFonts w:ascii="Arial" w:hAnsi="Arial" w:cs="FrankRuehl" w:hint="cs"/>
          <w:noProof w:val="0"/>
          <w:sz w:val="22"/>
          <w:szCs w:val="26"/>
          <w:rtl/>
        </w:rPr>
        <w:t xml:space="preserve"> עוד עסקינן במקרה חריג, </w:t>
      </w:r>
      <w:r w:rsidR="00241597">
        <w:rPr>
          <w:rFonts w:ascii="Arial" w:hAnsi="Arial" w:cs="FrankRuehl" w:hint="cs"/>
          <w:noProof w:val="0"/>
          <w:sz w:val="22"/>
          <w:szCs w:val="26"/>
          <w:rtl/>
        </w:rPr>
        <w:t>עת</w:t>
      </w:r>
      <w:r w:rsidR="007D56AE">
        <w:rPr>
          <w:rFonts w:ascii="Arial" w:hAnsi="Arial" w:cs="FrankRuehl" w:hint="cs"/>
          <w:noProof w:val="0"/>
          <w:sz w:val="22"/>
          <w:szCs w:val="26"/>
          <w:rtl/>
        </w:rPr>
        <w:t xml:space="preserve"> </w:t>
      </w:r>
      <w:r w:rsidR="00241597">
        <w:rPr>
          <w:rFonts w:ascii="Arial" w:hAnsi="Arial" w:cs="FrankRuehl" w:hint="cs"/>
          <w:noProof w:val="0"/>
          <w:sz w:val="22"/>
          <w:szCs w:val="26"/>
          <w:rtl/>
        </w:rPr>
        <w:t>ש</w:t>
      </w:r>
      <w:r w:rsidR="007D56AE">
        <w:rPr>
          <w:rFonts w:ascii="Arial" w:hAnsi="Arial" w:cs="FrankRuehl" w:hint="cs"/>
          <w:noProof w:val="0"/>
          <w:sz w:val="22"/>
          <w:szCs w:val="26"/>
          <w:rtl/>
        </w:rPr>
        <w:t xml:space="preserve">המתלוננות בחרו </w:t>
      </w:r>
      <w:r w:rsidR="00241597">
        <w:rPr>
          <w:rFonts w:ascii="Arial" w:hAnsi="Arial" w:cs="FrankRuehl" w:hint="cs"/>
          <w:noProof w:val="0"/>
          <w:sz w:val="22"/>
          <w:szCs w:val="26"/>
          <w:rtl/>
        </w:rPr>
        <w:t>מאותו טעם, להימנע מהגשת</w:t>
      </w:r>
      <w:r w:rsidR="007D56AE">
        <w:rPr>
          <w:rFonts w:ascii="Arial" w:hAnsi="Arial" w:cs="FrankRuehl" w:hint="cs"/>
          <w:noProof w:val="0"/>
          <w:sz w:val="22"/>
          <w:szCs w:val="26"/>
          <w:rtl/>
        </w:rPr>
        <w:t xml:space="preserve"> תלונה במשטרה</w:t>
      </w:r>
      <w:r w:rsidR="00B51DD0">
        <w:rPr>
          <w:rFonts w:ascii="Arial" w:hAnsi="Arial" w:cs="FrankRuehl" w:hint="cs"/>
          <w:noProof w:val="0"/>
          <w:sz w:val="22"/>
          <w:szCs w:val="26"/>
          <w:rtl/>
        </w:rPr>
        <w:t xml:space="preserve"> וכן לא התקיים הליך משמעתי</w:t>
      </w:r>
      <w:r w:rsidR="005146FF">
        <w:rPr>
          <w:rFonts w:ascii="Arial" w:hAnsi="Arial" w:cs="FrankRuehl" w:hint="cs"/>
          <w:noProof w:val="0"/>
          <w:sz w:val="22"/>
          <w:szCs w:val="26"/>
          <w:rtl/>
        </w:rPr>
        <w:t>.</w:t>
      </w:r>
      <w:r w:rsidR="00B51DD0">
        <w:rPr>
          <w:rFonts w:ascii="Arial" w:hAnsi="Arial" w:cs="FrankRuehl" w:hint="cs"/>
          <w:noProof w:val="0"/>
          <w:sz w:val="22"/>
          <w:szCs w:val="26"/>
          <w:rtl/>
        </w:rPr>
        <w:t xml:space="preserve"> בנסיבות בהן לא היה ניתן לקדם את אותן חלופות אחרות</w:t>
      </w:r>
      <w:r w:rsidR="00823EF7">
        <w:rPr>
          <w:rFonts w:ascii="Arial" w:hAnsi="Arial" w:cs="FrankRuehl" w:hint="cs"/>
          <w:noProof w:val="0"/>
          <w:sz w:val="22"/>
          <w:szCs w:val="26"/>
          <w:rtl/>
        </w:rPr>
        <w:t>, לנוכח עמדת המתלוננות</w:t>
      </w:r>
      <w:r w:rsidR="005146FF">
        <w:rPr>
          <w:rFonts w:ascii="Arial" w:hAnsi="Arial" w:cs="FrankRuehl" w:hint="cs"/>
          <w:noProof w:val="0"/>
          <w:sz w:val="22"/>
          <w:szCs w:val="26"/>
          <w:rtl/>
        </w:rPr>
        <w:t xml:space="preserve"> -</w:t>
      </w:r>
      <w:r w:rsidR="00B51DD0">
        <w:rPr>
          <w:rFonts w:ascii="Arial" w:hAnsi="Arial" w:cs="FrankRuehl" w:hint="cs"/>
          <w:noProof w:val="0"/>
          <w:sz w:val="22"/>
          <w:szCs w:val="26"/>
          <w:rtl/>
        </w:rPr>
        <w:t xml:space="preserve"> </w:t>
      </w:r>
      <w:r w:rsidR="00241597">
        <w:rPr>
          <w:rFonts w:ascii="Arial" w:hAnsi="Arial" w:cs="FrankRuehl" w:hint="cs"/>
          <w:noProof w:val="0"/>
          <w:sz w:val="22"/>
          <w:szCs w:val="26"/>
          <w:rtl/>
        </w:rPr>
        <w:t>בוטלו תארי המומחה,</w:t>
      </w:r>
      <w:r w:rsidR="007D56AE">
        <w:rPr>
          <w:rFonts w:ascii="Arial" w:hAnsi="Arial" w:cs="FrankRuehl" w:hint="cs"/>
          <w:noProof w:val="0"/>
          <w:sz w:val="22"/>
          <w:szCs w:val="26"/>
          <w:rtl/>
        </w:rPr>
        <w:t xml:space="preserve"> באמצעות </w:t>
      </w:r>
      <w:r w:rsidR="002F5BA6">
        <w:rPr>
          <w:rFonts w:ascii="Arial" w:hAnsi="Arial" w:cs="FrankRuehl" w:hint="cs"/>
          <w:noProof w:val="0"/>
          <w:sz w:val="22"/>
          <w:szCs w:val="26"/>
          <w:rtl/>
        </w:rPr>
        <w:t>החלופה הקיימת בס' 28 ל</w:t>
      </w:r>
      <w:r w:rsidR="002F5BA6" w:rsidRPr="002F5BA6">
        <w:rPr>
          <w:rFonts w:ascii="Miriam" w:hAnsi="Miriam" w:cs="Miriam" w:hint="cs"/>
          <w:noProof w:val="0"/>
          <w:sz w:val="18"/>
          <w:szCs w:val="22"/>
          <w:rtl/>
        </w:rPr>
        <w:t xml:space="preserve">תקנות הפסיכולוגים (אישור תואר מומחה) </w:t>
      </w:r>
      <w:r w:rsidR="002F5BA6">
        <w:rPr>
          <w:rFonts w:ascii="Arial" w:hAnsi="Arial" w:cs="FrankRuehl" w:hint="cs"/>
          <w:noProof w:val="0"/>
          <w:sz w:val="22"/>
          <w:szCs w:val="26"/>
          <w:rtl/>
        </w:rPr>
        <w:t>תשל"ט-1979 (להלן: "</w:t>
      </w:r>
      <w:r w:rsidR="002F5BA6" w:rsidRPr="002F5BA6">
        <w:rPr>
          <w:rFonts w:ascii="Miriam" w:hAnsi="Miriam" w:cs="Miriam" w:hint="cs"/>
          <w:noProof w:val="0"/>
          <w:sz w:val="18"/>
          <w:szCs w:val="22"/>
          <w:rtl/>
        </w:rPr>
        <w:t>תקנות</w:t>
      </w:r>
      <w:r w:rsidR="00F67CDF">
        <w:rPr>
          <w:rFonts w:ascii="Miriam" w:hAnsi="Miriam" w:cs="Miriam" w:hint="cs"/>
          <w:noProof w:val="0"/>
          <w:sz w:val="18"/>
          <w:szCs w:val="22"/>
          <w:rtl/>
        </w:rPr>
        <w:t xml:space="preserve"> תואר מומחה</w:t>
      </w:r>
      <w:r w:rsidR="002F5BA6">
        <w:rPr>
          <w:rFonts w:ascii="Arial" w:hAnsi="Arial" w:cs="FrankRuehl" w:hint="cs"/>
          <w:noProof w:val="0"/>
          <w:sz w:val="22"/>
          <w:szCs w:val="26"/>
          <w:rtl/>
        </w:rPr>
        <w:t xml:space="preserve">"). </w:t>
      </w:r>
      <w:r w:rsidR="00C90572">
        <w:rPr>
          <w:rFonts w:ascii="Arial" w:hAnsi="Arial" w:cs="FrankRuehl" w:hint="cs"/>
          <w:noProof w:val="0"/>
          <w:sz w:val="22"/>
          <w:szCs w:val="26"/>
          <w:rtl/>
        </w:rPr>
        <w:t xml:space="preserve">על רקע דברים אלה, הרי </w:t>
      </w:r>
      <w:r w:rsidR="00711532">
        <w:rPr>
          <w:rFonts w:ascii="Arial" w:hAnsi="Arial" w:cs="FrankRuehl" w:hint="cs"/>
          <w:noProof w:val="0"/>
          <w:sz w:val="22"/>
          <w:szCs w:val="26"/>
          <w:rtl/>
        </w:rPr>
        <w:t>שמטבע הדברים נפגעה גם יכולת</w:t>
      </w:r>
      <w:r w:rsidR="00C90572">
        <w:rPr>
          <w:rFonts w:ascii="Arial" w:hAnsi="Arial" w:cs="FrankRuehl" w:hint="cs"/>
          <w:noProof w:val="0"/>
          <w:sz w:val="22"/>
          <w:szCs w:val="26"/>
          <w:rtl/>
        </w:rPr>
        <w:t xml:space="preserve"> העותר </w:t>
      </w:r>
      <w:r w:rsidR="00711532">
        <w:rPr>
          <w:rFonts w:ascii="Arial" w:hAnsi="Arial" w:cs="FrankRuehl" w:hint="cs"/>
          <w:noProof w:val="0"/>
          <w:sz w:val="22"/>
          <w:szCs w:val="26"/>
          <w:rtl/>
        </w:rPr>
        <w:t>לפעול להדיפת הנטען כנגדו</w:t>
      </w:r>
      <w:r w:rsidR="00C90572">
        <w:rPr>
          <w:rFonts w:ascii="Arial" w:hAnsi="Arial" w:cs="FrankRuehl" w:hint="cs"/>
          <w:noProof w:val="0"/>
          <w:sz w:val="22"/>
          <w:szCs w:val="26"/>
          <w:rtl/>
        </w:rPr>
        <w:t xml:space="preserve">. </w:t>
      </w:r>
    </w:p>
    <w:p w:rsidR="00593B69" w:rsidRDefault="00593B69" w:rsidP="002F5BA6">
      <w:pPr>
        <w:spacing w:line="360" w:lineRule="auto"/>
        <w:jc w:val="both"/>
        <w:rPr>
          <w:rFonts w:ascii="Arial" w:hAnsi="Arial" w:cs="FrankRuehl"/>
          <w:noProof w:val="0"/>
          <w:sz w:val="22"/>
          <w:szCs w:val="26"/>
          <w:rtl/>
        </w:rPr>
      </w:pPr>
    </w:p>
    <w:p w:rsidR="00593B69" w:rsidRDefault="00593B69" w:rsidP="009A4806">
      <w:pPr>
        <w:spacing w:line="360" w:lineRule="auto"/>
        <w:jc w:val="both"/>
        <w:rPr>
          <w:rFonts w:ascii="Arial" w:hAnsi="Arial" w:cs="FrankRuehl"/>
          <w:noProof w:val="0"/>
          <w:sz w:val="22"/>
          <w:szCs w:val="26"/>
          <w:rtl/>
        </w:rPr>
      </w:pPr>
      <w:r>
        <w:rPr>
          <w:rFonts w:ascii="Arial" w:hAnsi="Arial" w:cs="FrankRuehl" w:hint="cs"/>
          <w:noProof w:val="0"/>
          <w:sz w:val="22"/>
          <w:szCs w:val="26"/>
          <w:rtl/>
        </w:rPr>
        <w:t xml:space="preserve">כפי שיובהר להלן, על אף האמור, אני סבורה כי </w:t>
      </w:r>
      <w:r w:rsidR="005146FF">
        <w:rPr>
          <w:rFonts w:ascii="Arial" w:hAnsi="Arial" w:cs="FrankRuehl" w:hint="cs"/>
          <w:noProof w:val="0"/>
          <w:sz w:val="22"/>
          <w:szCs w:val="26"/>
          <w:rtl/>
        </w:rPr>
        <w:t>דין העתירה להידחו</w:t>
      </w:r>
      <w:r w:rsidR="005146FF">
        <w:rPr>
          <w:rFonts w:ascii="Arial" w:hAnsi="Arial" w:cs="FrankRuehl" w:hint="eastAsia"/>
          <w:noProof w:val="0"/>
          <w:sz w:val="22"/>
          <w:szCs w:val="26"/>
          <w:rtl/>
        </w:rPr>
        <w:t>ת</w:t>
      </w:r>
      <w:r w:rsidR="005146FF">
        <w:rPr>
          <w:rFonts w:ascii="Arial" w:hAnsi="Arial" w:cs="FrankRuehl" w:hint="cs"/>
          <w:noProof w:val="0"/>
          <w:sz w:val="22"/>
          <w:szCs w:val="26"/>
          <w:rtl/>
        </w:rPr>
        <w:t xml:space="preserve"> וכי בדין בוטלו תארי המומחה דלעיל.</w:t>
      </w:r>
      <w:r w:rsidR="00241597">
        <w:rPr>
          <w:rFonts w:ascii="Arial" w:hAnsi="Arial" w:cs="FrankRuehl" w:hint="cs"/>
          <w:noProof w:val="0"/>
          <w:sz w:val="22"/>
          <w:szCs w:val="26"/>
          <w:rtl/>
        </w:rPr>
        <w:t xml:space="preserve"> </w:t>
      </w:r>
      <w:r>
        <w:rPr>
          <w:rFonts w:ascii="Arial" w:hAnsi="Arial" w:cs="FrankRuehl" w:hint="cs"/>
          <w:noProof w:val="0"/>
          <w:sz w:val="22"/>
          <w:szCs w:val="26"/>
          <w:rtl/>
        </w:rPr>
        <w:t xml:space="preserve">מצאתי כי בוצע הליך סדור, התואם את המגבלות </w:t>
      </w:r>
      <w:r w:rsidR="00711532">
        <w:rPr>
          <w:rFonts w:ascii="Arial" w:hAnsi="Arial" w:cs="FrankRuehl" w:hint="cs"/>
          <w:noProof w:val="0"/>
          <w:sz w:val="22"/>
          <w:szCs w:val="26"/>
          <w:rtl/>
        </w:rPr>
        <w:t xml:space="preserve">החריגות שהתקיימו במקרה זה. זאת, תוך איזון </w:t>
      </w:r>
      <w:r w:rsidR="00711532">
        <w:rPr>
          <w:rFonts w:ascii="Arial" w:hAnsi="Arial" w:cs="FrankRuehl" w:hint="cs"/>
          <w:noProof w:val="0"/>
          <w:sz w:val="22"/>
          <w:szCs w:val="26"/>
          <w:rtl/>
        </w:rPr>
        <w:lastRenderedPageBreak/>
        <w:t>ראוי בין זכות העותר להגיב ולהתייחס לנטען כנגדו מחד גיסא - וחובת המשיבים</w:t>
      </w:r>
      <w:r w:rsidR="002138DF">
        <w:rPr>
          <w:rFonts w:ascii="Arial" w:hAnsi="Arial" w:cs="FrankRuehl" w:hint="cs"/>
          <w:noProof w:val="0"/>
          <w:sz w:val="22"/>
          <w:szCs w:val="26"/>
          <w:rtl/>
        </w:rPr>
        <w:t xml:space="preserve"> לבחון התלונות לעומק ו</w:t>
      </w:r>
      <w:r w:rsidR="00711532">
        <w:rPr>
          <w:rFonts w:ascii="Arial" w:hAnsi="Arial" w:cs="FrankRuehl" w:hint="cs"/>
          <w:noProof w:val="0"/>
          <w:sz w:val="22"/>
          <w:szCs w:val="26"/>
          <w:rtl/>
        </w:rPr>
        <w:t>להגן על הציבור מאידך גיסא</w:t>
      </w:r>
      <w:r>
        <w:rPr>
          <w:rFonts w:ascii="Arial" w:hAnsi="Arial" w:cs="FrankRuehl" w:hint="cs"/>
          <w:noProof w:val="0"/>
          <w:sz w:val="22"/>
          <w:szCs w:val="26"/>
          <w:rtl/>
        </w:rPr>
        <w:t xml:space="preserve">. מצאתי </w:t>
      </w:r>
      <w:r w:rsidR="00711532">
        <w:rPr>
          <w:rFonts w:ascii="Arial" w:hAnsi="Arial" w:cs="FrankRuehl" w:hint="cs"/>
          <w:noProof w:val="0"/>
          <w:sz w:val="22"/>
          <w:szCs w:val="26"/>
          <w:rtl/>
        </w:rPr>
        <w:t>כי הייתה זו</w:t>
      </w:r>
      <w:r>
        <w:rPr>
          <w:rFonts w:ascii="Arial" w:hAnsi="Arial" w:cs="FrankRuehl" w:hint="cs"/>
          <w:noProof w:val="0"/>
          <w:sz w:val="22"/>
          <w:szCs w:val="26"/>
          <w:rtl/>
        </w:rPr>
        <w:t xml:space="preserve"> חובתו של </w:t>
      </w:r>
      <w:r w:rsidR="009A4806">
        <w:rPr>
          <w:rFonts w:ascii="Arial" w:hAnsi="Arial" w:cs="FrankRuehl" w:hint="cs"/>
          <w:noProof w:val="0"/>
          <w:sz w:val="22"/>
          <w:szCs w:val="26"/>
          <w:rtl/>
        </w:rPr>
        <w:t>מנכ"ל</w:t>
      </w:r>
      <w:r>
        <w:rPr>
          <w:rFonts w:ascii="Arial" w:hAnsi="Arial" w:cs="FrankRuehl" w:hint="cs"/>
          <w:noProof w:val="0"/>
          <w:sz w:val="22"/>
          <w:szCs w:val="26"/>
          <w:rtl/>
        </w:rPr>
        <w:t xml:space="preserve"> משרד הבריאות </w:t>
      </w:r>
      <w:r w:rsidR="00711532">
        <w:rPr>
          <w:rFonts w:ascii="Arial" w:hAnsi="Arial" w:cs="FrankRuehl" w:hint="cs"/>
          <w:noProof w:val="0"/>
          <w:sz w:val="22"/>
          <w:szCs w:val="26"/>
          <w:rtl/>
        </w:rPr>
        <w:t>לפעול כפי שפעל</w:t>
      </w:r>
      <w:r w:rsidR="002138DF">
        <w:rPr>
          <w:rFonts w:ascii="Arial" w:hAnsi="Arial" w:cs="FrankRuehl" w:hint="cs"/>
          <w:noProof w:val="0"/>
          <w:sz w:val="22"/>
          <w:szCs w:val="26"/>
          <w:rtl/>
        </w:rPr>
        <w:t xml:space="preserve"> עת קיבל את המלצת מועצת הפסיכולוגים</w:t>
      </w:r>
      <w:r w:rsidR="00711532">
        <w:rPr>
          <w:rFonts w:ascii="Arial" w:hAnsi="Arial" w:cs="FrankRuehl" w:hint="cs"/>
          <w:noProof w:val="0"/>
          <w:sz w:val="22"/>
          <w:szCs w:val="26"/>
          <w:rtl/>
        </w:rPr>
        <w:t xml:space="preserve"> וכי אין מקום להתערב בהחלטה מושא העתירה.</w:t>
      </w:r>
    </w:p>
    <w:p w:rsidR="00593B69" w:rsidRDefault="00593B69" w:rsidP="002F5BA6">
      <w:pPr>
        <w:spacing w:line="360" w:lineRule="auto"/>
        <w:jc w:val="both"/>
        <w:rPr>
          <w:rFonts w:ascii="Arial" w:hAnsi="Arial" w:cs="FrankRuehl"/>
          <w:noProof w:val="0"/>
          <w:sz w:val="22"/>
          <w:szCs w:val="26"/>
          <w:rtl/>
        </w:rPr>
      </w:pPr>
    </w:p>
    <w:p w:rsidR="00823EF7" w:rsidRDefault="00711532" w:rsidP="002138DF">
      <w:pPr>
        <w:spacing w:line="360" w:lineRule="auto"/>
        <w:jc w:val="both"/>
        <w:rPr>
          <w:rFonts w:ascii="Arial" w:hAnsi="Arial" w:cs="FrankRuehl"/>
          <w:noProof w:val="0"/>
          <w:sz w:val="22"/>
          <w:szCs w:val="26"/>
          <w:rtl/>
        </w:rPr>
      </w:pPr>
      <w:r>
        <w:rPr>
          <w:rFonts w:ascii="Arial" w:hAnsi="Arial" w:cs="FrankRuehl" w:hint="cs"/>
          <w:noProof w:val="0"/>
          <w:sz w:val="22"/>
          <w:szCs w:val="26"/>
          <w:rtl/>
        </w:rPr>
        <w:t xml:space="preserve">אציין בפתח הדברים כי </w:t>
      </w:r>
      <w:r w:rsidR="00593B69">
        <w:rPr>
          <w:rFonts w:ascii="Arial" w:hAnsi="Arial" w:cs="FrankRuehl" w:hint="cs"/>
          <w:noProof w:val="0"/>
          <w:sz w:val="22"/>
          <w:szCs w:val="26"/>
          <w:rtl/>
        </w:rPr>
        <w:t xml:space="preserve">בהתחשב בהיעדר חשיפת התלונות עצמן בפני </w:t>
      </w:r>
      <w:r w:rsidR="00823EF7">
        <w:rPr>
          <w:rFonts w:ascii="Arial" w:hAnsi="Arial" w:cs="FrankRuehl" w:hint="cs"/>
          <w:noProof w:val="0"/>
          <w:sz w:val="22"/>
          <w:szCs w:val="26"/>
          <w:rtl/>
        </w:rPr>
        <w:t>מועצת הפסיכולוגים אשר נתנה המלצתה למשיב 1, מצאתי אף אם מעבר לנדרש</w:t>
      </w:r>
      <w:r w:rsidR="002138DF">
        <w:rPr>
          <w:rFonts w:ascii="Arial" w:hAnsi="Arial" w:cs="FrankRuehl" w:hint="cs"/>
          <w:noProof w:val="0"/>
          <w:sz w:val="22"/>
          <w:szCs w:val="26"/>
          <w:rtl/>
        </w:rPr>
        <w:t>,</w:t>
      </w:r>
      <w:r w:rsidR="00823EF7">
        <w:rPr>
          <w:rFonts w:ascii="Arial" w:hAnsi="Arial" w:cs="FrankRuehl" w:hint="cs"/>
          <w:noProof w:val="0"/>
          <w:sz w:val="22"/>
          <w:szCs w:val="26"/>
          <w:rtl/>
        </w:rPr>
        <w:t xml:space="preserve"> לעיין בתלונות לגופן</w:t>
      </w:r>
      <w:r w:rsidR="002138DF">
        <w:rPr>
          <w:rFonts w:ascii="Arial" w:hAnsi="Arial" w:cs="FrankRuehl" w:hint="cs"/>
          <w:noProof w:val="0"/>
          <w:sz w:val="22"/>
          <w:szCs w:val="26"/>
          <w:rtl/>
        </w:rPr>
        <w:t xml:space="preserve">. האמור בוצע על רקע הסכמת המתלוננות כי אעיין בהן במעמד צד אחד ועת שהעותר לא התנגד לכך.  </w:t>
      </w:r>
      <w:r w:rsidR="00250615">
        <w:rPr>
          <w:rFonts w:ascii="Arial" w:hAnsi="Arial" w:cs="FrankRuehl" w:hint="cs"/>
          <w:noProof w:val="0"/>
          <w:sz w:val="22"/>
          <w:szCs w:val="26"/>
          <w:rtl/>
        </w:rPr>
        <w:t>עיון זה הוסיף נדבך נוסף לצדקת החלטתם של המשיבים באופן של</w:t>
      </w:r>
      <w:r w:rsidR="002138DF">
        <w:rPr>
          <w:rFonts w:ascii="Arial" w:hAnsi="Arial" w:cs="FrankRuehl" w:hint="cs"/>
          <w:noProof w:val="0"/>
          <w:sz w:val="22"/>
          <w:szCs w:val="26"/>
          <w:rtl/>
        </w:rPr>
        <w:t xml:space="preserve">דידי </w:t>
      </w:r>
      <w:r w:rsidR="00250615">
        <w:rPr>
          <w:rFonts w:ascii="Arial" w:hAnsi="Arial" w:cs="FrankRuehl" w:hint="cs"/>
          <w:noProof w:val="0"/>
          <w:sz w:val="22"/>
          <w:szCs w:val="26"/>
          <w:rtl/>
        </w:rPr>
        <w:t xml:space="preserve">לא יכול להיות ספק כי ההחלטה על ביטול הרישיון מוצדקת, ראויה ומתחייבת. </w:t>
      </w:r>
    </w:p>
    <w:p w:rsidR="00823EF7" w:rsidRDefault="00823EF7" w:rsidP="00823EF7">
      <w:pPr>
        <w:spacing w:line="360" w:lineRule="auto"/>
        <w:jc w:val="both"/>
        <w:rPr>
          <w:rFonts w:ascii="Arial" w:hAnsi="Arial" w:cs="FrankRuehl"/>
          <w:noProof w:val="0"/>
          <w:sz w:val="22"/>
          <w:szCs w:val="26"/>
          <w:rtl/>
        </w:rPr>
      </w:pPr>
    </w:p>
    <w:p w:rsidR="00593B69" w:rsidRDefault="006A1BC7" w:rsidP="002138DF">
      <w:pPr>
        <w:spacing w:line="360" w:lineRule="auto"/>
        <w:jc w:val="both"/>
        <w:rPr>
          <w:rFonts w:ascii="Arial" w:hAnsi="Arial" w:cs="FrankRuehl"/>
          <w:noProof w:val="0"/>
          <w:sz w:val="22"/>
          <w:szCs w:val="26"/>
          <w:rtl/>
        </w:rPr>
      </w:pPr>
      <w:r>
        <w:rPr>
          <w:rFonts w:ascii="Arial" w:hAnsi="Arial" w:cs="FrankRuehl" w:hint="cs"/>
          <w:noProof w:val="0"/>
          <w:sz w:val="22"/>
          <w:szCs w:val="26"/>
          <w:rtl/>
        </w:rPr>
        <w:t>אפנה להלן לפרטי הדברים</w:t>
      </w:r>
      <w:r w:rsidR="002138DF">
        <w:rPr>
          <w:rFonts w:ascii="Arial" w:hAnsi="Arial" w:cs="FrankRuehl" w:hint="cs"/>
          <w:noProof w:val="0"/>
          <w:sz w:val="22"/>
          <w:szCs w:val="26"/>
          <w:rtl/>
        </w:rPr>
        <w:t>:</w:t>
      </w:r>
    </w:p>
    <w:p w:rsidR="00201DC1" w:rsidRDefault="00201DC1" w:rsidP="00201DC1">
      <w:pPr>
        <w:spacing w:line="360" w:lineRule="auto"/>
        <w:jc w:val="both"/>
        <w:rPr>
          <w:rFonts w:ascii="Arial" w:hAnsi="Arial" w:cs="FrankRuehl"/>
          <w:noProof w:val="0"/>
          <w:sz w:val="22"/>
          <w:szCs w:val="26"/>
          <w:rtl/>
        </w:rPr>
      </w:pPr>
    </w:p>
    <w:p w:rsidR="00201DC1" w:rsidRPr="00201DC1" w:rsidRDefault="00201DC1" w:rsidP="002138DF">
      <w:pPr>
        <w:numPr>
          <w:ilvl w:val="0"/>
          <w:numId w:val="1"/>
        </w:numPr>
        <w:spacing w:line="360" w:lineRule="auto"/>
        <w:ind w:left="0" w:firstLine="0"/>
        <w:contextualSpacing/>
        <w:jc w:val="both"/>
        <w:rPr>
          <w:rFonts w:ascii="Arial" w:hAnsi="Arial" w:cs="FrankRuehl"/>
          <w:noProof w:val="0"/>
          <w:sz w:val="22"/>
          <w:szCs w:val="26"/>
        </w:rPr>
      </w:pPr>
      <w:r w:rsidRPr="00201DC1">
        <w:rPr>
          <w:rFonts w:ascii="Arial" w:hAnsi="Arial" w:cs="FrankRuehl"/>
          <w:noProof w:val="0"/>
          <w:sz w:val="22"/>
          <w:szCs w:val="26"/>
          <w:rtl/>
        </w:rPr>
        <w:t>העותר משמש כפסיכ</w:t>
      </w:r>
      <w:r w:rsidR="008F7F86">
        <w:rPr>
          <w:rFonts w:ascii="Arial" w:hAnsi="Arial" w:cs="FrankRuehl"/>
          <w:noProof w:val="0"/>
          <w:sz w:val="22"/>
          <w:szCs w:val="26"/>
          <w:rtl/>
        </w:rPr>
        <w:t>ולוג קליני במשך למעלה מארבעים ש</w:t>
      </w:r>
      <w:r w:rsidRPr="00201DC1">
        <w:rPr>
          <w:rFonts w:ascii="Arial" w:hAnsi="Arial" w:cs="FrankRuehl"/>
          <w:noProof w:val="0"/>
          <w:sz w:val="22"/>
          <w:szCs w:val="26"/>
          <w:rtl/>
        </w:rPr>
        <w:t>נה, ו</w:t>
      </w:r>
      <w:r w:rsidR="002138DF">
        <w:rPr>
          <w:rFonts w:ascii="Arial" w:hAnsi="Arial" w:cs="FrankRuehl" w:hint="cs"/>
          <w:noProof w:val="0"/>
          <w:sz w:val="22"/>
          <w:szCs w:val="26"/>
          <w:rtl/>
        </w:rPr>
        <w:t xml:space="preserve">הוא </w:t>
      </w:r>
      <w:r w:rsidRPr="00201DC1">
        <w:rPr>
          <w:rFonts w:ascii="Arial" w:hAnsi="Arial" w:cs="FrankRuehl"/>
          <w:noProof w:val="0"/>
          <w:sz w:val="22"/>
          <w:szCs w:val="26"/>
          <w:rtl/>
        </w:rPr>
        <w:t xml:space="preserve">מוכר בתחומו. בין היתר, הוא שימש כמרצה באוניברסיטה העברית, </w:t>
      </w:r>
      <w:r w:rsidR="008F7F86">
        <w:rPr>
          <w:rFonts w:ascii="Arial" w:hAnsi="Arial" w:cs="FrankRuehl" w:hint="cs"/>
          <w:noProof w:val="0"/>
          <w:sz w:val="22"/>
          <w:szCs w:val="26"/>
          <w:rtl/>
        </w:rPr>
        <w:t xml:space="preserve">בהמשך עבד באוניברסיטת חיפה, </w:t>
      </w:r>
      <w:r w:rsidRPr="00201DC1">
        <w:rPr>
          <w:rFonts w:ascii="Arial" w:hAnsi="Arial" w:cs="FrankRuehl"/>
          <w:noProof w:val="0"/>
          <w:sz w:val="22"/>
          <w:szCs w:val="26"/>
          <w:rtl/>
        </w:rPr>
        <w:t xml:space="preserve">היה חבר בצוות בחינות הרישוי של הפסיכולוגים הקליניים במשרד הבריאות, ייעץ לרשויות רבות, והחזיק קליניקה פרטית. לדבריו בשמונה השנים האחרונות </w:t>
      </w:r>
      <w:r w:rsidR="002138DF">
        <w:rPr>
          <w:rFonts w:ascii="Arial" w:hAnsi="Arial" w:cs="FrankRuehl" w:hint="cs"/>
          <w:noProof w:val="0"/>
          <w:sz w:val="22"/>
          <w:szCs w:val="26"/>
          <w:rtl/>
        </w:rPr>
        <w:t xml:space="preserve">הוא אינו </w:t>
      </w:r>
      <w:r w:rsidRPr="00201DC1">
        <w:rPr>
          <w:rFonts w:ascii="Arial" w:hAnsi="Arial" w:cs="FrankRuehl"/>
          <w:noProof w:val="0"/>
          <w:sz w:val="22"/>
          <w:szCs w:val="26"/>
          <w:rtl/>
        </w:rPr>
        <w:t xml:space="preserve">מטפל בנשים ובשש השנים האחרונות </w:t>
      </w:r>
      <w:r w:rsidR="002138DF">
        <w:rPr>
          <w:rFonts w:ascii="Arial" w:hAnsi="Arial" w:cs="FrankRuehl" w:hint="cs"/>
          <w:noProof w:val="0"/>
          <w:sz w:val="22"/>
          <w:szCs w:val="26"/>
          <w:rtl/>
        </w:rPr>
        <w:t xml:space="preserve">אין הוא </w:t>
      </w:r>
      <w:r w:rsidR="002138DF">
        <w:rPr>
          <w:rFonts w:ascii="Arial" w:hAnsi="Arial" w:cs="FrankRuehl"/>
          <w:noProof w:val="0"/>
          <w:sz w:val="22"/>
          <w:szCs w:val="26"/>
          <w:rtl/>
        </w:rPr>
        <w:t>מטפל בגברים</w:t>
      </w:r>
      <w:r w:rsidR="002138DF">
        <w:rPr>
          <w:rFonts w:ascii="Arial" w:hAnsi="Arial" w:cs="FrankRuehl" w:hint="cs"/>
          <w:noProof w:val="0"/>
          <w:sz w:val="22"/>
          <w:szCs w:val="26"/>
          <w:rtl/>
        </w:rPr>
        <w:t xml:space="preserve"> ו</w:t>
      </w:r>
      <w:r w:rsidRPr="00201DC1">
        <w:rPr>
          <w:rFonts w:ascii="Arial" w:hAnsi="Arial" w:cs="FrankRuehl"/>
          <w:noProof w:val="0"/>
          <w:sz w:val="22"/>
          <w:szCs w:val="26"/>
          <w:rtl/>
        </w:rPr>
        <w:t xml:space="preserve">עיקר עיסוקו במחקר. </w:t>
      </w:r>
    </w:p>
    <w:p w:rsidR="00201DC1" w:rsidRPr="00201DC1" w:rsidRDefault="00201DC1" w:rsidP="00201DC1">
      <w:pPr>
        <w:spacing w:line="360" w:lineRule="auto"/>
        <w:contextualSpacing/>
        <w:jc w:val="both"/>
        <w:rPr>
          <w:rFonts w:ascii="Arial" w:hAnsi="Arial" w:cs="FrankRuehl"/>
          <w:noProof w:val="0"/>
          <w:sz w:val="22"/>
          <w:szCs w:val="26"/>
        </w:rPr>
      </w:pPr>
    </w:p>
    <w:p w:rsidR="00B76DC6" w:rsidRDefault="00201DC1" w:rsidP="008F7F86">
      <w:pPr>
        <w:numPr>
          <w:ilvl w:val="0"/>
          <w:numId w:val="1"/>
        </w:numPr>
        <w:spacing w:line="360" w:lineRule="auto"/>
        <w:ind w:left="0" w:firstLine="0"/>
        <w:contextualSpacing/>
        <w:jc w:val="both"/>
        <w:rPr>
          <w:rFonts w:ascii="Arial" w:hAnsi="Arial" w:cs="FrankRuehl"/>
          <w:noProof w:val="0"/>
          <w:sz w:val="22"/>
          <w:szCs w:val="26"/>
        </w:rPr>
      </w:pPr>
      <w:r w:rsidRPr="00201DC1">
        <w:rPr>
          <w:rFonts w:ascii="Arial" w:hAnsi="Arial" w:cs="FrankRuehl"/>
          <w:noProof w:val="0"/>
          <w:sz w:val="22"/>
          <w:szCs w:val="26"/>
          <w:rtl/>
        </w:rPr>
        <w:t>במהלך השנה האחרונה הגיעו אל מנכ"ל משרד הבריאות</w:t>
      </w:r>
      <w:r w:rsidR="00D02E15" w:rsidRPr="001E21EB">
        <w:rPr>
          <w:rFonts w:ascii="Arial" w:hAnsi="Arial" w:cs="FrankRuehl" w:hint="cs"/>
          <w:noProof w:val="0"/>
          <w:sz w:val="22"/>
          <w:szCs w:val="26"/>
          <w:rtl/>
        </w:rPr>
        <w:t>, המשיב 1 (להלן: "</w:t>
      </w:r>
      <w:r w:rsidR="00D02E15" w:rsidRPr="001E21EB">
        <w:rPr>
          <w:rFonts w:ascii="Miriam" w:hAnsi="Miriam" w:cs="Miriam" w:hint="cs"/>
          <w:noProof w:val="0"/>
          <w:sz w:val="18"/>
          <w:szCs w:val="22"/>
          <w:rtl/>
        </w:rPr>
        <w:t>המנכ"ל</w:t>
      </w:r>
      <w:r w:rsidR="00D02E15" w:rsidRPr="001E21EB">
        <w:rPr>
          <w:rFonts w:ascii="Arial" w:hAnsi="Arial" w:cs="FrankRuehl" w:hint="cs"/>
          <w:noProof w:val="0"/>
          <w:sz w:val="22"/>
          <w:szCs w:val="26"/>
          <w:rtl/>
        </w:rPr>
        <w:t>")</w:t>
      </w:r>
      <w:r w:rsidR="009A4806">
        <w:rPr>
          <w:rFonts w:ascii="Arial" w:hAnsi="Arial" w:cs="FrankRuehl" w:hint="cs"/>
          <w:noProof w:val="0"/>
          <w:sz w:val="22"/>
          <w:szCs w:val="26"/>
          <w:rtl/>
        </w:rPr>
        <w:t>,</w:t>
      </w:r>
      <w:r w:rsidRPr="00201DC1">
        <w:rPr>
          <w:rFonts w:ascii="Arial" w:hAnsi="Arial" w:cs="FrankRuehl"/>
          <w:noProof w:val="0"/>
          <w:sz w:val="22"/>
          <w:szCs w:val="26"/>
          <w:rtl/>
        </w:rPr>
        <w:t xml:space="preserve"> </w:t>
      </w:r>
      <w:r w:rsidR="00D02E15" w:rsidRPr="001E21EB">
        <w:rPr>
          <w:rFonts w:ascii="Arial" w:hAnsi="Arial" w:cs="FrankRuehl" w:hint="cs"/>
          <w:noProof w:val="0"/>
          <w:sz w:val="22"/>
          <w:szCs w:val="26"/>
          <w:rtl/>
        </w:rPr>
        <w:t xml:space="preserve">מכתבים בדבר קיום </w:t>
      </w:r>
      <w:r w:rsidRPr="00201DC1">
        <w:rPr>
          <w:rFonts w:ascii="Arial" w:hAnsi="Arial" w:cs="FrankRuehl"/>
          <w:noProof w:val="0"/>
          <w:sz w:val="22"/>
          <w:szCs w:val="26"/>
          <w:rtl/>
        </w:rPr>
        <w:t xml:space="preserve">תלונות על פגיעה מינית ונפשית </w:t>
      </w:r>
      <w:r w:rsidR="00D02E15" w:rsidRPr="001E21EB">
        <w:rPr>
          <w:rFonts w:ascii="Arial" w:hAnsi="Arial" w:cs="FrankRuehl" w:hint="cs"/>
          <w:noProof w:val="0"/>
          <w:sz w:val="22"/>
          <w:szCs w:val="26"/>
          <w:rtl/>
        </w:rPr>
        <w:t>של העותר במטופלות בהן טיפל</w:t>
      </w:r>
      <w:r w:rsidRPr="00201DC1">
        <w:rPr>
          <w:rFonts w:ascii="Arial" w:hAnsi="Arial" w:cs="FrankRuehl"/>
          <w:noProof w:val="0"/>
          <w:sz w:val="22"/>
          <w:szCs w:val="26"/>
          <w:rtl/>
        </w:rPr>
        <w:t xml:space="preserve">. </w:t>
      </w:r>
      <w:r w:rsidR="001E21EB">
        <w:rPr>
          <w:rFonts w:ascii="Arial" w:hAnsi="Arial" w:cs="FrankRuehl" w:hint="cs"/>
          <w:noProof w:val="0"/>
          <w:sz w:val="22"/>
          <w:szCs w:val="26"/>
          <w:rtl/>
        </w:rPr>
        <w:t>קבוצת פסיכו</w:t>
      </w:r>
      <w:r w:rsidR="002138DF">
        <w:rPr>
          <w:rFonts w:ascii="Arial" w:hAnsi="Arial" w:cs="FrankRuehl" w:hint="cs"/>
          <w:noProof w:val="0"/>
          <w:sz w:val="22"/>
          <w:szCs w:val="26"/>
          <w:rtl/>
        </w:rPr>
        <w:t>א</w:t>
      </w:r>
      <w:r w:rsidR="001E21EB">
        <w:rPr>
          <w:rFonts w:ascii="Arial" w:hAnsi="Arial" w:cs="FrankRuehl" w:hint="cs"/>
          <w:noProof w:val="0"/>
          <w:sz w:val="22"/>
          <w:szCs w:val="26"/>
          <w:rtl/>
        </w:rPr>
        <w:t xml:space="preserve">תיקה, הינה קבוצה המורכבת מנשות מקצוע בתחום הטיפול הנפשי, המציעה תמיכה, התייעצות וליווי </w:t>
      </w:r>
      <w:r w:rsidR="00DF08A3">
        <w:rPr>
          <w:rFonts w:ascii="Arial" w:hAnsi="Arial" w:cs="FrankRuehl" w:hint="cs"/>
          <w:noProof w:val="0"/>
          <w:sz w:val="22"/>
          <w:szCs w:val="26"/>
          <w:rtl/>
        </w:rPr>
        <w:t>-</w:t>
      </w:r>
      <w:r w:rsidR="001E21EB">
        <w:rPr>
          <w:rFonts w:ascii="Arial" w:hAnsi="Arial" w:cs="FrankRuehl" w:hint="cs"/>
          <w:noProof w:val="0"/>
          <w:sz w:val="22"/>
          <w:szCs w:val="26"/>
          <w:rtl/>
        </w:rPr>
        <w:t>במקרים של פגיעה מינית במהלך טיפולים מסוגים שונים. חברות הקבוצה פועלות בהתנדבות והסיוע ניתן ללא תשלום</w:t>
      </w:r>
      <w:r w:rsidR="00DF08A3">
        <w:rPr>
          <w:rFonts w:ascii="Arial" w:hAnsi="Arial" w:cs="FrankRuehl" w:hint="cs"/>
          <w:noProof w:val="0"/>
          <w:sz w:val="22"/>
          <w:szCs w:val="26"/>
          <w:rtl/>
        </w:rPr>
        <w:t>,</w:t>
      </w:r>
      <w:r w:rsidR="001E21EB">
        <w:rPr>
          <w:rFonts w:ascii="Arial" w:hAnsi="Arial" w:cs="FrankRuehl" w:hint="cs"/>
          <w:noProof w:val="0"/>
          <w:sz w:val="22"/>
          <w:szCs w:val="26"/>
          <w:rtl/>
        </w:rPr>
        <w:t xml:space="preserve"> תוך שמירה על חיסיון הפניות ועל פ</w:t>
      </w:r>
      <w:r w:rsidR="00DF08A3">
        <w:rPr>
          <w:rFonts w:ascii="Arial" w:hAnsi="Arial" w:cs="FrankRuehl" w:hint="cs"/>
          <w:noProof w:val="0"/>
          <w:sz w:val="22"/>
          <w:szCs w:val="26"/>
          <w:rtl/>
        </w:rPr>
        <w:t xml:space="preserve">י נהלי עבודה מסודרים. קבוצה זו </w:t>
      </w:r>
      <w:r w:rsidR="001E21EB">
        <w:rPr>
          <w:rFonts w:ascii="Arial" w:hAnsi="Arial" w:cs="FrankRuehl" w:hint="cs"/>
          <w:noProof w:val="0"/>
          <w:sz w:val="22"/>
          <w:szCs w:val="26"/>
          <w:rtl/>
        </w:rPr>
        <w:t xml:space="preserve">פנתה במכתב </w:t>
      </w:r>
      <w:r w:rsidR="001E21EB" w:rsidRPr="00B03D44">
        <w:rPr>
          <w:rFonts w:ascii="Arial" w:hAnsi="Arial" w:cs="FrankRuehl" w:hint="cs"/>
          <w:b/>
          <w:bCs/>
          <w:noProof w:val="0"/>
          <w:sz w:val="22"/>
          <w:szCs w:val="26"/>
          <w:rtl/>
        </w:rPr>
        <w:t xml:space="preserve">מיום 8.7.20 </w:t>
      </w:r>
      <w:r w:rsidR="001E21EB">
        <w:rPr>
          <w:rFonts w:ascii="Arial" w:hAnsi="Arial" w:cs="FrankRuehl" w:hint="cs"/>
          <w:noProof w:val="0"/>
          <w:sz w:val="22"/>
          <w:szCs w:val="26"/>
          <w:rtl/>
        </w:rPr>
        <w:t>אל ועדת האתיקה של הסתדרות הפסיכולוגים בישראל</w:t>
      </w:r>
      <w:r w:rsidR="00DF08A3">
        <w:rPr>
          <w:rFonts w:ascii="Arial" w:hAnsi="Arial" w:cs="FrankRuehl" w:hint="cs"/>
          <w:noProof w:val="0"/>
          <w:sz w:val="22"/>
          <w:szCs w:val="26"/>
          <w:rtl/>
        </w:rPr>
        <w:t xml:space="preserve"> (להלן: "</w:t>
      </w:r>
      <w:r w:rsidR="00DF08A3" w:rsidRPr="00DF08A3">
        <w:rPr>
          <w:rFonts w:ascii="Miriam" w:hAnsi="Miriam" w:cs="Miriam" w:hint="cs"/>
          <w:noProof w:val="0"/>
          <w:sz w:val="18"/>
          <w:szCs w:val="22"/>
          <w:rtl/>
        </w:rPr>
        <w:t>ועדת האתיקה</w:t>
      </w:r>
      <w:r w:rsidR="00DF08A3">
        <w:rPr>
          <w:rFonts w:ascii="Arial" w:hAnsi="Arial" w:cs="FrankRuehl" w:hint="cs"/>
          <w:noProof w:val="0"/>
          <w:sz w:val="22"/>
          <w:szCs w:val="26"/>
          <w:rtl/>
        </w:rPr>
        <w:t>")</w:t>
      </w:r>
      <w:r w:rsidR="001E21EB">
        <w:rPr>
          <w:rFonts w:ascii="Arial" w:hAnsi="Arial" w:cs="FrankRuehl" w:hint="cs"/>
          <w:noProof w:val="0"/>
          <w:sz w:val="22"/>
          <w:szCs w:val="26"/>
          <w:rtl/>
        </w:rPr>
        <w:t xml:space="preserve">. </w:t>
      </w:r>
      <w:r w:rsidRPr="00201DC1">
        <w:rPr>
          <w:rFonts w:ascii="Arial" w:hAnsi="Arial" w:cs="FrankRuehl"/>
          <w:noProof w:val="0"/>
          <w:sz w:val="22"/>
          <w:szCs w:val="26"/>
          <w:rtl/>
        </w:rPr>
        <w:t xml:space="preserve">במכתב התבקשה ועדת האתיקה לפתוח בחקירה בעניינו של העותר, בחשד להטרדה מינית, ניצול מיני מתמשך והשתקת מטופלות באיומים כי יהרוס את חייהן. במכתב צוין כי </w:t>
      </w:r>
      <w:r w:rsidR="00001AB9">
        <w:rPr>
          <w:rFonts w:ascii="Arial" w:hAnsi="Arial" w:cs="FrankRuehl" w:hint="cs"/>
          <w:noProof w:val="0"/>
          <w:sz w:val="22"/>
          <w:szCs w:val="26"/>
          <w:rtl/>
        </w:rPr>
        <w:t xml:space="preserve">מדובר בארבע מתלוננות, כאשר שלוש מהן מוכרות עוד משנת 2017 ואחת הגיעה במהלך שנת 2020. המתלוננות לא חתמו בשמן המלא, אך ניתן ליצור עם כל אחת מהן קשר באמצעות </w:t>
      </w:r>
      <w:r w:rsidRPr="00201DC1">
        <w:rPr>
          <w:rFonts w:ascii="Arial" w:hAnsi="Arial" w:cs="FrankRuehl"/>
          <w:noProof w:val="0"/>
          <w:sz w:val="22"/>
          <w:szCs w:val="26"/>
          <w:rtl/>
        </w:rPr>
        <w:t xml:space="preserve">קבוצת פסיכואתיקה. </w:t>
      </w:r>
      <w:r w:rsidR="001A2CF1">
        <w:rPr>
          <w:rFonts w:ascii="Arial" w:hAnsi="Arial" w:cs="FrankRuehl" w:hint="cs"/>
          <w:noProof w:val="0"/>
          <w:sz w:val="22"/>
          <w:szCs w:val="26"/>
          <w:rtl/>
        </w:rPr>
        <w:t>שמות של שתיים מ</w:t>
      </w:r>
      <w:r w:rsidR="00B76DC6">
        <w:rPr>
          <w:rFonts w:ascii="Arial" w:hAnsi="Arial" w:cs="FrankRuehl" w:hint="cs"/>
          <w:noProof w:val="0"/>
          <w:sz w:val="22"/>
          <w:szCs w:val="26"/>
          <w:rtl/>
        </w:rPr>
        <w:t xml:space="preserve">ן </w:t>
      </w:r>
      <w:r w:rsidR="001A2CF1">
        <w:rPr>
          <w:rFonts w:ascii="Arial" w:hAnsi="Arial" w:cs="FrankRuehl" w:hint="cs"/>
          <w:noProof w:val="0"/>
          <w:sz w:val="22"/>
          <w:szCs w:val="26"/>
          <w:rtl/>
        </w:rPr>
        <w:t>המתלוננות שמור</w:t>
      </w:r>
      <w:r w:rsidR="008F7F86">
        <w:rPr>
          <w:rFonts w:ascii="Arial" w:hAnsi="Arial" w:cs="FrankRuehl" w:hint="cs"/>
          <w:noProof w:val="0"/>
          <w:sz w:val="22"/>
          <w:szCs w:val="26"/>
          <w:rtl/>
        </w:rPr>
        <w:t>ים</w:t>
      </w:r>
      <w:r w:rsidR="001A2CF1">
        <w:rPr>
          <w:rFonts w:ascii="Arial" w:hAnsi="Arial" w:cs="FrankRuehl" w:hint="cs"/>
          <w:noProof w:val="0"/>
          <w:sz w:val="22"/>
          <w:szCs w:val="26"/>
          <w:rtl/>
        </w:rPr>
        <w:t xml:space="preserve"> גם אצל פרופ' גבי שפלר, שכן הן פנו אליו תחילה והן מצויות עמו בקשר מתמשך. </w:t>
      </w:r>
      <w:r w:rsidR="002225D0">
        <w:rPr>
          <w:rFonts w:ascii="Arial" w:hAnsi="Arial" w:cs="FrankRuehl" w:hint="cs"/>
          <w:noProof w:val="0"/>
          <w:sz w:val="22"/>
          <w:szCs w:val="26"/>
          <w:rtl/>
        </w:rPr>
        <w:t xml:space="preserve">באותה פניה נאמר כי ידוע שוועדת האתיקה מודעת לחומרת התלונות כנגד העותר וכי הונח שהוועדה גם מודעת לסיום עבודתו של העותר באוניברסיטת חיפה על רקע ממצאי חקירה עצמאית שנוהלה שם בעניינו. עוד הוזכר בפנייה תחקיר של מערכת עובדה בשנת 2017. הפנייה מציינת ניצול אמון של המטופלות כדי לפגוע בהן מינית וכן נקיטה במסכת חמורה של איומים שנועדה להבטיח שהמתלוננות לא תעזנה לחשוף את מעשיו. </w:t>
      </w:r>
      <w:r w:rsidR="00657508">
        <w:rPr>
          <w:rFonts w:ascii="Arial" w:hAnsi="Arial" w:cs="FrankRuehl" w:hint="cs"/>
          <w:noProof w:val="0"/>
          <w:sz w:val="22"/>
          <w:szCs w:val="26"/>
          <w:rtl/>
        </w:rPr>
        <w:t>הת</w:t>
      </w:r>
      <w:r w:rsidR="00DF08A3">
        <w:rPr>
          <w:rFonts w:ascii="Arial" w:hAnsi="Arial" w:cs="FrankRuehl" w:hint="cs"/>
          <w:noProof w:val="0"/>
          <w:sz w:val="22"/>
          <w:szCs w:val="26"/>
          <w:rtl/>
        </w:rPr>
        <w:t xml:space="preserve">בקשה פתיחת חקירה ללא דיחוי. </w:t>
      </w:r>
      <w:r w:rsidR="00657508">
        <w:rPr>
          <w:rFonts w:ascii="Arial" w:hAnsi="Arial" w:cs="FrankRuehl" w:hint="cs"/>
          <w:noProof w:val="0"/>
          <w:sz w:val="22"/>
          <w:szCs w:val="26"/>
          <w:rtl/>
        </w:rPr>
        <w:t xml:space="preserve"> נאמר כי מדובר לכאורה "</w:t>
      </w:r>
      <w:r w:rsidR="00657508" w:rsidRPr="00657508">
        <w:rPr>
          <w:rFonts w:ascii="Miriam" w:hAnsi="Miriam" w:cs="Miriam" w:hint="cs"/>
          <w:noProof w:val="0"/>
          <w:sz w:val="18"/>
          <w:szCs w:val="22"/>
          <w:rtl/>
        </w:rPr>
        <w:t>במעשים של הטרדה מינית, ניצול מיני מתמשך והשתקת המטופלות באיומים כי יהרוס את חייהם, תוך שימוש לרעה במעמדו ובמידע חסוי שנמסר לו במהלך הטיפולים</w:t>
      </w:r>
      <w:r w:rsidR="00657508">
        <w:rPr>
          <w:rFonts w:ascii="Arial" w:hAnsi="Arial" w:cs="FrankRuehl" w:hint="cs"/>
          <w:noProof w:val="0"/>
          <w:sz w:val="22"/>
          <w:szCs w:val="26"/>
          <w:rtl/>
        </w:rPr>
        <w:t xml:space="preserve">". </w:t>
      </w:r>
      <w:r w:rsidR="00B76DC6">
        <w:rPr>
          <w:rFonts w:ascii="Arial" w:hAnsi="Arial" w:cs="FrankRuehl" w:hint="cs"/>
          <w:noProof w:val="0"/>
          <w:sz w:val="22"/>
          <w:szCs w:val="26"/>
          <w:rtl/>
        </w:rPr>
        <w:t>בפניית קבוצת פסיכואתיקה אשר נחתמה ע"י נורית ענבר-וייס ויעל שביד</w:t>
      </w:r>
      <w:r w:rsidR="002D26F9">
        <w:rPr>
          <w:rFonts w:ascii="Arial" w:hAnsi="Arial" w:cs="FrankRuehl" w:hint="cs"/>
          <w:noProof w:val="0"/>
          <w:sz w:val="22"/>
          <w:szCs w:val="26"/>
          <w:rtl/>
        </w:rPr>
        <w:t>,</w:t>
      </w:r>
      <w:r w:rsidR="00B76DC6">
        <w:rPr>
          <w:rFonts w:ascii="Arial" w:hAnsi="Arial" w:cs="FrankRuehl" w:hint="cs"/>
          <w:noProof w:val="0"/>
          <w:sz w:val="22"/>
          <w:szCs w:val="26"/>
          <w:rtl/>
        </w:rPr>
        <w:t xml:space="preserve"> נאמר עוד </w:t>
      </w:r>
      <w:r w:rsidR="0016674F">
        <w:rPr>
          <w:rFonts w:ascii="Arial" w:hAnsi="Arial" w:cs="FrankRuehl"/>
          <w:noProof w:val="0"/>
          <w:sz w:val="22"/>
          <w:szCs w:val="26"/>
          <w:rtl/>
        </w:rPr>
        <w:t>–</w:t>
      </w:r>
    </w:p>
    <w:p w:rsidR="0016674F" w:rsidRDefault="0016674F" w:rsidP="0016674F">
      <w:pPr>
        <w:spacing w:line="360" w:lineRule="auto"/>
        <w:contextualSpacing/>
        <w:jc w:val="both"/>
        <w:rPr>
          <w:rFonts w:ascii="Arial" w:hAnsi="Arial" w:cs="FrankRuehl"/>
          <w:noProof w:val="0"/>
          <w:sz w:val="22"/>
          <w:szCs w:val="26"/>
        </w:rPr>
      </w:pPr>
    </w:p>
    <w:p w:rsidR="00BC18BB" w:rsidRPr="00BC18BB" w:rsidRDefault="00B76DC6" w:rsidP="00BC18BB">
      <w:pPr>
        <w:ind w:left="375" w:right="567"/>
        <w:contextualSpacing/>
        <w:jc w:val="both"/>
        <w:rPr>
          <w:rFonts w:ascii="Miriam" w:hAnsi="Miriam" w:cs="Miriam"/>
          <w:noProof w:val="0"/>
          <w:sz w:val="18"/>
          <w:szCs w:val="22"/>
          <w:rtl/>
        </w:rPr>
      </w:pPr>
      <w:r>
        <w:rPr>
          <w:rFonts w:ascii="Arial" w:hAnsi="Arial" w:cs="FrankRuehl" w:hint="cs"/>
          <w:noProof w:val="0"/>
          <w:sz w:val="22"/>
          <w:szCs w:val="26"/>
          <w:rtl/>
        </w:rPr>
        <w:t>"</w:t>
      </w:r>
      <w:r w:rsidRPr="00BC18BB">
        <w:rPr>
          <w:rFonts w:ascii="Miriam" w:hAnsi="Miriam" w:cs="Miriam" w:hint="cs"/>
          <w:noProof w:val="0"/>
          <w:sz w:val="18"/>
          <w:szCs w:val="22"/>
          <w:rtl/>
        </w:rPr>
        <w:t>אנו מפצירות בוועד</w:t>
      </w:r>
      <w:r w:rsidR="002D26F9">
        <w:rPr>
          <w:rFonts w:ascii="Miriam" w:hAnsi="Miriam" w:cs="Miriam" w:hint="cs"/>
          <w:noProof w:val="0"/>
          <w:sz w:val="18"/>
          <w:szCs w:val="22"/>
          <w:rtl/>
        </w:rPr>
        <w:t>ה</w:t>
      </w:r>
      <w:r w:rsidRPr="00BC18BB">
        <w:rPr>
          <w:rFonts w:ascii="Miriam" w:hAnsi="Miriam" w:cs="Miriam" w:hint="cs"/>
          <w:noProof w:val="0"/>
          <w:sz w:val="18"/>
          <w:szCs w:val="22"/>
          <w:rtl/>
        </w:rPr>
        <w:t xml:space="preserve"> להפוך כל אבן על מנת לקדם את הטיפול בנושא, לאור כל האמור לעיל ועל רקע מצב העניינים המיוחד והחריג שבו, לפי העדויות בידינו, המטופלות </w:t>
      </w:r>
      <w:r w:rsidR="00BC18BB" w:rsidRPr="00BC18BB">
        <w:rPr>
          <w:rFonts w:ascii="Miriam" w:hAnsi="Miriam" w:cs="Miriam" w:hint="cs"/>
          <w:noProof w:val="0"/>
          <w:sz w:val="18"/>
          <w:szCs w:val="22"/>
          <w:rtl/>
        </w:rPr>
        <w:t>ש</w:t>
      </w:r>
      <w:r w:rsidRPr="00BC18BB">
        <w:rPr>
          <w:rFonts w:ascii="Miriam" w:hAnsi="Miriam" w:cs="Miriam" w:hint="cs"/>
          <w:noProof w:val="0"/>
          <w:sz w:val="18"/>
          <w:szCs w:val="22"/>
          <w:rtl/>
        </w:rPr>
        <w:t>נפגעו חיות לאורך שנים רבות מאוד (לעיתים יותר מעשרים שנה) תחת אימה משתקת, שירושלמי יממש את איומיו לחשוף פרטים וסודות אישיים בעלי פוטנציאל פגיעה הרסני בהן. נשים אלה מוכנות לסייע לו</w:t>
      </w:r>
      <w:r w:rsidR="002D26F9">
        <w:rPr>
          <w:rFonts w:ascii="Miriam" w:hAnsi="Miriam" w:cs="Miriam" w:hint="cs"/>
          <w:noProof w:val="0"/>
          <w:sz w:val="18"/>
          <w:szCs w:val="22"/>
          <w:rtl/>
        </w:rPr>
        <w:t>ו</w:t>
      </w:r>
      <w:r w:rsidRPr="00BC18BB">
        <w:rPr>
          <w:rFonts w:ascii="Miriam" w:hAnsi="Miriam" w:cs="Miriam" w:hint="cs"/>
          <w:noProof w:val="0"/>
          <w:sz w:val="18"/>
          <w:szCs w:val="22"/>
          <w:rtl/>
        </w:rPr>
        <w:t>עדה לרדת לחקר האמת, ובלבד שזהותן לא תיחשף</w:t>
      </w:r>
      <w:r w:rsidR="00BC18BB" w:rsidRPr="00BC18BB">
        <w:rPr>
          <w:rFonts w:ascii="Miriam" w:hAnsi="Miriam" w:cs="Miriam" w:hint="cs"/>
          <w:noProof w:val="0"/>
          <w:sz w:val="18"/>
          <w:szCs w:val="22"/>
          <w:rtl/>
        </w:rPr>
        <w:t xml:space="preserve"> בפניו של מר ירושלמי. ככל הידוע לנו, מגבלה זו היא הסיבה שבגללה הבירור לא הגיע עד עתה למיצוי בוועדת התלונות במשרד הבריאות, וגם משטרת ישראל נתקעה בחקירתה. </w:t>
      </w:r>
    </w:p>
    <w:p w:rsidR="00B76DC6" w:rsidRDefault="00BC18BB" w:rsidP="000A6F6A">
      <w:pPr>
        <w:ind w:left="375" w:right="567"/>
        <w:contextualSpacing/>
        <w:jc w:val="both"/>
        <w:rPr>
          <w:rFonts w:ascii="Arial" w:hAnsi="Arial" w:cs="FrankRuehl"/>
          <w:noProof w:val="0"/>
          <w:sz w:val="22"/>
          <w:szCs w:val="26"/>
        </w:rPr>
      </w:pPr>
      <w:r w:rsidRPr="00BC18BB">
        <w:rPr>
          <w:rFonts w:ascii="Miriam" w:hAnsi="Miriam" w:cs="Miriam" w:hint="cs"/>
          <w:noProof w:val="0"/>
          <w:sz w:val="18"/>
          <w:szCs w:val="22"/>
          <w:rtl/>
        </w:rPr>
        <w:t>אנו מאמינות בנכונות העדויות, ראשית משום ש'ניכ</w:t>
      </w:r>
      <w:r w:rsidR="002D26F9">
        <w:rPr>
          <w:rFonts w:ascii="Miriam" w:hAnsi="Miriam" w:cs="Miriam" w:hint="cs"/>
          <w:noProof w:val="0"/>
          <w:sz w:val="18"/>
          <w:szCs w:val="22"/>
          <w:rtl/>
        </w:rPr>
        <w:t>רים דברי אמת', שנית בשל קווי הד</w:t>
      </w:r>
      <w:r w:rsidRPr="00BC18BB">
        <w:rPr>
          <w:rFonts w:ascii="Miriam" w:hAnsi="Miriam" w:cs="Miriam" w:hint="cs"/>
          <w:noProof w:val="0"/>
          <w:sz w:val="18"/>
          <w:szCs w:val="22"/>
          <w:rtl/>
        </w:rPr>
        <w:t>מיון בין התלונות השונות (לצד השוני הרב בניהן) הרומזים על דפוסי פעולה אופייניים, ושלישית בשל אמוננו בתחקירים שבוצעו באוניברסיטת חיפה ועל ידי תכנית "עו</w:t>
      </w:r>
      <w:r w:rsidR="002D26F9">
        <w:rPr>
          <w:rFonts w:ascii="Miriam" w:hAnsi="Miriam" w:cs="Miriam" w:hint="cs"/>
          <w:noProof w:val="0"/>
          <w:sz w:val="18"/>
          <w:szCs w:val="22"/>
          <w:rtl/>
        </w:rPr>
        <w:t xml:space="preserve">בדה". במידה והעדויות אכן נכונות, </w:t>
      </w:r>
      <w:r w:rsidRPr="00BC18BB">
        <w:rPr>
          <w:rFonts w:ascii="Miriam" w:hAnsi="Miriam" w:cs="Miriam" w:hint="cs"/>
          <w:noProof w:val="0"/>
          <w:sz w:val="18"/>
          <w:szCs w:val="22"/>
          <w:rtl/>
        </w:rPr>
        <w:t>הרי שהעובדה שירושלמי מחזיק ברישיון תקף לעיסוק בפסיכולוגיה אינה מהווה רק חו</w:t>
      </w:r>
      <w:r w:rsidR="000A6F6A">
        <w:rPr>
          <w:rFonts w:ascii="Miriam" w:hAnsi="Miriam" w:cs="Miriam" w:hint="cs"/>
          <w:noProof w:val="0"/>
          <w:sz w:val="18"/>
          <w:szCs w:val="22"/>
          <w:rtl/>
        </w:rPr>
        <w:t>ס</w:t>
      </w:r>
      <w:r w:rsidRPr="00BC18BB">
        <w:rPr>
          <w:rFonts w:ascii="Miriam" w:hAnsi="Miriam" w:cs="Miriam" w:hint="cs"/>
          <w:noProof w:val="0"/>
          <w:sz w:val="18"/>
          <w:szCs w:val="22"/>
          <w:rtl/>
        </w:rPr>
        <w:t>ר צדק מתמשך כלפי הנשים בהן פגע אלא גם פוגעת קשות בדימויו הציבורי של מקצוע הפסיכולוגיה, ויותר מכך</w:t>
      </w:r>
      <w:r w:rsidR="002D26F9">
        <w:rPr>
          <w:rFonts w:ascii="Miriam" w:hAnsi="Miriam" w:cs="Miriam" w:hint="cs"/>
          <w:noProof w:val="0"/>
          <w:sz w:val="18"/>
          <w:szCs w:val="22"/>
          <w:rtl/>
        </w:rPr>
        <w:t xml:space="preserve"> </w:t>
      </w:r>
      <w:r w:rsidRPr="00BC18BB">
        <w:rPr>
          <w:rFonts w:ascii="Miriam" w:hAnsi="Miriam" w:cs="Miriam" w:hint="cs"/>
          <w:noProof w:val="0"/>
          <w:sz w:val="18"/>
          <w:szCs w:val="22"/>
          <w:rtl/>
        </w:rPr>
        <w:t>- מהווה סכנה ממשית לשלום הציבור</w:t>
      </w:r>
      <w:r>
        <w:rPr>
          <w:rFonts w:ascii="Arial" w:hAnsi="Arial" w:cs="FrankRuehl" w:hint="cs"/>
          <w:noProof w:val="0"/>
          <w:sz w:val="22"/>
          <w:szCs w:val="26"/>
          <w:rtl/>
        </w:rPr>
        <w:t>"</w:t>
      </w:r>
    </w:p>
    <w:p w:rsidR="00201DC1" w:rsidRDefault="00201DC1" w:rsidP="00201DC1">
      <w:pPr>
        <w:spacing w:line="259" w:lineRule="auto"/>
        <w:ind w:left="720"/>
        <w:contextualSpacing/>
        <w:jc w:val="both"/>
        <w:rPr>
          <w:rFonts w:ascii="Arial" w:hAnsi="Arial" w:cs="FrankRuehl"/>
          <w:noProof w:val="0"/>
          <w:sz w:val="22"/>
          <w:szCs w:val="26"/>
          <w:rtl/>
        </w:rPr>
      </w:pPr>
    </w:p>
    <w:p w:rsidR="0016674F" w:rsidRPr="00201DC1" w:rsidRDefault="0016674F" w:rsidP="00201DC1">
      <w:pPr>
        <w:spacing w:line="259" w:lineRule="auto"/>
        <w:ind w:left="720"/>
        <w:contextualSpacing/>
        <w:jc w:val="both"/>
        <w:rPr>
          <w:rFonts w:ascii="Arial" w:hAnsi="Arial" w:cs="FrankRuehl"/>
          <w:noProof w:val="0"/>
          <w:sz w:val="22"/>
          <w:szCs w:val="26"/>
          <w:rtl/>
        </w:rPr>
      </w:pPr>
    </w:p>
    <w:p w:rsidR="00201DC1" w:rsidRDefault="00201DC1" w:rsidP="008F7F86">
      <w:pPr>
        <w:numPr>
          <w:ilvl w:val="0"/>
          <w:numId w:val="1"/>
        </w:numPr>
        <w:spacing w:line="360" w:lineRule="auto"/>
        <w:ind w:left="0" w:firstLine="0"/>
        <w:contextualSpacing/>
        <w:jc w:val="both"/>
        <w:rPr>
          <w:rFonts w:ascii="Arial" w:hAnsi="Arial" w:cs="FrankRuehl"/>
          <w:noProof w:val="0"/>
          <w:sz w:val="22"/>
          <w:szCs w:val="26"/>
        </w:rPr>
      </w:pPr>
      <w:r w:rsidRPr="00201DC1">
        <w:rPr>
          <w:rFonts w:ascii="Arial" w:hAnsi="Arial" w:cs="FrankRuehl"/>
          <w:noProof w:val="0"/>
          <w:sz w:val="22"/>
          <w:szCs w:val="26"/>
          <w:rtl/>
        </w:rPr>
        <w:t xml:space="preserve">בעקבות מכתב זה, </w:t>
      </w:r>
      <w:r w:rsidR="000F6FCC">
        <w:rPr>
          <w:rFonts w:ascii="Arial" w:hAnsi="Arial" w:cs="FrankRuehl" w:hint="cs"/>
          <w:noProof w:val="0"/>
          <w:sz w:val="22"/>
          <w:szCs w:val="26"/>
          <w:rtl/>
        </w:rPr>
        <w:t xml:space="preserve">שלחה ועדת האתיקה </w:t>
      </w:r>
      <w:r w:rsidRPr="00B03D44">
        <w:rPr>
          <w:rFonts w:ascii="Arial" w:hAnsi="Arial" w:cs="FrankRuehl"/>
          <w:b/>
          <w:bCs/>
          <w:noProof w:val="0"/>
          <w:sz w:val="22"/>
          <w:szCs w:val="26"/>
          <w:rtl/>
        </w:rPr>
        <w:t>ביום 19.4.2021</w:t>
      </w:r>
      <w:r w:rsidRPr="00201DC1">
        <w:rPr>
          <w:rFonts w:ascii="Arial" w:hAnsi="Arial" w:cs="FrankRuehl"/>
          <w:noProof w:val="0"/>
          <w:sz w:val="22"/>
          <w:szCs w:val="26"/>
          <w:rtl/>
        </w:rPr>
        <w:t xml:space="preserve">, מכתב אל מר גבי פרץ, הפסיכולוג הארצי </w:t>
      </w:r>
      <w:r w:rsidR="000F6FCC">
        <w:rPr>
          <w:rFonts w:ascii="Arial" w:hAnsi="Arial" w:cs="FrankRuehl" w:hint="cs"/>
          <w:noProof w:val="0"/>
          <w:sz w:val="22"/>
          <w:szCs w:val="26"/>
          <w:rtl/>
        </w:rPr>
        <w:t xml:space="preserve">בוועדת התלונות אשר </w:t>
      </w:r>
      <w:r w:rsidRPr="00201DC1">
        <w:rPr>
          <w:rFonts w:ascii="Arial" w:hAnsi="Arial" w:cs="FrankRuehl"/>
          <w:noProof w:val="0"/>
          <w:sz w:val="22"/>
          <w:szCs w:val="26"/>
          <w:rtl/>
        </w:rPr>
        <w:t xml:space="preserve">במשרד הבריאות. </w:t>
      </w:r>
      <w:r w:rsidR="00A76CCE">
        <w:rPr>
          <w:rFonts w:ascii="Arial" w:hAnsi="Arial" w:cs="FrankRuehl" w:hint="cs"/>
          <w:noProof w:val="0"/>
          <w:sz w:val="22"/>
          <w:szCs w:val="26"/>
          <w:rtl/>
        </w:rPr>
        <w:t xml:space="preserve">המכתב נחתם ע"י יונת בורנשטיין בר יוסף </w:t>
      </w:r>
      <w:r w:rsidR="002E2A42">
        <w:rPr>
          <w:rFonts w:ascii="Arial" w:hAnsi="Arial" w:cs="FrankRuehl" w:hint="cs"/>
          <w:noProof w:val="0"/>
          <w:sz w:val="22"/>
          <w:szCs w:val="26"/>
          <w:rtl/>
        </w:rPr>
        <w:t>-</w:t>
      </w:r>
      <w:r w:rsidR="00A76CCE">
        <w:rPr>
          <w:rFonts w:ascii="Arial" w:hAnsi="Arial" w:cs="FrankRuehl" w:hint="cs"/>
          <w:noProof w:val="0"/>
          <w:sz w:val="22"/>
          <w:szCs w:val="26"/>
          <w:rtl/>
        </w:rPr>
        <w:t xml:space="preserve"> יו"ר הועדה, בשם חבריה. </w:t>
      </w:r>
      <w:r w:rsidR="002E2A42">
        <w:rPr>
          <w:rFonts w:ascii="Arial" w:hAnsi="Arial" w:cs="FrankRuehl" w:hint="cs"/>
          <w:noProof w:val="0"/>
          <w:sz w:val="22"/>
          <w:szCs w:val="26"/>
          <w:rtl/>
        </w:rPr>
        <w:t xml:space="preserve">ועדת האתיקה </w:t>
      </w:r>
      <w:r w:rsidR="008F7F86">
        <w:rPr>
          <w:rFonts w:ascii="Arial" w:hAnsi="Arial" w:cs="FrankRuehl" w:hint="cs"/>
          <w:noProof w:val="0"/>
          <w:sz w:val="22"/>
          <w:szCs w:val="26"/>
          <w:rtl/>
        </w:rPr>
        <w:t>החליטה</w:t>
      </w:r>
      <w:r w:rsidR="002E2A42">
        <w:rPr>
          <w:rFonts w:ascii="Arial" w:hAnsi="Arial" w:cs="FrankRuehl" w:hint="cs"/>
          <w:noProof w:val="0"/>
          <w:sz w:val="22"/>
          <w:szCs w:val="26"/>
          <w:rtl/>
        </w:rPr>
        <w:t xml:space="preserve"> להצטרף לפניית קבוצת פסיכואתיקה ולבקש </w:t>
      </w:r>
      <w:r w:rsidRPr="00201DC1">
        <w:rPr>
          <w:rFonts w:ascii="Arial" w:hAnsi="Arial" w:cs="FrankRuehl"/>
          <w:noProof w:val="0"/>
          <w:sz w:val="22"/>
          <w:szCs w:val="26"/>
          <w:rtl/>
        </w:rPr>
        <w:t xml:space="preserve">כי הגורמים המוסמכים ימצאו דרך לקידום פתרון, ויבחנו את האפשרות להתלות את </w:t>
      </w:r>
      <w:r w:rsidR="00A76CCE">
        <w:rPr>
          <w:rFonts w:ascii="Arial" w:hAnsi="Arial" w:cs="FrankRuehl" w:hint="cs"/>
          <w:noProof w:val="0"/>
          <w:sz w:val="22"/>
          <w:szCs w:val="26"/>
          <w:rtl/>
        </w:rPr>
        <w:t>רישיון</w:t>
      </w:r>
      <w:r w:rsidRPr="00201DC1">
        <w:rPr>
          <w:rFonts w:ascii="Arial" w:hAnsi="Arial" w:cs="FrankRuehl"/>
          <w:noProof w:val="0"/>
          <w:sz w:val="22"/>
          <w:szCs w:val="26"/>
          <w:rtl/>
        </w:rPr>
        <w:t xml:space="preserve"> העותר, נוכח החשדות הכבדים שהתעוררו. במכתב צוין כי לארבע התלונות הצטרפה תלונה חמישית שנשלחה ישירות </w:t>
      </w:r>
      <w:r w:rsidR="00A76CCE" w:rsidRPr="00201DC1">
        <w:rPr>
          <w:rFonts w:ascii="Arial" w:hAnsi="Arial" w:cs="FrankRuehl" w:hint="cs"/>
          <w:noProof w:val="0"/>
          <w:sz w:val="22"/>
          <w:szCs w:val="26"/>
          <w:rtl/>
        </w:rPr>
        <w:t>לוועד</w:t>
      </w:r>
      <w:r w:rsidR="00A76CCE" w:rsidRPr="00201DC1">
        <w:rPr>
          <w:rFonts w:ascii="Arial" w:hAnsi="Arial" w:cs="FrankRuehl" w:hint="eastAsia"/>
          <w:noProof w:val="0"/>
          <w:sz w:val="22"/>
          <w:szCs w:val="26"/>
          <w:rtl/>
        </w:rPr>
        <w:t>ת</w:t>
      </w:r>
      <w:r w:rsidRPr="00201DC1">
        <w:rPr>
          <w:rFonts w:ascii="Arial" w:hAnsi="Arial" w:cs="FrankRuehl"/>
          <w:noProof w:val="0"/>
          <w:sz w:val="22"/>
          <w:szCs w:val="26"/>
          <w:rtl/>
        </w:rPr>
        <w:t xml:space="preserve"> האתיקה. </w:t>
      </w:r>
      <w:r w:rsidR="002E2A42">
        <w:rPr>
          <w:rFonts w:ascii="Arial" w:hAnsi="Arial" w:cs="FrankRuehl" w:hint="cs"/>
          <w:noProof w:val="0"/>
          <w:sz w:val="22"/>
          <w:szCs w:val="26"/>
          <w:rtl/>
        </w:rPr>
        <w:t xml:space="preserve">כאמור אף שהמתלוננות נותרו אנונימיות, ניתן ליצור עימן קשר, חלקן באמצעות קבוצת פסיכואתיקה, חלקן באמצעות פרופ' שפלר והאחרונה באמצעות ועדת האתיקה. </w:t>
      </w:r>
      <w:r w:rsidR="00C71EB0">
        <w:rPr>
          <w:rFonts w:ascii="Arial" w:hAnsi="Arial" w:cs="FrankRuehl" w:hint="cs"/>
          <w:noProof w:val="0"/>
          <w:sz w:val="22"/>
          <w:szCs w:val="26"/>
          <w:rtl/>
        </w:rPr>
        <w:t>צוין כי הנשים המתלוננות מייחלות למציאת פתרון</w:t>
      </w:r>
      <w:r w:rsidR="003A2587">
        <w:rPr>
          <w:rFonts w:ascii="Arial" w:hAnsi="Arial" w:cs="FrankRuehl" w:hint="cs"/>
          <w:noProof w:val="0"/>
          <w:sz w:val="22"/>
          <w:szCs w:val="26"/>
          <w:rtl/>
        </w:rPr>
        <w:t xml:space="preserve"> שיאפשר הכרה פורמלית מסוימת, ג</w:t>
      </w:r>
      <w:r w:rsidR="00C71EB0">
        <w:rPr>
          <w:rFonts w:ascii="Arial" w:hAnsi="Arial" w:cs="FrankRuehl" w:hint="cs"/>
          <w:noProof w:val="0"/>
          <w:sz w:val="22"/>
          <w:szCs w:val="26"/>
          <w:rtl/>
        </w:rPr>
        <w:t xml:space="preserve">ם אם חלקית מאוד ומאוחרת, בעבירות החמורות אשר לכאורה בוצעו </w:t>
      </w:r>
      <w:r w:rsidR="008F7F86">
        <w:rPr>
          <w:rFonts w:ascii="Arial" w:hAnsi="Arial" w:cs="FrankRuehl" w:hint="cs"/>
          <w:noProof w:val="0"/>
          <w:sz w:val="22"/>
          <w:szCs w:val="26"/>
          <w:rtl/>
        </w:rPr>
        <w:t>נ</w:t>
      </w:r>
      <w:r w:rsidR="00C71EB0">
        <w:rPr>
          <w:rFonts w:ascii="Arial" w:hAnsi="Arial" w:cs="FrankRuehl" w:hint="cs"/>
          <w:noProof w:val="0"/>
          <w:sz w:val="22"/>
          <w:szCs w:val="26"/>
          <w:rtl/>
        </w:rPr>
        <w:t>גדן "</w:t>
      </w:r>
      <w:r w:rsidR="00C71EB0" w:rsidRPr="00C71EB0">
        <w:rPr>
          <w:rFonts w:ascii="Miriam" w:hAnsi="Miriam" w:cs="Miriam" w:hint="cs"/>
          <w:noProof w:val="0"/>
          <w:sz w:val="18"/>
          <w:szCs w:val="22"/>
          <w:rtl/>
        </w:rPr>
        <w:t>אשר חוצות לא רק את הרף האתי כי אם גם את הרף הפלילי</w:t>
      </w:r>
      <w:r w:rsidR="00C71EB0">
        <w:rPr>
          <w:rFonts w:ascii="Arial" w:hAnsi="Arial" w:cs="FrankRuehl" w:hint="cs"/>
          <w:noProof w:val="0"/>
          <w:sz w:val="22"/>
          <w:szCs w:val="26"/>
          <w:rtl/>
        </w:rPr>
        <w:t>". עוד נכתב</w:t>
      </w:r>
      <w:r w:rsidR="008D02FA">
        <w:rPr>
          <w:rFonts w:ascii="Arial" w:hAnsi="Arial" w:cs="FrankRuehl" w:hint="cs"/>
          <w:noProof w:val="0"/>
          <w:sz w:val="22"/>
          <w:szCs w:val="26"/>
          <w:rtl/>
        </w:rPr>
        <w:t xml:space="preserve"> באותה פניה:</w:t>
      </w:r>
      <w:r w:rsidRPr="00201DC1">
        <w:rPr>
          <w:rFonts w:ascii="Arial" w:hAnsi="Arial" w:cs="FrankRuehl"/>
          <w:noProof w:val="0"/>
          <w:sz w:val="22"/>
          <w:szCs w:val="26"/>
          <w:rtl/>
        </w:rPr>
        <w:t xml:space="preserve"> </w:t>
      </w:r>
    </w:p>
    <w:p w:rsidR="0016674F" w:rsidRDefault="0016674F" w:rsidP="0016674F">
      <w:pPr>
        <w:spacing w:line="360" w:lineRule="auto"/>
        <w:contextualSpacing/>
        <w:jc w:val="both"/>
        <w:rPr>
          <w:rFonts w:ascii="Arial" w:hAnsi="Arial" w:cs="FrankRuehl"/>
          <w:noProof w:val="0"/>
          <w:sz w:val="22"/>
          <w:szCs w:val="26"/>
        </w:rPr>
      </w:pPr>
    </w:p>
    <w:p w:rsidR="00201DC1" w:rsidRPr="00201DC1" w:rsidRDefault="00201DC1" w:rsidP="00F55249">
      <w:pPr>
        <w:ind w:left="720" w:right="426"/>
        <w:contextualSpacing/>
        <w:jc w:val="both"/>
        <w:rPr>
          <w:rFonts w:ascii="Miriam" w:hAnsi="Miriam" w:cs="Miriam"/>
          <w:noProof w:val="0"/>
          <w:sz w:val="18"/>
          <w:szCs w:val="22"/>
          <w:rtl/>
        </w:rPr>
      </w:pPr>
      <w:r w:rsidRPr="00201DC1">
        <w:rPr>
          <w:rFonts w:ascii="Miriam" w:hAnsi="Miriam" w:cs="Miriam"/>
          <w:noProof w:val="0"/>
          <w:sz w:val="18"/>
          <w:szCs w:val="22"/>
          <w:rtl/>
        </w:rPr>
        <w:t>"</w:t>
      </w:r>
      <w:r w:rsidRPr="00201DC1">
        <w:rPr>
          <w:rFonts w:ascii="Miriam" w:hAnsi="Miriam" w:cs="Miriam" w:hint="eastAsia"/>
          <w:noProof w:val="0"/>
          <w:sz w:val="18"/>
          <w:szCs w:val="22"/>
          <w:rtl/>
        </w:rPr>
        <w:t>מקריאת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התלונות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המפורטות</w:t>
      </w:r>
      <w:r w:rsidRPr="00201DC1">
        <w:rPr>
          <w:rFonts w:ascii="Miriam" w:hAnsi="Miriam" w:cs="Miriam"/>
          <w:noProof w:val="0"/>
          <w:sz w:val="18"/>
          <w:szCs w:val="22"/>
          <w:rtl/>
        </w:rPr>
        <w:t xml:space="preserve"> [...] </w:t>
      </w:r>
      <w:r w:rsidRPr="00201DC1">
        <w:rPr>
          <w:rFonts w:ascii="Miriam" w:hAnsi="Miriam" w:cs="Miriam" w:hint="eastAsia"/>
          <w:noProof w:val="0"/>
          <w:sz w:val="18"/>
          <w:szCs w:val="22"/>
          <w:rtl/>
        </w:rPr>
        <w:t>עולה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לכאורה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דפוס</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פעולה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סדרתי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כמעט</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זהה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וחמור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ביותר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פגיעה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מתמשכת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בנשים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חלקן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מטופלות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w:t>
      </w:r>
      <w:r w:rsidRPr="00201DC1">
        <w:rPr>
          <w:rFonts w:ascii="Miriam" w:hAnsi="Miriam" w:cs="Miriam"/>
          <w:noProof w:val="0"/>
          <w:sz w:val="18"/>
          <w:szCs w:val="22"/>
          <w:rtl/>
        </w:rPr>
        <w:t>/</w:t>
      </w:r>
      <w:r w:rsidRPr="00201DC1">
        <w:rPr>
          <w:rFonts w:ascii="Miriam" w:hAnsi="Miriam" w:cs="Miriam" w:hint="eastAsia"/>
          <w:noProof w:val="0"/>
          <w:sz w:val="18"/>
          <w:szCs w:val="22"/>
          <w:rtl/>
        </w:rPr>
        <w:t>או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סטודנטיות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מוחלשות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מאד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ובמצוקה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רבה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ואף</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נשים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פגועות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נפש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שפנו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לפסיכולוג</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כדי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לקבל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תמיכה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ומזור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למצוקתן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בכל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המקרים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מופיע</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לכאורה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דפוס</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התנהלות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חוזר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ושיטתי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שנבנה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בהדרגה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w:t>
      </w:r>
      <w:r w:rsidRPr="00201DC1">
        <w:rPr>
          <w:rFonts w:ascii="Miriam" w:hAnsi="Miriam" w:cs="Miriam"/>
          <w:noProof w:val="0"/>
          <w:sz w:val="18"/>
          <w:szCs w:val="22"/>
          <w:rtl/>
        </w:rPr>
        <w:t>"</w:t>
      </w:r>
      <w:r w:rsidRPr="00201DC1">
        <w:rPr>
          <w:rFonts w:ascii="Miriam" w:hAnsi="Miriam" w:cs="Miriam" w:hint="eastAsia"/>
          <w:noProof w:val="0"/>
          <w:sz w:val="18"/>
          <w:szCs w:val="22"/>
          <w:rtl/>
        </w:rPr>
        <w:t>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הפסיכולוג</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דפוס</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זה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כולל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בשלב</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ראשון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יצירת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קשר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תלותי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מאד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בין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הפסיכולוג</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למטופלות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תוך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שימוש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במניפולציות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רגשיות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מחמאות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התפעלות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ומצ</w:t>
      </w:r>
      <w:r w:rsidR="008D02FA">
        <w:rPr>
          <w:rFonts w:ascii="Miriam" w:hAnsi="Miriam" w:cs="Miriam" w:hint="cs"/>
          <w:noProof w:val="0"/>
          <w:sz w:val="18"/>
          <w:szCs w:val="22"/>
          <w:rtl/>
        </w:rPr>
        <w:t>ג</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התאהבות</w:t>
      </w:r>
      <w:r w:rsidRPr="00201DC1">
        <w:rPr>
          <w:rFonts w:ascii="Miriam" w:hAnsi="Miriam" w:cs="Miriam"/>
          <w:noProof w:val="0"/>
          <w:sz w:val="18"/>
          <w:szCs w:val="22"/>
          <w:rtl/>
        </w:rPr>
        <w:t xml:space="preserve"> </w:t>
      </w:r>
      <w:r w:rsidR="002D26F9" w:rsidRPr="00201DC1">
        <w:rPr>
          <w:rFonts w:ascii="Miriam" w:hAnsi="Miriam" w:cs="Miriam" w:hint="cs"/>
          <w:noProof w:val="0"/>
          <w:sz w:val="18"/>
          <w:szCs w:val="22"/>
          <w:rtl/>
        </w:rPr>
        <w:t>מצדו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הבעת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רגשות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חמים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וגילויי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דאגה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אבהית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מקובלים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לאחר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מכן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שימוש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בכלי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טיפולי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לכאורה</w:t>
      </w:r>
      <w:r w:rsidR="008D02FA">
        <w:rPr>
          <w:rFonts w:ascii="Miriam" w:hAnsi="Miriam" w:cs="Miriam" w:hint="cs"/>
          <w:noProof w:val="0"/>
          <w:sz w:val="18"/>
          <w:szCs w:val="22"/>
          <w:rtl/>
        </w:rPr>
        <w:t xml:space="preserve">, בחסות הסברים שנתן למטופלות כי השיטות הטיפוליות שלו נסמכות על גישת </w:t>
      </w:r>
      <w:r w:rsidR="00F55249">
        <w:rPr>
          <w:rFonts w:ascii="Miriam" w:hAnsi="Miriam" w:cs="Miriam" w:hint="cs"/>
          <w:noProof w:val="0"/>
          <w:sz w:val="18"/>
          <w:szCs w:val="22"/>
          <w:rtl/>
        </w:rPr>
        <w:t>'</w:t>
      </w:r>
      <w:r w:rsidR="008D02FA">
        <w:rPr>
          <w:rFonts w:ascii="Miriam" w:hAnsi="Miriam" w:cs="Miriam" w:hint="cs"/>
          <w:noProof w:val="0"/>
          <w:sz w:val="18"/>
          <w:szCs w:val="22"/>
          <w:rtl/>
        </w:rPr>
        <w:t>הפסיכולוגיה ההתייחסותית</w:t>
      </w:r>
      <w:r w:rsidR="00F55249">
        <w:rPr>
          <w:rFonts w:ascii="Miriam" w:hAnsi="Miriam" w:cs="Miriam" w:hint="cs"/>
          <w:noProof w:val="0"/>
          <w:sz w:val="18"/>
          <w:szCs w:val="22"/>
          <w:rtl/>
        </w:rPr>
        <w:t>'</w:t>
      </w:r>
      <w:r w:rsidR="008D02FA">
        <w:rPr>
          <w:rFonts w:ascii="Miriam" w:hAnsi="Miriam" w:cs="Miriam" w:hint="cs"/>
          <w:noProof w:val="0"/>
          <w:sz w:val="18"/>
          <w:szCs w:val="22"/>
          <w:rtl/>
        </w:rPr>
        <w:t xml:space="preserve"> על פיה </w:t>
      </w:r>
      <w:r w:rsidRPr="00201DC1">
        <w:rPr>
          <w:rFonts w:ascii="Miriam" w:hAnsi="Miriam" w:cs="Miriam" w:hint="eastAsia"/>
          <w:noProof w:val="0"/>
          <w:sz w:val="18"/>
          <w:szCs w:val="22"/>
          <w:rtl/>
        </w:rPr>
        <w:t>לדבריו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המטפל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לחשוף</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בפני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המטופלת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ולשתף</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אותה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ברגשות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שהיא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מעוררת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בו</w:t>
      </w:r>
      <w:r w:rsidRPr="00201DC1">
        <w:rPr>
          <w:rFonts w:ascii="Miriam" w:hAnsi="Miriam" w:cs="Miriam"/>
          <w:noProof w:val="0"/>
          <w:sz w:val="18"/>
          <w:szCs w:val="22"/>
          <w:rtl/>
        </w:rPr>
        <w:t xml:space="preserve"> [...] </w:t>
      </w:r>
      <w:r w:rsidRPr="00201DC1">
        <w:rPr>
          <w:rFonts w:ascii="Miriam" w:hAnsi="Miriam" w:cs="Miriam" w:hint="eastAsia"/>
          <w:noProof w:val="0"/>
          <w:sz w:val="18"/>
          <w:szCs w:val="22"/>
          <w:rtl/>
        </w:rPr>
        <w:t>כל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זאת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תוך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שימוש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בוטה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ופוגעני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באמון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שנוצר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וביחסי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התלות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ותוך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סחיטה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רגשית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לצורך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מעשים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חוזרים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ונשנים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הטרדה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מינית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מעשים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מגונים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w:t>
      </w:r>
      <w:r w:rsidR="00F55249">
        <w:rPr>
          <w:rFonts w:ascii="Miriam" w:hAnsi="Miriam" w:cs="Miriam" w:hint="cs"/>
          <w:noProof w:val="0"/>
          <w:sz w:val="18"/>
          <w:szCs w:val="22"/>
          <w:rtl/>
        </w:rPr>
        <w:t>/</w:t>
      </w:r>
      <w:r w:rsidRPr="00201DC1">
        <w:rPr>
          <w:rFonts w:ascii="Miriam" w:hAnsi="Miriam" w:cs="Miriam" w:hint="eastAsia"/>
          <w:noProof w:val="0"/>
          <w:sz w:val="18"/>
          <w:szCs w:val="22"/>
          <w:rtl/>
        </w:rPr>
        <w:t>או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סחיטת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הסכמה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לקיום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יחסים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מיניים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בתחילת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הפגישה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הטיפולית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כתנאי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להמשך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קיומה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הפגישה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המטופלות</w:t>
      </w:r>
      <w:r w:rsidRPr="00201DC1">
        <w:rPr>
          <w:rFonts w:ascii="Miriam" w:hAnsi="Miriam" w:cs="Miriam"/>
          <w:noProof w:val="0"/>
          <w:sz w:val="18"/>
          <w:szCs w:val="22"/>
          <w:rtl/>
        </w:rPr>
        <w:t>.</w:t>
      </w:r>
      <w:r w:rsidR="00F55249">
        <w:rPr>
          <w:rFonts w:ascii="Miriam" w:hAnsi="Miriam" w:cs="Miriam" w:hint="cs"/>
          <w:noProof w:val="0"/>
          <w:sz w:val="18"/>
          <w:szCs w:val="22"/>
          <w:rtl/>
        </w:rPr>
        <w:t xml:space="preserve"> זאת תוך מתן הבטחות לקשר רגשי ו/או תוך שימוש באיומים ובחלק המקרים תוך הפעלת לחץ רב וסחיטה רגשית שאם הפסיכולוג לא יבוא על סיפוקו הוא לא יוכל להתפנות לצרכיה של המטופלת בהמשך הפגישה הטיפולית. </w:t>
      </w:r>
      <w:r w:rsidRPr="00201DC1">
        <w:rPr>
          <w:rFonts w:ascii="Miriam" w:hAnsi="Miriam" w:cs="Miriam" w:hint="eastAsia"/>
          <w:noProof w:val="0"/>
          <w:sz w:val="18"/>
          <w:szCs w:val="22"/>
          <w:rtl/>
        </w:rPr>
        <w:t>עוד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מתואר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בתלונות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דפוס</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חוזר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שימוש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באיומים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לחשיפת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זהות</w:t>
      </w:r>
      <w:r w:rsidR="00F55249">
        <w:rPr>
          <w:rFonts w:ascii="Miriam" w:hAnsi="Miriam" w:cs="Miriam" w:hint="cs"/>
          <w:noProof w:val="0"/>
          <w:sz w:val="18"/>
          <w:szCs w:val="22"/>
          <w:rtl/>
        </w:rPr>
        <w:t>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הפרת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החיסיון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הטיפולי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וחשיפת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פרטים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שעלו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בפגישות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הטיפוליות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כדי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איום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להרוס</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חייהן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וחיי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בני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משפחותיהן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באמצעות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שימוש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בפרטים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אלה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יספרו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למישהו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המתרחש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בחדר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הטיפולים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w:t>
      </w:r>
      <w:r w:rsidRPr="00201DC1">
        <w:rPr>
          <w:rFonts w:ascii="Miriam" w:hAnsi="Miriam" w:cs="Miriam"/>
          <w:noProof w:val="0"/>
          <w:sz w:val="18"/>
          <w:szCs w:val="22"/>
          <w:rtl/>
        </w:rPr>
        <w:t>/</w:t>
      </w:r>
      <w:r w:rsidRPr="00201DC1">
        <w:rPr>
          <w:rFonts w:ascii="Miriam" w:hAnsi="Miriam" w:cs="Miriam" w:hint="eastAsia"/>
          <w:noProof w:val="0"/>
          <w:sz w:val="18"/>
          <w:szCs w:val="22"/>
          <w:rtl/>
        </w:rPr>
        <w:t>או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יגישו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כנגדו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תלונה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איומים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אלו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הטילו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עליהן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פחד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ומורא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גדול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שהוא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אינו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קהה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לאורך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שנים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רבות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אשר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אינו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מאפשר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לחלקן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להשתקם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נפשית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להתחזק</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ולשקם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חייהן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אף</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בחלוף</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למעלה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משני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עשורים</w:t>
      </w:r>
      <w:r w:rsidRPr="00201DC1">
        <w:rPr>
          <w:rFonts w:ascii="Miriam" w:hAnsi="Miriam" w:cs="Miriam"/>
          <w:noProof w:val="0"/>
          <w:sz w:val="18"/>
          <w:szCs w:val="22"/>
          <w:rtl/>
        </w:rPr>
        <w:t>".</w:t>
      </w:r>
    </w:p>
    <w:p w:rsidR="009C6A6A" w:rsidRPr="00C43679" w:rsidRDefault="009C6A6A" w:rsidP="00201DC1">
      <w:pPr>
        <w:spacing w:line="360" w:lineRule="auto"/>
        <w:contextualSpacing/>
        <w:jc w:val="both"/>
        <w:rPr>
          <w:rFonts w:ascii="Arial" w:hAnsi="Arial" w:cs="FrankRuehl"/>
          <w:noProof w:val="0"/>
          <w:sz w:val="12"/>
          <w:szCs w:val="16"/>
          <w:rtl/>
        </w:rPr>
      </w:pPr>
    </w:p>
    <w:p w:rsidR="00201DC1" w:rsidRPr="00201DC1" w:rsidRDefault="00201DC1" w:rsidP="009C6A6A">
      <w:pPr>
        <w:spacing w:line="360" w:lineRule="auto"/>
        <w:contextualSpacing/>
        <w:jc w:val="both"/>
        <w:rPr>
          <w:rFonts w:ascii="Arial" w:hAnsi="Arial" w:cs="FrankRuehl"/>
          <w:noProof w:val="0"/>
          <w:sz w:val="22"/>
          <w:szCs w:val="26"/>
          <w:rtl/>
        </w:rPr>
      </w:pPr>
      <w:r w:rsidRPr="00201DC1">
        <w:rPr>
          <w:rFonts w:ascii="Arial" w:hAnsi="Arial" w:cs="FrankRuehl"/>
          <w:noProof w:val="0"/>
          <w:sz w:val="22"/>
          <w:szCs w:val="26"/>
          <w:rtl/>
        </w:rPr>
        <w:t xml:space="preserve">(ר' </w:t>
      </w:r>
      <w:r w:rsidR="009C6A6A">
        <w:rPr>
          <w:rFonts w:ascii="Arial" w:hAnsi="Arial" w:cs="FrankRuehl" w:hint="cs"/>
          <w:noProof w:val="0"/>
          <w:sz w:val="22"/>
          <w:szCs w:val="26"/>
          <w:rtl/>
        </w:rPr>
        <w:t>נספח ג' לעתירה</w:t>
      </w:r>
      <w:r w:rsidRPr="00201DC1">
        <w:rPr>
          <w:rFonts w:ascii="Arial" w:hAnsi="Arial" w:cs="FrankRuehl"/>
          <w:noProof w:val="0"/>
          <w:sz w:val="22"/>
          <w:szCs w:val="26"/>
          <w:rtl/>
        </w:rPr>
        <w:t xml:space="preserve">). </w:t>
      </w:r>
    </w:p>
    <w:p w:rsidR="00201DC1" w:rsidRPr="00201DC1" w:rsidRDefault="00201DC1" w:rsidP="00201DC1">
      <w:pPr>
        <w:spacing w:line="360" w:lineRule="auto"/>
        <w:contextualSpacing/>
        <w:jc w:val="both"/>
        <w:rPr>
          <w:rFonts w:ascii="Arial" w:hAnsi="Arial" w:cs="FrankRuehl"/>
          <w:noProof w:val="0"/>
          <w:sz w:val="22"/>
          <w:szCs w:val="26"/>
        </w:rPr>
      </w:pPr>
    </w:p>
    <w:p w:rsidR="00201DC1" w:rsidRPr="00201DC1" w:rsidRDefault="00201DC1" w:rsidP="00F55249">
      <w:pPr>
        <w:numPr>
          <w:ilvl w:val="0"/>
          <w:numId w:val="1"/>
        </w:numPr>
        <w:spacing w:line="360" w:lineRule="auto"/>
        <w:ind w:left="0" w:firstLine="0"/>
        <w:contextualSpacing/>
        <w:jc w:val="both"/>
        <w:rPr>
          <w:rFonts w:ascii="Arial" w:hAnsi="Arial" w:cs="FrankRuehl"/>
          <w:noProof w:val="0"/>
          <w:sz w:val="22"/>
          <w:szCs w:val="26"/>
        </w:rPr>
      </w:pPr>
      <w:r w:rsidRPr="00201DC1">
        <w:rPr>
          <w:rFonts w:ascii="Arial" w:hAnsi="Arial" w:cs="FrankRuehl"/>
          <w:noProof w:val="0"/>
          <w:sz w:val="22"/>
          <w:szCs w:val="26"/>
          <w:rtl/>
        </w:rPr>
        <w:t xml:space="preserve">בהמשך, </w:t>
      </w:r>
      <w:r w:rsidRPr="00B03D44">
        <w:rPr>
          <w:rFonts w:ascii="Arial" w:hAnsi="Arial" w:cs="FrankRuehl"/>
          <w:b/>
          <w:bCs/>
          <w:noProof w:val="0"/>
          <w:sz w:val="22"/>
          <w:szCs w:val="26"/>
          <w:rtl/>
        </w:rPr>
        <w:t>ביום 8.12.2021,</w:t>
      </w:r>
      <w:r w:rsidRPr="00201DC1">
        <w:rPr>
          <w:rFonts w:ascii="Arial" w:hAnsi="Arial" w:cs="FrankRuehl"/>
          <w:noProof w:val="0"/>
          <w:sz w:val="22"/>
          <w:szCs w:val="26"/>
          <w:rtl/>
        </w:rPr>
        <w:t xml:space="preserve"> פנה פרופ' גבי שפלר, פסיכולוג קליני ותיק ומומחה בתחום האתיקה בפסיכולוגיה, למנכ"ל </w:t>
      </w:r>
      <w:r w:rsidR="00C43679">
        <w:rPr>
          <w:rFonts w:ascii="Arial" w:hAnsi="Arial" w:cs="FrankRuehl" w:hint="cs"/>
          <w:noProof w:val="0"/>
          <w:sz w:val="22"/>
          <w:szCs w:val="26"/>
          <w:rtl/>
        </w:rPr>
        <w:t xml:space="preserve">- </w:t>
      </w:r>
      <w:r w:rsidRPr="00201DC1">
        <w:rPr>
          <w:rFonts w:ascii="Arial" w:hAnsi="Arial" w:cs="FrankRuehl"/>
          <w:noProof w:val="0"/>
          <w:sz w:val="22"/>
          <w:szCs w:val="26"/>
          <w:rtl/>
        </w:rPr>
        <w:t>בבקשה להפעיל את סמכותו ולשלול מהעותר את תעודת המומחה</w:t>
      </w:r>
      <w:r w:rsidR="00F55249">
        <w:rPr>
          <w:rFonts w:ascii="Arial" w:hAnsi="Arial" w:cs="FrankRuehl" w:hint="cs"/>
          <w:noProof w:val="0"/>
          <w:sz w:val="22"/>
          <w:szCs w:val="26"/>
          <w:rtl/>
        </w:rPr>
        <w:t>.</w:t>
      </w:r>
      <w:r w:rsidR="00F55249">
        <w:rPr>
          <w:rFonts w:ascii="Arial" w:hAnsi="Arial" w:cs="FrankRuehl"/>
          <w:noProof w:val="0"/>
          <w:sz w:val="22"/>
          <w:szCs w:val="26"/>
          <w:rtl/>
        </w:rPr>
        <w:t xml:space="preserve"> </w:t>
      </w:r>
      <w:r w:rsidR="00F55249">
        <w:rPr>
          <w:rFonts w:ascii="Arial" w:hAnsi="Arial" w:cs="FrankRuehl" w:hint="cs"/>
          <w:noProof w:val="0"/>
          <w:sz w:val="22"/>
          <w:szCs w:val="26"/>
          <w:rtl/>
        </w:rPr>
        <w:t xml:space="preserve">בפנייתו </w:t>
      </w:r>
      <w:r w:rsidRPr="00201DC1">
        <w:rPr>
          <w:rFonts w:ascii="Arial" w:hAnsi="Arial" w:cs="FrankRuehl"/>
          <w:noProof w:val="0"/>
          <w:sz w:val="22"/>
          <w:szCs w:val="26"/>
          <w:rtl/>
        </w:rPr>
        <w:t>ציין כי במהלך השנים הגיעו לידיו תלונות, וכי בסך הכ</w:t>
      </w:r>
      <w:r w:rsidR="00F55249">
        <w:rPr>
          <w:rFonts w:ascii="Arial" w:hAnsi="Arial" w:cs="FrankRuehl" w:hint="cs"/>
          <w:noProof w:val="0"/>
          <w:sz w:val="22"/>
          <w:szCs w:val="26"/>
          <w:rtl/>
        </w:rPr>
        <w:t>ו</w:t>
      </w:r>
      <w:r w:rsidRPr="00201DC1">
        <w:rPr>
          <w:rFonts w:ascii="Arial" w:hAnsi="Arial" w:cs="FrankRuehl"/>
          <w:noProof w:val="0"/>
          <w:sz w:val="22"/>
          <w:szCs w:val="26"/>
          <w:rtl/>
        </w:rPr>
        <w:t xml:space="preserve">ל ידוע לו על שבע מתלוננות. </w:t>
      </w:r>
      <w:r w:rsidR="00F55249">
        <w:rPr>
          <w:rFonts w:ascii="Arial" w:hAnsi="Arial" w:cs="FrankRuehl" w:hint="cs"/>
          <w:noProof w:val="0"/>
          <w:sz w:val="22"/>
          <w:szCs w:val="26"/>
          <w:rtl/>
        </w:rPr>
        <w:t xml:space="preserve">אציין כי בשונה משתי הפניות דלעיל, </w:t>
      </w:r>
      <w:r w:rsidRPr="00201DC1">
        <w:rPr>
          <w:rFonts w:ascii="Arial" w:hAnsi="Arial" w:cs="FrankRuehl"/>
          <w:noProof w:val="0"/>
          <w:sz w:val="22"/>
          <w:szCs w:val="26"/>
          <w:rtl/>
        </w:rPr>
        <w:t xml:space="preserve">מכתב זה לא הועבר לעיון העותר ובא כוחו, בכדי להגן על זהות המתלוננות. </w:t>
      </w:r>
    </w:p>
    <w:p w:rsidR="00201DC1" w:rsidRPr="00201DC1" w:rsidRDefault="00201DC1" w:rsidP="002133AA">
      <w:pPr>
        <w:spacing w:line="360" w:lineRule="auto"/>
        <w:contextualSpacing/>
        <w:jc w:val="both"/>
        <w:rPr>
          <w:rFonts w:ascii="Arial" w:hAnsi="Arial" w:cs="FrankRuehl"/>
          <w:noProof w:val="0"/>
          <w:sz w:val="22"/>
          <w:szCs w:val="26"/>
        </w:rPr>
      </w:pPr>
      <w:r w:rsidRPr="00B03D44">
        <w:rPr>
          <w:rFonts w:ascii="Arial" w:hAnsi="Arial" w:cs="FrankRuehl"/>
          <w:b/>
          <w:bCs/>
          <w:noProof w:val="0"/>
          <w:sz w:val="22"/>
          <w:szCs w:val="26"/>
          <w:rtl/>
        </w:rPr>
        <w:t xml:space="preserve">ביום 29.12.2021 </w:t>
      </w:r>
      <w:r w:rsidRPr="00201DC1">
        <w:rPr>
          <w:rFonts w:ascii="Arial" w:hAnsi="Arial" w:cs="FrankRuehl"/>
          <w:noProof w:val="0"/>
          <w:sz w:val="22"/>
          <w:szCs w:val="26"/>
          <w:rtl/>
        </w:rPr>
        <w:t xml:space="preserve">פנה פרופ' שפלר למנכ"ל שוב, והפעם צרף את </w:t>
      </w:r>
      <w:r w:rsidR="00C43679">
        <w:rPr>
          <w:rFonts w:ascii="Arial" w:hAnsi="Arial" w:cs="FrankRuehl" w:hint="cs"/>
          <w:noProof w:val="0"/>
          <w:sz w:val="22"/>
          <w:szCs w:val="26"/>
          <w:rtl/>
        </w:rPr>
        <w:t>ה</w:t>
      </w:r>
      <w:r w:rsidRPr="00201DC1">
        <w:rPr>
          <w:rFonts w:ascii="Arial" w:hAnsi="Arial" w:cs="FrankRuehl"/>
          <w:noProof w:val="0"/>
          <w:sz w:val="22"/>
          <w:szCs w:val="26"/>
          <w:rtl/>
        </w:rPr>
        <w:t>מכתב של ועדת האתיקה לפסיכולוג הארצי וכן שני קבצים של מכתבי מתלוננות</w:t>
      </w:r>
      <w:r w:rsidR="002133AA">
        <w:rPr>
          <w:rFonts w:ascii="Arial" w:hAnsi="Arial" w:cs="FrankRuehl" w:hint="cs"/>
          <w:noProof w:val="0"/>
          <w:sz w:val="22"/>
          <w:szCs w:val="26"/>
          <w:rtl/>
        </w:rPr>
        <w:t xml:space="preserve"> (</w:t>
      </w:r>
      <w:r w:rsidR="003202D5">
        <w:rPr>
          <w:rFonts w:ascii="Arial" w:hAnsi="Arial" w:cs="FrankRuehl" w:hint="cs"/>
          <w:noProof w:val="0"/>
          <w:sz w:val="22"/>
          <w:szCs w:val="26"/>
          <w:rtl/>
        </w:rPr>
        <w:t>מדובר היה בקובץ בעל אותו תוכן אשר ככל הנראה צורף פעמיים והשם הבדוי בכל קובץ שונה</w:t>
      </w:r>
      <w:r w:rsidR="002133AA">
        <w:rPr>
          <w:rFonts w:ascii="Arial" w:hAnsi="Arial" w:cs="FrankRuehl" w:hint="cs"/>
          <w:noProof w:val="0"/>
          <w:sz w:val="22"/>
          <w:szCs w:val="26"/>
          <w:rtl/>
        </w:rPr>
        <w:t>)</w:t>
      </w:r>
      <w:r w:rsidR="003202D5">
        <w:rPr>
          <w:rFonts w:ascii="Arial" w:hAnsi="Arial" w:cs="FrankRuehl" w:hint="cs"/>
          <w:noProof w:val="0"/>
          <w:sz w:val="22"/>
          <w:szCs w:val="26"/>
          <w:rtl/>
        </w:rPr>
        <w:t xml:space="preserve">. </w:t>
      </w:r>
      <w:r w:rsidRPr="00201DC1">
        <w:rPr>
          <w:rFonts w:ascii="Arial" w:hAnsi="Arial" w:cs="FrankRuehl"/>
          <w:noProof w:val="0"/>
          <w:sz w:val="22"/>
          <w:szCs w:val="26"/>
          <w:rtl/>
        </w:rPr>
        <w:t xml:space="preserve">גם </w:t>
      </w:r>
      <w:r w:rsidR="002133AA">
        <w:rPr>
          <w:rFonts w:ascii="Arial" w:hAnsi="Arial" w:cs="FrankRuehl" w:hint="cs"/>
          <w:noProof w:val="0"/>
          <w:sz w:val="22"/>
          <w:szCs w:val="26"/>
          <w:rtl/>
        </w:rPr>
        <w:t>פניה זו לא הוצגה לעיון</w:t>
      </w:r>
      <w:r w:rsidRPr="00201DC1">
        <w:rPr>
          <w:rFonts w:ascii="Arial" w:hAnsi="Arial" w:cs="FrankRuehl"/>
          <w:noProof w:val="0"/>
          <w:sz w:val="22"/>
          <w:szCs w:val="26"/>
          <w:rtl/>
        </w:rPr>
        <w:t xml:space="preserve"> העותר. </w:t>
      </w:r>
    </w:p>
    <w:p w:rsidR="00201DC1" w:rsidRPr="00201DC1" w:rsidRDefault="00201DC1" w:rsidP="00201DC1">
      <w:pPr>
        <w:spacing w:line="360" w:lineRule="auto"/>
        <w:contextualSpacing/>
        <w:jc w:val="both"/>
        <w:rPr>
          <w:rFonts w:ascii="Arial" w:hAnsi="Arial" w:cs="FrankRuehl"/>
          <w:noProof w:val="0"/>
          <w:sz w:val="22"/>
          <w:szCs w:val="26"/>
        </w:rPr>
      </w:pPr>
    </w:p>
    <w:p w:rsidR="00201DC1" w:rsidRPr="008E2C55" w:rsidRDefault="00201DC1" w:rsidP="00C43679">
      <w:pPr>
        <w:numPr>
          <w:ilvl w:val="0"/>
          <w:numId w:val="1"/>
        </w:numPr>
        <w:spacing w:line="360" w:lineRule="auto"/>
        <w:ind w:left="0" w:firstLine="0"/>
        <w:contextualSpacing/>
        <w:jc w:val="both"/>
        <w:rPr>
          <w:rFonts w:ascii="Arial" w:hAnsi="Arial" w:cs="FrankRuehl"/>
          <w:noProof w:val="0"/>
          <w:sz w:val="22"/>
          <w:szCs w:val="26"/>
          <w:rtl/>
        </w:rPr>
      </w:pPr>
      <w:r w:rsidRPr="00201DC1">
        <w:rPr>
          <w:rFonts w:ascii="Arial" w:hAnsi="Arial" w:cs="FrankRuehl"/>
          <w:noProof w:val="0"/>
          <w:sz w:val="22"/>
          <w:szCs w:val="26"/>
          <w:rtl/>
        </w:rPr>
        <w:t>בעקבות זאת, פנה המנכ"ל</w:t>
      </w:r>
      <w:r w:rsidR="002133AA">
        <w:rPr>
          <w:rFonts w:ascii="Arial" w:hAnsi="Arial" w:cs="FrankRuehl" w:hint="cs"/>
          <w:noProof w:val="0"/>
          <w:sz w:val="22"/>
          <w:szCs w:val="26"/>
          <w:rtl/>
        </w:rPr>
        <w:t>, פרופ' נחמן אש -</w:t>
      </w:r>
      <w:r w:rsidRPr="00201DC1">
        <w:rPr>
          <w:rFonts w:ascii="Arial" w:hAnsi="Arial" w:cs="FrankRuehl"/>
          <w:noProof w:val="0"/>
          <w:sz w:val="22"/>
          <w:szCs w:val="26"/>
          <w:rtl/>
        </w:rPr>
        <w:t xml:space="preserve"> ליו"ר מועצת הפסיכולוגים, ד"ר איילה בלוך, ביום </w:t>
      </w:r>
      <w:r w:rsidRPr="00201DC1">
        <w:rPr>
          <w:rFonts w:ascii="Arial" w:hAnsi="Arial" w:cs="FrankRuehl"/>
          <w:b/>
          <w:bCs/>
          <w:noProof w:val="0"/>
          <w:sz w:val="22"/>
          <w:szCs w:val="26"/>
          <w:rtl/>
        </w:rPr>
        <w:t>12.5.2022</w:t>
      </w:r>
      <w:r w:rsidR="002133AA">
        <w:rPr>
          <w:rFonts w:ascii="Arial" w:hAnsi="Arial" w:cs="FrankRuehl" w:hint="cs"/>
          <w:noProof w:val="0"/>
          <w:sz w:val="22"/>
          <w:szCs w:val="26"/>
          <w:rtl/>
        </w:rPr>
        <w:t>.</w:t>
      </w:r>
      <w:r w:rsidRPr="00201DC1">
        <w:rPr>
          <w:rFonts w:ascii="Arial" w:hAnsi="Arial" w:cs="FrankRuehl"/>
          <w:noProof w:val="0"/>
          <w:sz w:val="22"/>
          <w:szCs w:val="26"/>
          <w:rtl/>
        </w:rPr>
        <w:t xml:space="preserve"> </w:t>
      </w:r>
      <w:r w:rsidR="002133AA">
        <w:rPr>
          <w:rFonts w:ascii="Arial" w:hAnsi="Arial" w:cs="FrankRuehl" w:hint="cs"/>
          <w:noProof w:val="0"/>
          <w:sz w:val="22"/>
          <w:szCs w:val="26"/>
          <w:rtl/>
        </w:rPr>
        <w:t>המנכ</w:t>
      </w:r>
      <w:r w:rsidR="008E2C55">
        <w:rPr>
          <w:rFonts w:ascii="Arial" w:hAnsi="Arial" w:cs="FrankRuehl" w:hint="cs"/>
          <w:noProof w:val="0"/>
          <w:sz w:val="22"/>
          <w:szCs w:val="26"/>
          <w:rtl/>
        </w:rPr>
        <w:t>"</w:t>
      </w:r>
      <w:r w:rsidR="002133AA">
        <w:rPr>
          <w:rFonts w:ascii="Arial" w:hAnsi="Arial" w:cs="FrankRuehl" w:hint="cs"/>
          <w:noProof w:val="0"/>
          <w:sz w:val="22"/>
          <w:szCs w:val="26"/>
          <w:rtl/>
        </w:rPr>
        <w:t>ל פנה בהתאם לסמכותו לפי סעיף 28  לתקנות תואר מומחה וביקש לכנס את מועצת הפסיכולוגים כדי לשמוע את טענות העותר ולהגיש לאחר מכן את המלצות המ</w:t>
      </w:r>
      <w:r w:rsidR="00C43679">
        <w:rPr>
          <w:rFonts w:ascii="Arial" w:hAnsi="Arial" w:cs="FrankRuehl" w:hint="cs"/>
          <w:noProof w:val="0"/>
          <w:sz w:val="22"/>
          <w:szCs w:val="26"/>
          <w:rtl/>
        </w:rPr>
        <w:t>ועצה בעניין. בפניה נאמר עוד כי -</w:t>
      </w:r>
      <w:r w:rsidR="002133AA">
        <w:rPr>
          <w:rFonts w:ascii="Miriam" w:hAnsi="Miriam" w:cs="Miriam" w:hint="cs"/>
          <w:noProof w:val="0"/>
          <w:sz w:val="18"/>
          <w:szCs w:val="22"/>
          <w:rtl/>
        </w:rPr>
        <w:t xml:space="preserve"> "</w:t>
      </w:r>
      <w:r w:rsidRPr="002133AA">
        <w:rPr>
          <w:rFonts w:ascii="Miriam" w:hAnsi="Miriam" w:cs="Miriam" w:hint="eastAsia"/>
          <w:noProof w:val="0"/>
          <w:sz w:val="18"/>
          <w:szCs w:val="22"/>
          <w:rtl/>
        </w:rPr>
        <w:t>כנגד</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פרופ</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ירושלמי</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עומדות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תלונות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רבות</w:t>
      </w:r>
      <w:r w:rsidRPr="002133AA">
        <w:rPr>
          <w:rFonts w:ascii="Miriam" w:hAnsi="Miriam" w:cs="Miriam"/>
          <w:noProof w:val="0"/>
          <w:sz w:val="18"/>
          <w:szCs w:val="22"/>
          <w:rtl/>
        </w:rPr>
        <w:t xml:space="preserve"> </w:t>
      </w:r>
      <w:r w:rsidR="002133AA">
        <w:rPr>
          <w:rFonts w:ascii="Miriam" w:hAnsi="Miriam" w:cs="Miriam" w:hint="cs"/>
          <w:noProof w:val="0"/>
          <w:sz w:val="18"/>
          <w:szCs w:val="22"/>
          <w:rtl/>
        </w:rPr>
        <w:t>וחוזרות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בחשד</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לפגיעה</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חמורה</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במטופלותיו</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המדובר</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בחשדות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חמורים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המייחסים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לו</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לכאורה</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מעשים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העולים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כדי</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הטרדה</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מינית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ניצול</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מיני</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מתמשך</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והשתקת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מטופלות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באיומים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כי</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אם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יתלוננו</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על</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מעשיו</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יתנכל</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אליהן</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ויחשוף</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פרטים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אינטימיים</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אודותן</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מה</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שיהרוס</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את</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חייהן</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תוך</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שימוש</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לרעה</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במעמדו</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ובמידע</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חסוי</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שנמסר</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לו</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במהלך</w:t>
      </w:r>
      <w:r w:rsidRPr="002133AA">
        <w:rPr>
          <w:rFonts w:ascii="Miriam" w:hAnsi="Miriam" w:cs="Miriam"/>
          <w:noProof w:val="0"/>
          <w:sz w:val="18"/>
          <w:szCs w:val="22"/>
          <w:rtl/>
        </w:rPr>
        <w:t xml:space="preserve"> </w:t>
      </w:r>
      <w:r w:rsidRPr="002133AA">
        <w:rPr>
          <w:rFonts w:ascii="Miriam" w:hAnsi="Miriam" w:cs="Miriam" w:hint="eastAsia"/>
          <w:noProof w:val="0"/>
          <w:sz w:val="18"/>
          <w:szCs w:val="22"/>
          <w:rtl/>
        </w:rPr>
        <w:t>הטיפולים</w:t>
      </w:r>
      <w:r w:rsidR="00C43679">
        <w:rPr>
          <w:rFonts w:ascii="Miriam" w:hAnsi="Miriam" w:cs="Miriam" w:hint="cs"/>
          <w:noProof w:val="0"/>
          <w:sz w:val="18"/>
          <w:szCs w:val="22"/>
          <w:rtl/>
        </w:rPr>
        <w:t>"</w:t>
      </w:r>
      <w:r w:rsidRPr="002133AA">
        <w:rPr>
          <w:rFonts w:ascii="Miriam" w:hAnsi="Miriam" w:cs="Miriam"/>
          <w:noProof w:val="0"/>
          <w:sz w:val="18"/>
          <w:szCs w:val="22"/>
          <w:rtl/>
        </w:rPr>
        <w:t xml:space="preserve">. </w:t>
      </w:r>
      <w:r w:rsidR="002133AA" w:rsidRPr="002133AA">
        <w:rPr>
          <w:rFonts w:ascii="Arial" w:hAnsi="Arial" w:cs="FrankRuehl" w:hint="cs"/>
          <w:noProof w:val="0"/>
          <w:sz w:val="22"/>
          <w:szCs w:val="26"/>
          <w:rtl/>
        </w:rPr>
        <w:t xml:space="preserve">המנכ"ל הוסיף כי מחומר שהועבר לעיונו עולה כי בעבר </w:t>
      </w:r>
      <w:r w:rsidRPr="002133AA">
        <w:rPr>
          <w:rFonts w:ascii="Arial" w:hAnsi="Arial" w:cs="FrankRuehl" w:hint="eastAsia"/>
          <w:noProof w:val="0"/>
          <w:sz w:val="22"/>
          <w:szCs w:val="26"/>
          <w:rtl/>
        </w:rPr>
        <w:t>נוהלו</w:t>
      </w:r>
      <w:r w:rsidRPr="002133AA">
        <w:rPr>
          <w:rFonts w:ascii="Arial" w:hAnsi="Arial" w:cs="FrankRuehl"/>
          <w:noProof w:val="0"/>
          <w:sz w:val="22"/>
          <w:szCs w:val="26"/>
          <w:rtl/>
        </w:rPr>
        <w:t xml:space="preserve"> </w:t>
      </w:r>
      <w:r w:rsidR="002133AA">
        <w:rPr>
          <w:rFonts w:ascii="Arial" w:hAnsi="Arial" w:cs="FrankRuehl" w:hint="cs"/>
          <w:noProof w:val="0"/>
          <w:sz w:val="22"/>
          <w:szCs w:val="26"/>
          <w:rtl/>
        </w:rPr>
        <w:t>נגד העותר</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חקירת</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משטרה</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בגין</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חשדות</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אלה</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וכן</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בדיקה</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מכוח</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התקנות</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לפי</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החוק</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למניעת</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הטרדה</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מינית</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על</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ידי</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מעסיקתו</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באותה</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העת</w:t>
      </w:r>
      <w:r w:rsidR="00C43679">
        <w:rPr>
          <w:rFonts w:ascii="Arial" w:hAnsi="Arial" w:cs="FrankRuehl" w:hint="cs"/>
          <w:noProof w:val="0"/>
          <w:sz w:val="22"/>
          <w:szCs w:val="26"/>
          <w:rtl/>
        </w:rPr>
        <w:t xml:space="preserve"> </w:t>
      </w:r>
      <w:r w:rsidRPr="002133AA">
        <w:rPr>
          <w:rFonts w:ascii="Arial" w:hAnsi="Arial" w:cs="FrankRuehl"/>
          <w:noProof w:val="0"/>
          <w:sz w:val="22"/>
          <w:szCs w:val="26"/>
          <w:rtl/>
        </w:rPr>
        <w:t xml:space="preserve">- </w:t>
      </w:r>
      <w:r w:rsidRPr="002133AA">
        <w:rPr>
          <w:rFonts w:ascii="Arial" w:hAnsi="Arial" w:cs="FrankRuehl" w:hint="eastAsia"/>
          <w:noProof w:val="0"/>
          <w:sz w:val="22"/>
          <w:szCs w:val="26"/>
          <w:rtl/>
        </w:rPr>
        <w:t>אוניברסיטת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חיפה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חקירת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המשטרה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לא</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התקדמה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בשל</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העדר</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שיתוף</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פעולה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מצד</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המתלוננות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מהחשש</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לשלומן</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הנפשי</w:t>
      </w:r>
      <w:r w:rsidRPr="008E2C55">
        <w:rPr>
          <w:rFonts w:ascii="Arial" w:hAnsi="Arial" w:cs="FrankRuehl"/>
          <w:noProof w:val="0"/>
          <w:sz w:val="22"/>
          <w:szCs w:val="26"/>
          <w:rtl/>
        </w:rPr>
        <w:t xml:space="preserve">. </w:t>
      </w:r>
      <w:r w:rsidR="008E2C55">
        <w:rPr>
          <w:rFonts w:ascii="Arial" w:hAnsi="Arial" w:cs="FrankRuehl" w:hint="eastAsia"/>
          <w:noProof w:val="0"/>
          <w:sz w:val="22"/>
          <w:szCs w:val="26"/>
          <w:rtl/>
        </w:rPr>
        <w:t>עבודת</w:t>
      </w:r>
      <w:r w:rsidR="008E2C55">
        <w:rPr>
          <w:rFonts w:ascii="Arial" w:hAnsi="Arial" w:cs="FrankRuehl" w:hint="cs"/>
          <w:noProof w:val="0"/>
          <w:sz w:val="22"/>
          <w:szCs w:val="26"/>
          <w:rtl/>
        </w:rPr>
        <w:t xml:space="preserve"> העותר </w:t>
      </w:r>
      <w:r w:rsidRPr="008E2C55">
        <w:rPr>
          <w:rFonts w:ascii="Arial" w:hAnsi="Arial" w:cs="FrankRuehl" w:hint="eastAsia"/>
          <w:noProof w:val="0"/>
          <w:sz w:val="22"/>
          <w:szCs w:val="26"/>
          <w:rtl/>
        </w:rPr>
        <w:t>באוניברסיטת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חיפה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הופסקה</w:t>
      </w:r>
      <w:r w:rsidRPr="008E2C55">
        <w:rPr>
          <w:rFonts w:ascii="Arial" w:hAnsi="Arial" w:cs="FrankRuehl"/>
          <w:noProof w:val="0"/>
          <w:sz w:val="22"/>
          <w:szCs w:val="26"/>
          <w:rtl/>
        </w:rPr>
        <w:t xml:space="preserve">. </w:t>
      </w:r>
      <w:r w:rsidR="008E2C55">
        <w:rPr>
          <w:rFonts w:ascii="Arial" w:hAnsi="Arial" w:cs="FrankRuehl" w:hint="cs"/>
          <w:noProof w:val="0"/>
          <w:sz w:val="22"/>
          <w:szCs w:val="26"/>
          <w:rtl/>
        </w:rPr>
        <w:t xml:space="preserve">המנכ"ל מפנה עוד לתלונות שהועברו אליו ומציין כי לאחר שהפונים אליו קראו את התלונות המפורטות של ארבע נפגעות הם התרשמו </w:t>
      </w:r>
      <w:r w:rsidRPr="008E2C55">
        <w:rPr>
          <w:rFonts w:ascii="Arial" w:hAnsi="Arial" w:cs="FrankRuehl" w:hint="eastAsia"/>
          <w:noProof w:val="0"/>
          <w:sz w:val="22"/>
          <w:szCs w:val="26"/>
          <w:rtl/>
        </w:rPr>
        <w:t>מדפוס</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פעולה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סדרתי</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וחמור</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ביותר</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של</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פגיעה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מתמשכת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בנשים</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אשר</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פנו</w:t>
      </w:r>
      <w:r w:rsidRPr="008E2C55">
        <w:rPr>
          <w:rFonts w:ascii="Arial" w:hAnsi="Arial" w:cs="FrankRuehl"/>
          <w:noProof w:val="0"/>
          <w:sz w:val="22"/>
          <w:szCs w:val="26"/>
          <w:rtl/>
        </w:rPr>
        <w:t xml:space="preserve"> </w:t>
      </w:r>
      <w:r w:rsidR="008E2C55">
        <w:rPr>
          <w:rFonts w:ascii="Arial" w:hAnsi="Arial" w:cs="FrankRuehl" w:hint="cs"/>
          <w:noProof w:val="0"/>
          <w:sz w:val="22"/>
          <w:szCs w:val="26"/>
          <w:rtl/>
        </w:rPr>
        <w:t>אל העותר</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לקבלת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תמיכה</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במצוקתן</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כמטופלות</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או</w:t>
      </w:r>
      <w:r w:rsidRPr="008E2C55">
        <w:rPr>
          <w:rFonts w:ascii="Arial" w:hAnsi="Arial" w:cs="FrankRuehl"/>
          <w:noProof w:val="0"/>
          <w:sz w:val="22"/>
          <w:szCs w:val="26"/>
          <w:rtl/>
        </w:rPr>
        <w:t xml:space="preserve"> </w:t>
      </w:r>
      <w:r w:rsidRPr="008E2C55">
        <w:rPr>
          <w:rFonts w:ascii="Arial" w:hAnsi="Arial" w:cs="FrankRuehl" w:hint="eastAsia"/>
          <w:noProof w:val="0"/>
          <w:sz w:val="22"/>
          <w:szCs w:val="26"/>
          <w:rtl/>
        </w:rPr>
        <w:t>כסטודנטיות</w:t>
      </w:r>
      <w:r w:rsidRPr="008E2C55">
        <w:rPr>
          <w:rFonts w:ascii="Arial" w:hAnsi="Arial" w:cs="FrankRuehl"/>
          <w:noProof w:val="0"/>
          <w:sz w:val="22"/>
          <w:szCs w:val="26"/>
          <w:rtl/>
        </w:rPr>
        <w:t xml:space="preserve">. </w:t>
      </w:r>
      <w:r w:rsidR="008E2C55">
        <w:rPr>
          <w:rFonts w:ascii="Arial" w:hAnsi="Arial" w:cs="FrankRuehl" w:hint="cs"/>
          <w:noProof w:val="0"/>
          <w:sz w:val="22"/>
          <w:szCs w:val="26"/>
          <w:rtl/>
        </w:rPr>
        <w:t>"</w:t>
      </w:r>
      <w:r w:rsidRPr="008E2C55">
        <w:rPr>
          <w:rFonts w:ascii="Miriam" w:hAnsi="Miriam" w:cs="Miriam" w:hint="eastAsia"/>
          <w:noProof w:val="0"/>
          <w:sz w:val="18"/>
          <w:szCs w:val="22"/>
          <w:rtl/>
        </w:rPr>
        <w:t>בקשתן</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של</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הנפגעות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להישאר</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אנונימיות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מבטאת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את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החשש</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שלהן</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ובו</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בעת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מקשה</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על</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אפשרות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להשתמש</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בכלים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המשפטיים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והמשמעתיים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המקובלים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התרשמתי</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כי</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אכן</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עולה</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החשד</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שמדובר</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במעשים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חמורים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לכאורה</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וישנה</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חשיבות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ציבורית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ומקצועית</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לבררם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ובהתאם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לצורך</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לנקוט</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בצעדים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הנתונים</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על</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פי</w:t>
      </w:r>
      <w:r w:rsidRPr="008E2C55">
        <w:rPr>
          <w:rFonts w:ascii="Miriam" w:hAnsi="Miriam" w:cs="Miriam"/>
          <w:noProof w:val="0"/>
          <w:sz w:val="18"/>
          <w:szCs w:val="22"/>
          <w:rtl/>
        </w:rPr>
        <w:t xml:space="preserve"> </w:t>
      </w:r>
      <w:r w:rsidRPr="008E2C55">
        <w:rPr>
          <w:rFonts w:ascii="Miriam" w:hAnsi="Miriam" w:cs="Miriam" w:hint="eastAsia"/>
          <w:noProof w:val="0"/>
          <w:sz w:val="18"/>
          <w:szCs w:val="22"/>
          <w:rtl/>
        </w:rPr>
        <w:t>חוק</w:t>
      </w:r>
      <w:r w:rsidR="008E2C55">
        <w:rPr>
          <w:rFonts w:ascii="Miriam" w:hAnsi="Miriam" w:cs="Miriam" w:hint="cs"/>
          <w:noProof w:val="0"/>
          <w:sz w:val="18"/>
          <w:szCs w:val="22"/>
          <w:rtl/>
        </w:rPr>
        <w:t>"</w:t>
      </w:r>
      <w:r w:rsidRPr="008E2C55">
        <w:rPr>
          <w:rFonts w:ascii="Miriam" w:hAnsi="Miriam" w:cs="Miriam"/>
          <w:noProof w:val="0"/>
          <w:sz w:val="18"/>
          <w:szCs w:val="22"/>
          <w:rtl/>
        </w:rPr>
        <w:t xml:space="preserve">. </w:t>
      </w:r>
      <w:r w:rsidR="008E2C55">
        <w:rPr>
          <w:rFonts w:ascii="Arial" w:hAnsi="Arial" w:cs="FrankRuehl" w:hint="cs"/>
          <w:noProof w:val="0"/>
          <w:sz w:val="22"/>
          <w:szCs w:val="26"/>
          <w:rtl/>
        </w:rPr>
        <w:t>בהמשך לכך התבקשה מועצת הפסיכולוגים לזמן את העותר, להציג בפניו את הטענות ולהמליץ למנכ"ל האם ראוי להתלות את רישיון המומחה לפי תקנה 28 לתקנות תואר מומחה.</w:t>
      </w:r>
    </w:p>
    <w:p w:rsidR="00201DC1" w:rsidRPr="00201DC1" w:rsidRDefault="00201DC1" w:rsidP="00201DC1">
      <w:pPr>
        <w:spacing w:line="259" w:lineRule="auto"/>
        <w:jc w:val="both"/>
        <w:rPr>
          <w:rFonts w:ascii="Arial" w:hAnsi="Arial" w:cs="FrankRuehl"/>
          <w:noProof w:val="0"/>
          <w:sz w:val="22"/>
          <w:szCs w:val="26"/>
          <w:rtl/>
        </w:rPr>
      </w:pPr>
    </w:p>
    <w:p w:rsidR="00201DC1" w:rsidRDefault="008E2C55" w:rsidP="00A74A65">
      <w:pPr>
        <w:numPr>
          <w:ilvl w:val="0"/>
          <w:numId w:val="1"/>
        </w:numPr>
        <w:spacing w:line="360" w:lineRule="auto"/>
        <w:ind w:left="-2" w:firstLine="0"/>
        <w:contextualSpacing/>
        <w:jc w:val="both"/>
        <w:rPr>
          <w:rFonts w:ascii="Arial" w:hAnsi="Arial" w:cs="FrankRuehl"/>
          <w:noProof w:val="0"/>
          <w:sz w:val="22"/>
          <w:szCs w:val="26"/>
        </w:rPr>
      </w:pPr>
      <w:r w:rsidRPr="00F44A85">
        <w:rPr>
          <w:rFonts w:ascii="Arial" w:hAnsi="Arial" w:cs="FrankRuehl" w:hint="cs"/>
          <w:noProof w:val="0"/>
          <w:sz w:val="22"/>
          <w:szCs w:val="26"/>
          <w:rtl/>
        </w:rPr>
        <w:t xml:space="preserve">אכן, </w:t>
      </w:r>
      <w:r w:rsidR="00201DC1" w:rsidRPr="00B03D44">
        <w:rPr>
          <w:rFonts w:ascii="Arial" w:hAnsi="Arial" w:cs="FrankRuehl"/>
          <w:b/>
          <w:bCs/>
          <w:noProof w:val="0"/>
          <w:sz w:val="22"/>
          <w:szCs w:val="26"/>
          <w:rtl/>
        </w:rPr>
        <w:t>ביום 29.5.2022</w:t>
      </w:r>
      <w:r w:rsidR="00201DC1" w:rsidRPr="00F44A85">
        <w:rPr>
          <w:rFonts w:ascii="Arial" w:hAnsi="Arial" w:cs="FrankRuehl"/>
          <w:noProof w:val="0"/>
          <w:sz w:val="22"/>
          <w:szCs w:val="26"/>
          <w:rtl/>
        </w:rPr>
        <w:t xml:space="preserve"> נשלח לעותר מכתב מיו"ר המועצה המודיע לו כי בעקבות כוונת המנכ"ל לבטל את תואר המומחה שלו, באפשרותו לשטוח טענותיו בכתב ובעל פה. </w:t>
      </w:r>
      <w:r w:rsidR="00201DC1" w:rsidRPr="00B03D44">
        <w:rPr>
          <w:rFonts w:ascii="Arial" w:hAnsi="Arial" w:cs="FrankRuehl"/>
          <w:b/>
          <w:bCs/>
          <w:noProof w:val="0"/>
          <w:sz w:val="22"/>
          <w:szCs w:val="26"/>
          <w:rtl/>
        </w:rPr>
        <w:t>ביום 30.5.2022</w:t>
      </w:r>
      <w:r w:rsidR="00201DC1" w:rsidRPr="00F44A85">
        <w:rPr>
          <w:rFonts w:ascii="Arial" w:hAnsi="Arial" w:cs="FrankRuehl"/>
          <w:noProof w:val="0"/>
          <w:sz w:val="22"/>
          <w:szCs w:val="26"/>
          <w:rtl/>
        </w:rPr>
        <w:t xml:space="preserve"> פנה פרופ' שפלר לפסיכולוג הארצי, וצרף לפנייתו את המכתב למנכ"ל ושני מכתבי תלונה. </w:t>
      </w:r>
      <w:r w:rsidR="00201DC1" w:rsidRPr="00B03D44">
        <w:rPr>
          <w:rFonts w:ascii="Arial" w:hAnsi="Arial" w:cs="FrankRuehl"/>
          <w:b/>
          <w:bCs/>
          <w:noProof w:val="0"/>
          <w:sz w:val="22"/>
          <w:szCs w:val="26"/>
          <w:rtl/>
        </w:rPr>
        <w:t>ביום 27.6.2022</w:t>
      </w:r>
      <w:r w:rsidR="00201DC1" w:rsidRPr="00F44A85">
        <w:rPr>
          <w:rFonts w:ascii="Arial" w:hAnsi="Arial" w:cs="FrankRuehl"/>
          <w:noProof w:val="0"/>
          <w:sz w:val="22"/>
          <w:szCs w:val="26"/>
          <w:rtl/>
        </w:rPr>
        <w:t xml:space="preserve"> פנה העותר באמצעות </w:t>
      </w:r>
      <w:r w:rsidR="00F44A85" w:rsidRPr="00F44A85">
        <w:rPr>
          <w:rFonts w:ascii="Arial" w:hAnsi="Arial" w:cs="FrankRuehl" w:hint="cs"/>
          <w:noProof w:val="0"/>
          <w:sz w:val="22"/>
          <w:szCs w:val="26"/>
          <w:rtl/>
        </w:rPr>
        <w:t>ב"כ</w:t>
      </w:r>
      <w:r w:rsidR="00201DC1" w:rsidRPr="00F44A85">
        <w:rPr>
          <w:rFonts w:ascii="Arial" w:hAnsi="Arial" w:cs="FrankRuehl"/>
          <w:noProof w:val="0"/>
          <w:sz w:val="22"/>
          <w:szCs w:val="26"/>
          <w:rtl/>
        </w:rPr>
        <w:t xml:space="preserve"> ליו"ר המועצה וביקש לקבל את הראיות לידיו. </w:t>
      </w:r>
      <w:r w:rsidR="00201DC1" w:rsidRPr="00B03D44">
        <w:rPr>
          <w:rFonts w:ascii="Arial" w:hAnsi="Arial" w:cs="FrankRuehl"/>
          <w:b/>
          <w:bCs/>
          <w:noProof w:val="0"/>
          <w:sz w:val="22"/>
          <w:szCs w:val="26"/>
          <w:rtl/>
        </w:rPr>
        <w:t xml:space="preserve">ביום 11.7.2022 </w:t>
      </w:r>
      <w:r w:rsidR="00201DC1" w:rsidRPr="00F44A85">
        <w:rPr>
          <w:rFonts w:ascii="Arial" w:hAnsi="Arial" w:cs="FrankRuehl"/>
          <w:noProof w:val="0"/>
          <w:sz w:val="22"/>
          <w:szCs w:val="26"/>
          <w:rtl/>
        </w:rPr>
        <w:t>נשלח אל העותר המכתב שהגיע למנכ"ל מועדת ה</w:t>
      </w:r>
      <w:r w:rsidR="00F44A85" w:rsidRPr="00F44A85">
        <w:rPr>
          <w:rFonts w:ascii="Arial" w:hAnsi="Arial" w:cs="FrankRuehl" w:hint="cs"/>
          <w:noProof w:val="0"/>
          <w:sz w:val="22"/>
          <w:szCs w:val="26"/>
          <w:rtl/>
        </w:rPr>
        <w:t>א</w:t>
      </w:r>
      <w:r w:rsidR="00201DC1" w:rsidRPr="00F44A85">
        <w:rPr>
          <w:rFonts w:ascii="Arial" w:hAnsi="Arial" w:cs="FrankRuehl"/>
          <w:noProof w:val="0"/>
          <w:sz w:val="22"/>
          <w:szCs w:val="26"/>
          <w:rtl/>
        </w:rPr>
        <w:t xml:space="preserve">תיקה ופנייתה של קבוצת פסיכואתיקה. כמו כן, צורפה פניית המנכ"ל מיום 12.5.2022. </w:t>
      </w:r>
      <w:r w:rsidR="00857EF6">
        <w:rPr>
          <w:rFonts w:ascii="Arial" w:hAnsi="Arial" w:cs="FrankRuehl" w:hint="cs"/>
          <w:noProof w:val="0"/>
          <w:sz w:val="22"/>
          <w:szCs w:val="26"/>
          <w:rtl/>
        </w:rPr>
        <w:t>ה</w:t>
      </w:r>
      <w:r w:rsidR="00F44A85" w:rsidRPr="00F44A85">
        <w:rPr>
          <w:rFonts w:ascii="Arial" w:hAnsi="Arial" w:cs="FrankRuehl" w:hint="cs"/>
          <w:noProof w:val="0"/>
          <w:sz w:val="22"/>
          <w:szCs w:val="26"/>
          <w:rtl/>
        </w:rPr>
        <w:t xml:space="preserve">פניות מטעם פרופ' שפלר לא הועברו לעיון העותר </w:t>
      </w:r>
      <w:r w:rsidR="009875FF">
        <w:rPr>
          <w:rFonts w:ascii="Arial" w:hAnsi="Arial" w:cs="FrankRuehl" w:hint="cs"/>
          <w:noProof w:val="0"/>
          <w:sz w:val="22"/>
          <w:szCs w:val="26"/>
          <w:rtl/>
        </w:rPr>
        <w:t xml:space="preserve">- </w:t>
      </w:r>
      <w:r w:rsidR="00F44A85" w:rsidRPr="00F44A85">
        <w:rPr>
          <w:rFonts w:ascii="Arial" w:hAnsi="Arial" w:cs="FrankRuehl" w:hint="cs"/>
          <w:noProof w:val="0"/>
          <w:sz w:val="22"/>
          <w:szCs w:val="26"/>
          <w:rtl/>
        </w:rPr>
        <w:t xml:space="preserve">מחשש לחשיפת פרטי המתלוננות. </w:t>
      </w:r>
    </w:p>
    <w:p w:rsidR="00F44A85" w:rsidRDefault="00F44A85" w:rsidP="00F44A85">
      <w:pPr>
        <w:pStyle w:val="af"/>
        <w:rPr>
          <w:rtl/>
        </w:rPr>
      </w:pPr>
    </w:p>
    <w:p w:rsidR="00201DC1" w:rsidRPr="00201DC1" w:rsidRDefault="00201DC1" w:rsidP="00201DC1">
      <w:pPr>
        <w:numPr>
          <w:ilvl w:val="0"/>
          <w:numId w:val="1"/>
        </w:numPr>
        <w:spacing w:line="360" w:lineRule="auto"/>
        <w:ind w:left="-2" w:firstLine="0"/>
        <w:contextualSpacing/>
        <w:jc w:val="both"/>
        <w:rPr>
          <w:rFonts w:ascii="Arial" w:hAnsi="Arial" w:cs="FrankRuehl"/>
          <w:noProof w:val="0"/>
          <w:sz w:val="22"/>
          <w:szCs w:val="26"/>
        </w:rPr>
      </w:pPr>
      <w:r w:rsidRPr="00201DC1">
        <w:rPr>
          <w:rFonts w:ascii="Arial" w:hAnsi="Arial" w:cs="FrankRuehl"/>
          <w:noProof w:val="0"/>
          <w:sz w:val="22"/>
          <w:szCs w:val="26"/>
          <w:rtl/>
        </w:rPr>
        <w:t xml:space="preserve">ביום </w:t>
      </w:r>
      <w:r w:rsidRPr="00201DC1">
        <w:rPr>
          <w:rFonts w:ascii="Arial" w:hAnsi="Arial" w:cs="FrankRuehl"/>
          <w:b/>
          <w:bCs/>
          <w:noProof w:val="0"/>
          <w:sz w:val="22"/>
          <w:szCs w:val="26"/>
          <w:rtl/>
        </w:rPr>
        <w:t>13.7.2022</w:t>
      </w:r>
      <w:r w:rsidRPr="00201DC1">
        <w:rPr>
          <w:rFonts w:ascii="Arial" w:hAnsi="Arial" w:cs="FrankRuehl"/>
          <w:noProof w:val="0"/>
          <w:sz w:val="22"/>
          <w:szCs w:val="26"/>
          <w:rtl/>
        </w:rPr>
        <w:t xml:space="preserve"> הוגשה תגובת העותר למועצת הפסיכולוגים. על פי תגובתו:</w:t>
      </w:r>
    </w:p>
    <w:p w:rsidR="00201DC1" w:rsidRPr="00201DC1" w:rsidRDefault="00201DC1" w:rsidP="00201DC1">
      <w:pPr>
        <w:spacing w:line="259" w:lineRule="auto"/>
        <w:ind w:left="720"/>
        <w:contextualSpacing/>
        <w:jc w:val="both"/>
        <w:rPr>
          <w:rFonts w:ascii="Arial" w:hAnsi="Arial" w:cs="FrankRuehl"/>
          <w:noProof w:val="0"/>
          <w:sz w:val="22"/>
          <w:szCs w:val="26"/>
          <w:rtl/>
        </w:rPr>
      </w:pPr>
    </w:p>
    <w:p w:rsidR="00201DC1" w:rsidRPr="00201DC1" w:rsidRDefault="00201DC1" w:rsidP="00857EF6">
      <w:pPr>
        <w:ind w:left="720" w:right="567"/>
        <w:contextualSpacing/>
        <w:jc w:val="both"/>
        <w:rPr>
          <w:rFonts w:ascii="Miriam" w:hAnsi="Miriam" w:cs="Miriam"/>
          <w:noProof w:val="0"/>
          <w:sz w:val="22"/>
          <w:szCs w:val="22"/>
          <w:rtl/>
        </w:rPr>
      </w:pP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מקור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התלונה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הינה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בשרשרת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עדויות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שמיעה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האחת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נשענת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השנייה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תוך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ביטחון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וועדת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האתיקה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ניתן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להסתמך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היושרה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המקצועית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הגורמים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הבכירים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אשר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פנו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לוועדת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האתיקה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ברי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ניתן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להסתמך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הגורמים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הבכירים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שעה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שהם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לכאורה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מסתמכים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גורמים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בעלי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עניין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ואין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להם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ידיעה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אישית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בדבר</w:t>
      </w:r>
      <w:r w:rsidRPr="00201DC1">
        <w:rPr>
          <w:rFonts w:ascii="Miriam" w:hAnsi="Miriam" w:cs="Miriam"/>
          <w:noProof w:val="0"/>
          <w:sz w:val="22"/>
          <w:szCs w:val="22"/>
          <w:rtl/>
        </w:rPr>
        <w:t xml:space="preserve"> [..]. </w:t>
      </w:r>
      <w:r w:rsidRPr="00201DC1">
        <w:rPr>
          <w:rFonts w:ascii="Miriam" w:hAnsi="Miriam" w:cs="Miriam" w:hint="eastAsia"/>
          <w:noProof w:val="0"/>
          <w:sz w:val="22"/>
          <w:szCs w:val="22"/>
          <w:rtl/>
        </w:rPr>
        <w:t>גם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לאחר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פניית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מרשי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לקבל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החשדות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הקונקרטיות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כנגדו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אלה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הגיעו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אליו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עד</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למועד</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כתיבת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שורות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אלו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ועליו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להתמודד</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כנגד</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החשדות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שהועלו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נגדו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כסומא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באפלה</w:t>
      </w:r>
      <w:r w:rsidR="00857EF6">
        <w:rPr>
          <w:rFonts w:ascii="Miriam" w:hAnsi="Miriam" w:cs="Miriam"/>
          <w:noProof w:val="0"/>
          <w:sz w:val="22"/>
          <w:szCs w:val="22"/>
          <w:rtl/>
        </w:rPr>
        <w:t>.</w:t>
      </w:r>
      <w:r w:rsidR="00857EF6">
        <w:rPr>
          <w:rFonts w:ascii="Miriam" w:hAnsi="Miriam" w:cs="Miriam" w:hint="cs"/>
          <w:noProof w:val="0"/>
          <w:sz w:val="22"/>
          <w:szCs w:val="22"/>
          <w:rtl/>
        </w:rPr>
        <w:t xml:space="preserve"> </w:t>
      </w:r>
      <w:r w:rsidRPr="00201DC1">
        <w:rPr>
          <w:rFonts w:ascii="Miriam" w:hAnsi="Miriam" w:cs="Miriam" w:hint="eastAsia"/>
          <w:noProof w:val="0"/>
          <w:sz w:val="22"/>
          <w:szCs w:val="22"/>
          <w:rtl/>
        </w:rPr>
        <w:t>לא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זו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אף</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זו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מהחומרים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אשר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התקבלו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עולה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כי</w:t>
      </w:r>
      <w:r w:rsidRPr="00201DC1">
        <w:rPr>
          <w:rFonts w:ascii="Miriam" w:hAnsi="Miriam" w:cs="Miriam"/>
          <w:noProof w:val="0"/>
          <w:sz w:val="22"/>
          <w:szCs w:val="22"/>
          <w:rtl/>
        </w:rPr>
        <w:t xml:space="preserve"> </w:t>
      </w:r>
      <w:r w:rsidR="009875FF">
        <w:rPr>
          <w:rFonts w:ascii="Miriam" w:hAnsi="Miriam" w:cs="Miriam" w:hint="cs"/>
          <w:noProof w:val="0"/>
          <w:sz w:val="22"/>
          <w:szCs w:val="22"/>
          <w:rtl/>
        </w:rPr>
        <w:t>'</w:t>
      </w:r>
      <w:r w:rsidRPr="00201DC1">
        <w:rPr>
          <w:rFonts w:ascii="Miriam" w:hAnsi="Miriam" w:cs="Miriam" w:hint="eastAsia"/>
          <w:noProof w:val="0"/>
          <w:sz w:val="22"/>
          <w:szCs w:val="22"/>
          <w:rtl/>
        </w:rPr>
        <w:t>המתלוננות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צירפו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פרטי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התקשרות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ולא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כולן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חתמו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בשמן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המלא</w:t>
      </w:r>
      <w:r w:rsidR="009875FF">
        <w:rPr>
          <w:rFonts w:ascii="Miriam" w:hAnsi="Miriam" w:cs="Miriam" w:hint="cs"/>
          <w:noProof w:val="0"/>
          <w:sz w:val="22"/>
          <w:szCs w:val="22"/>
          <w:rtl/>
        </w:rPr>
        <w:t>'</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במילים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אחרות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כלל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ברור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האם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אכן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עומדות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נשים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שנפגעו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מאחורי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התלונה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שמא</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עסקינן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בתלונות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כזב</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שבאו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לעולם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מטעם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בעלי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עניין</w:t>
      </w:r>
      <w:r w:rsidRPr="00201DC1">
        <w:rPr>
          <w:rFonts w:ascii="Miriam" w:hAnsi="Miriam" w:cs="Miriam"/>
          <w:noProof w:val="0"/>
          <w:sz w:val="22"/>
          <w:szCs w:val="22"/>
          <w:rtl/>
        </w:rPr>
        <w:t>".</w:t>
      </w:r>
    </w:p>
    <w:p w:rsidR="00201DC1" w:rsidRPr="00201DC1" w:rsidRDefault="00201DC1" w:rsidP="00201DC1">
      <w:pPr>
        <w:ind w:left="720" w:right="567"/>
        <w:contextualSpacing/>
        <w:jc w:val="both"/>
        <w:rPr>
          <w:rFonts w:ascii="Miriam" w:hAnsi="Miriam" w:cs="Miriam"/>
          <w:noProof w:val="0"/>
          <w:sz w:val="22"/>
          <w:szCs w:val="22"/>
          <w:rtl/>
        </w:rPr>
      </w:pPr>
    </w:p>
    <w:p w:rsidR="0016674F" w:rsidRDefault="0016674F" w:rsidP="00857EF6">
      <w:pPr>
        <w:spacing w:line="360" w:lineRule="auto"/>
        <w:ind w:left="-2"/>
        <w:contextualSpacing/>
        <w:jc w:val="both"/>
        <w:rPr>
          <w:rFonts w:ascii="Arial" w:hAnsi="Arial" w:cs="FrankRuehl"/>
          <w:noProof w:val="0"/>
          <w:sz w:val="22"/>
          <w:szCs w:val="26"/>
          <w:rtl/>
        </w:rPr>
      </w:pPr>
    </w:p>
    <w:p w:rsidR="00201DC1" w:rsidRDefault="00201DC1" w:rsidP="00857EF6">
      <w:pPr>
        <w:spacing w:line="360" w:lineRule="auto"/>
        <w:ind w:left="-2"/>
        <w:contextualSpacing/>
        <w:jc w:val="both"/>
        <w:rPr>
          <w:rFonts w:ascii="Arial" w:hAnsi="Arial" w:cs="FrankRuehl"/>
          <w:noProof w:val="0"/>
          <w:sz w:val="22"/>
          <w:szCs w:val="26"/>
          <w:rtl/>
        </w:rPr>
      </w:pPr>
      <w:r w:rsidRPr="00201DC1">
        <w:rPr>
          <w:rFonts w:ascii="Arial" w:hAnsi="Arial" w:cs="FrankRuehl"/>
          <w:noProof w:val="0"/>
          <w:sz w:val="22"/>
          <w:szCs w:val="26"/>
          <w:rtl/>
        </w:rPr>
        <w:t xml:space="preserve">העותר ביקש לתקן מספר טעויות וטען כי הוא לא מטפל בגברים ובנשים בשנים האחרונות, כאמור לעיל. עוד טען כי אוניברסיטת חיפה לא הפסיקה עבודתו, אלא הוא פרש לגמלאות בשנת 2017. לא זו אף זו, הוא קיבל </w:t>
      </w:r>
      <w:r w:rsidR="009875FF">
        <w:rPr>
          <w:rFonts w:ascii="Arial" w:hAnsi="Arial" w:cs="FrankRuehl" w:hint="cs"/>
          <w:noProof w:val="0"/>
          <w:sz w:val="22"/>
          <w:szCs w:val="26"/>
          <w:rtl/>
        </w:rPr>
        <w:t xml:space="preserve">מאותה אוניברסיטה </w:t>
      </w:r>
      <w:r w:rsidRPr="00201DC1">
        <w:rPr>
          <w:rFonts w:ascii="Arial" w:hAnsi="Arial" w:cs="FrankRuehl"/>
          <w:noProof w:val="0"/>
          <w:sz w:val="22"/>
          <w:szCs w:val="26"/>
          <w:rtl/>
        </w:rPr>
        <w:t>תואר פרופסור אמריטוס הניתן כאות הערכה. עוד ציין כי לא ידוע לו על תחקיר "עובדה" שפורסם בעניינו ובוודאי שלא ניתן לקשור פיטורים מוכחשים מהאוניברסיטה</w:t>
      </w:r>
      <w:r w:rsidR="009875FF">
        <w:rPr>
          <w:rFonts w:ascii="Arial" w:hAnsi="Arial" w:cs="FrankRuehl" w:hint="cs"/>
          <w:noProof w:val="0"/>
          <w:sz w:val="22"/>
          <w:szCs w:val="26"/>
          <w:rtl/>
        </w:rPr>
        <w:t>,</w:t>
      </w:r>
      <w:r w:rsidRPr="00201DC1">
        <w:rPr>
          <w:rFonts w:ascii="Arial" w:hAnsi="Arial" w:cs="FrankRuehl"/>
          <w:noProof w:val="0"/>
          <w:sz w:val="22"/>
          <w:szCs w:val="26"/>
          <w:rtl/>
        </w:rPr>
        <w:t xml:space="preserve"> לתחקיר זה. לטענתו מקורן של התלונות במסע איבה ושקרים שארגן נגדו פרופ' גבי שפלר במשך כמה שנים. הוא אף הצליח לשכנע את אילנה דיין לערוך תחקיר בעניין</w:t>
      </w:r>
      <w:r w:rsidR="009875FF">
        <w:rPr>
          <w:rFonts w:ascii="Arial" w:hAnsi="Arial" w:cs="FrankRuehl" w:hint="cs"/>
          <w:noProof w:val="0"/>
          <w:sz w:val="22"/>
          <w:szCs w:val="26"/>
          <w:rtl/>
        </w:rPr>
        <w:t>,</w:t>
      </w:r>
      <w:r w:rsidRPr="00201DC1">
        <w:rPr>
          <w:rFonts w:ascii="Arial" w:hAnsi="Arial" w:cs="FrankRuehl"/>
          <w:noProof w:val="0"/>
          <w:sz w:val="22"/>
          <w:szCs w:val="26"/>
          <w:rtl/>
        </w:rPr>
        <w:t xml:space="preserve"> א</w:t>
      </w:r>
      <w:r w:rsidR="009875FF">
        <w:rPr>
          <w:rFonts w:ascii="Arial" w:hAnsi="Arial" w:cs="FrankRuehl" w:hint="cs"/>
          <w:noProof w:val="0"/>
          <w:sz w:val="22"/>
          <w:szCs w:val="26"/>
          <w:rtl/>
        </w:rPr>
        <w:t>ך</w:t>
      </w:r>
      <w:r w:rsidRPr="00201DC1">
        <w:rPr>
          <w:rFonts w:ascii="Arial" w:hAnsi="Arial" w:cs="FrankRuehl"/>
          <w:noProof w:val="0"/>
          <w:sz w:val="22"/>
          <w:szCs w:val="26"/>
          <w:rtl/>
        </w:rPr>
        <w:t xml:space="preserve"> בסופו של יום</w:t>
      </w:r>
      <w:r w:rsidR="00857EF6">
        <w:rPr>
          <w:rFonts w:ascii="Arial" w:hAnsi="Arial" w:cs="FrankRuehl" w:hint="cs"/>
          <w:noProof w:val="0"/>
          <w:sz w:val="22"/>
          <w:szCs w:val="26"/>
          <w:rtl/>
        </w:rPr>
        <w:t>,</w:t>
      </w:r>
      <w:r w:rsidRPr="00201DC1">
        <w:rPr>
          <w:rFonts w:ascii="Arial" w:hAnsi="Arial" w:cs="FrankRuehl"/>
          <w:noProof w:val="0"/>
          <w:sz w:val="22"/>
          <w:szCs w:val="26"/>
          <w:rtl/>
        </w:rPr>
        <w:t xml:space="preserve"> לא עלה בידו לאתר עדות לפגיעה במטופלים ולא פורסם כל תחקיר. לו אכן היה ממש בתלונות הנטענות נגדו הוא לא היה מקבל מעמד של פרופסור אמריטוס. העותר הכחיש כל פגיעה מינית או נפשית שלו במטופלים וכן הכחיש איומים כלפיה</w:t>
      </w:r>
      <w:r w:rsidR="009875FF">
        <w:rPr>
          <w:rFonts w:ascii="Arial" w:hAnsi="Arial" w:cs="FrankRuehl" w:hint="cs"/>
          <w:noProof w:val="0"/>
          <w:sz w:val="22"/>
          <w:szCs w:val="26"/>
          <w:rtl/>
        </w:rPr>
        <w:t>ם</w:t>
      </w:r>
      <w:r w:rsidRPr="00201DC1">
        <w:rPr>
          <w:rFonts w:ascii="Arial" w:hAnsi="Arial" w:cs="FrankRuehl"/>
          <w:noProof w:val="0"/>
          <w:sz w:val="22"/>
          <w:szCs w:val="26"/>
          <w:rtl/>
        </w:rPr>
        <w:t xml:space="preserve">. עוד ציין כי אינו מכיר את קבוצת פסיכואתיקה, המעורבת אף היא באיסוף אותן תלונות, וסבר כי אף הן מבקשות לעשות הון פוליטי מרדיפתו. אמנם לפני תשע שנים הוגשה נגדו תלונה </w:t>
      </w:r>
      <w:r w:rsidR="009875FF" w:rsidRPr="00201DC1">
        <w:rPr>
          <w:rFonts w:ascii="Arial" w:hAnsi="Arial" w:cs="FrankRuehl" w:hint="cs"/>
          <w:noProof w:val="0"/>
          <w:sz w:val="22"/>
          <w:szCs w:val="26"/>
          <w:rtl/>
        </w:rPr>
        <w:t>לוועד</w:t>
      </w:r>
      <w:r w:rsidR="009875FF" w:rsidRPr="00201DC1">
        <w:rPr>
          <w:rFonts w:ascii="Arial" w:hAnsi="Arial" w:cs="FrankRuehl" w:hint="eastAsia"/>
          <w:noProof w:val="0"/>
          <w:sz w:val="22"/>
          <w:szCs w:val="26"/>
          <w:rtl/>
        </w:rPr>
        <w:t>ת</w:t>
      </w:r>
      <w:r w:rsidRPr="00201DC1">
        <w:rPr>
          <w:rFonts w:ascii="Arial" w:hAnsi="Arial" w:cs="FrankRuehl"/>
          <w:noProof w:val="0"/>
          <w:sz w:val="22"/>
          <w:szCs w:val="26"/>
          <w:rtl/>
        </w:rPr>
        <w:t xml:space="preserve"> האתיקה של </w:t>
      </w:r>
      <w:r w:rsidR="00A56D7E">
        <w:rPr>
          <w:rFonts w:ascii="Arial" w:hAnsi="Arial" w:cs="FrankRuehl"/>
          <w:noProof w:val="0"/>
          <w:sz w:val="22"/>
          <w:szCs w:val="26"/>
          <w:rtl/>
        </w:rPr>
        <w:t xml:space="preserve">משרד הבריאות, אך </w:t>
      </w:r>
      <w:r w:rsidR="00857EF6">
        <w:rPr>
          <w:rFonts w:ascii="Arial" w:hAnsi="Arial" w:cs="FrankRuehl" w:hint="cs"/>
          <w:noProof w:val="0"/>
          <w:sz w:val="22"/>
          <w:szCs w:val="26"/>
          <w:rtl/>
        </w:rPr>
        <w:t>זו נדחתה</w:t>
      </w:r>
      <w:r w:rsidR="00A56D7E">
        <w:rPr>
          <w:rFonts w:ascii="Arial" w:hAnsi="Arial" w:cs="FrankRuehl" w:hint="cs"/>
          <w:noProof w:val="0"/>
          <w:sz w:val="22"/>
          <w:szCs w:val="26"/>
          <w:rtl/>
        </w:rPr>
        <w:t xml:space="preserve"> (בהקשר זה ר' מכתב ב"כ העותר אשר צורף כנספח ד' לעתירה ובנספחיו </w:t>
      </w:r>
      <w:r w:rsidR="00857EF6">
        <w:rPr>
          <w:rFonts w:ascii="Arial" w:hAnsi="Arial" w:cs="FrankRuehl" w:hint="cs"/>
          <w:noProof w:val="0"/>
          <w:sz w:val="22"/>
          <w:szCs w:val="26"/>
          <w:rtl/>
        </w:rPr>
        <w:t>כלולה</w:t>
      </w:r>
      <w:r w:rsidR="00A56D7E">
        <w:rPr>
          <w:rFonts w:ascii="Arial" w:hAnsi="Arial" w:cs="FrankRuehl" w:hint="cs"/>
          <w:noProof w:val="0"/>
          <w:sz w:val="22"/>
          <w:szCs w:val="26"/>
          <w:rtl/>
        </w:rPr>
        <w:t xml:space="preserve"> ההחלטה על דחיית אותה תלונה בשנת 2011). </w:t>
      </w:r>
    </w:p>
    <w:p w:rsidR="003A2587" w:rsidRPr="00201DC1" w:rsidRDefault="003A2587" w:rsidP="009875FF">
      <w:pPr>
        <w:spacing w:line="360" w:lineRule="auto"/>
        <w:ind w:left="-2"/>
        <w:contextualSpacing/>
        <w:jc w:val="both"/>
        <w:rPr>
          <w:rFonts w:ascii="Arial" w:hAnsi="Arial" w:cs="FrankRuehl"/>
          <w:noProof w:val="0"/>
          <w:sz w:val="22"/>
          <w:szCs w:val="26"/>
          <w:rtl/>
        </w:rPr>
      </w:pPr>
    </w:p>
    <w:p w:rsidR="003A2587" w:rsidRDefault="00201DC1" w:rsidP="00910F89">
      <w:pPr>
        <w:numPr>
          <w:ilvl w:val="0"/>
          <w:numId w:val="1"/>
        </w:numPr>
        <w:spacing w:line="360" w:lineRule="auto"/>
        <w:ind w:left="-2" w:firstLine="0"/>
        <w:contextualSpacing/>
        <w:jc w:val="both"/>
        <w:rPr>
          <w:rFonts w:ascii="Arial" w:hAnsi="Arial" w:cs="FrankRuehl"/>
          <w:noProof w:val="0"/>
          <w:sz w:val="22"/>
          <w:szCs w:val="26"/>
        </w:rPr>
      </w:pPr>
      <w:r w:rsidRPr="003A2587">
        <w:rPr>
          <w:rFonts w:ascii="Arial" w:hAnsi="Arial" w:cs="FrankRuehl"/>
          <w:noProof w:val="0"/>
          <w:sz w:val="22"/>
          <w:szCs w:val="26"/>
          <w:rtl/>
        </w:rPr>
        <w:t xml:space="preserve">הדיון בעניינו של העותר התקיים במועצה ביום </w:t>
      </w:r>
      <w:r w:rsidRPr="003A2587">
        <w:rPr>
          <w:rFonts w:ascii="Arial" w:hAnsi="Arial" w:cs="FrankRuehl"/>
          <w:b/>
          <w:bCs/>
          <w:noProof w:val="0"/>
          <w:sz w:val="22"/>
          <w:szCs w:val="26"/>
          <w:rtl/>
        </w:rPr>
        <w:t>20.7.2022</w:t>
      </w:r>
      <w:r w:rsidRPr="003A2587">
        <w:rPr>
          <w:rFonts w:ascii="Arial" w:hAnsi="Arial" w:cs="FrankRuehl"/>
          <w:noProof w:val="0"/>
          <w:sz w:val="22"/>
          <w:szCs w:val="26"/>
          <w:rtl/>
        </w:rPr>
        <w:t xml:space="preserve">. </w:t>
      </w:r>
      <w:r w:rsidR="008924B2" w:rsidRPr="003A2587">
        <w:rPr>
          <w:rFonts w:ascii="Arial" w:hAnsi="Arial" w:cs="FrankRuehl" w:hint="cs"/>
          <w:noProof w:val="0"/>
          <w:sz w:val="22"/>
          <w:szCs w:val="26"/>
          <w:rtl/>
        </w:rPr>
        <w:t xml:space="preserve">לקראת הדיון הועברו לחברי המועצה </w:t>
      </w:r>
      <w:r w:rsidR="009875FF" w:rsidRPr="003A2587">
        <w:rPr>
          <w:rFonts w:ascii="Arial" w:hAnsi="Arial" w:cs="FrankRuehl" w:hint="cs"/>
          <w:noProof w:val="0"/>
          <w:sz w:val="22"/>
          <w:szCs w:val="26"/>
          <w:rtl/>
        </w:rPr>
        <w:t>אותם מכתבים שהועברו לב"כ</w:t>
      </w:r>
      <w:r w:rsidR="00A111A1">
        <w:rPr>
          <w:rFonts w:ascii="Arial" w:hAnsi="Arial" w:cs="FrankRuehl" w:hint="cs"/>
          <w:noProof w:val="0"/>
          <w:sz w:val="22"/>
          <w:szCs w:val="26"/>
          <w:rtl/>
        </w:rPr>
        <w:t xml:space="preserve"> העותר וכן</w:t>
      </w:r>
      <w:r w:rsidR="009875FF" w:rsidRPr="003A2587">
        <w:rPr>
          <w:rFonts w:ascii="Arial" w:hAnsi="Arial" w:cs="FrankRuehl" w:hint="cs"/>
          <w:noProof w:val="0"/>
          <w:sz w:val="22"/>
          <w:szCs w:val="26"/>
          <w:rtl/>
        </w:rPr>
        <w:t xml:space="preserve"> </w:t>
      </w:r>
      <w:r w:rsidR="008924B2" w:rsidRPr="003A2587">
        <w:rPr>
          <w:rFonts w:ascii="Arial" w:hAnsi="Arial" w:cs="FrankRuehl" w:hint="cs"/>
          <w:noProof w:val="0"/>
          <w:sz w:val="22"/>
          <w:szCs w:val="26"/>
          <w:rtl/>
        </w:rPr>
        <w:t xml:space="preserve">תשובת ב"כ העותר מיום 13.7.22. </w:t>
      </w:r>
      <w:r w:rsidRPr="003A2587">
        <w:rPr>
          <w:rFonts w:ascii="Arial" w:hAnsi="Arial" w:cs="FrankRuehl"/>
          <w:noProof w:val="0"/>
          <w:sz w:val="22"/>
          <w:szCs w:val="26"/>
          <w:rtl/>
        </w:rPr>
        <w:t xml:space="preserve">בפני המועצה הופיעו פרופ' גבי שפלר וגב' יונת ברנשטיין, </w:t>
      </w:r>
      <w:r w:rsidR="008924B2" w:rsidRPr="003A2587">
        <w:rPr>
          <w:rFonts w:ascii="Arial" w:hAnsi="Arial" w:cs="FrankRuehl" w:hint="cs"/>
          <w:noProof w:val="0"/>
          <w:sz w:val="22"/>
          <w:szCs w:val="26"/>
          <w:rtl/>
        </w:rPr>
        <w:t xml:space="preserve">אשר </w:t>
      </w:r>
      <w:r w:rsidR="00C71EB0" w:rsidRPr="003A2587">
        <w:rPr>
          <w:rFonts w:ascii="Arial" w:hAnsi="Arial" w:cs="FrankRuehl" w:hint="cs"/>
          <w:noProof w:val="0"/>
          <w:sz w:val="22"/>
          <w:szCs w:val="26"/>
          <w:rtl/>
        </w:rPr>
        <w:t>כאמור</w:t>
      </w:r>
      <w:r w:rsidR="008924B2" w:rsidRPr="003A2587">
        <w:rPr>
          <w:rFonts w:ascii="Arial" w:hAnsi="Arial" w:cs="FrankRuehl" w:hint="cs"/>
          <w:noProof w:val="0"/>
          <w:sz w:val="22"/>
          <w:szCs w:val="26"/>
          <w:rtl/>
        </w:rPr>
        <w:t xml:space="preserve"> </w:t>
      </w:r>
      <w:r w:rsidR="003A2587" w:rsidRPr="003A2587">
        <w:rPr>
          <w:rFonts w:ascii="Arial" w:hAnsi="Arial" w:cs="FrankRuehl" w:hint="cs"/>
          <w:noProof w:val="0"/>
          <w:sz w:val="22"/>
          <w:szCs w:val="26"/>
          <w:rtl/>
        </w:rPr>
        <w:t xml:space="preserve">הינה </w:t>
      </w:r>
      <w:r w:rsidRPr="003A2587">
        <w:rPr>
          <w:rFonts w:ascii="Arial" w:hAnsi="Arial" w:cs="FrankRuehl"/>
          <w:noProof w:val="0"/>
          <w:sz w:val="22"/>
          <w:szCs w:val="26"/>
          <w:rtl/>
        </w:rPr>
        <w:t xml:space="preserve">יו"ר ועדת </w:t>
      </w:r>
      <w:r w:rsidR="003A2587" w:rsidRPr="003A2587">
        <w:rPr>
          <w:rFonts w:ascii="Arial" w:hAnsi="Arial" w:cs="FrankRuehl" w:hint="cs"/>
          <w:noProof w:val="0"/>
          <w:sz w:val="22"/>
          <w:szCs w:val="26"/>
          <w:rtl/>
        </w:rPr>
        <w:t>האתיקה אליה</w:t>
      </w:r>
      <w:r w:rsidR="008924B2" w:rsidRPr="003A2587">
        <w:rPr>
          <w:rFonts w:ascii="Arial" w:hAnsi="Arial" w:cs="FrankRuehl" w:hint="cs"/>
          <w:noProof w:val="0"/>
          <w:sz w:val="22"/>
          <w:szCs w:val="26"/>
          <w:rtl/>
        </w:rPr>
        <w:t xml:space="preserve"> </w:t>
      </w:r>
      <w:r w:rsidRPr="003A2587">
        <w:rPr>
          <w:rFonts w:ascii="Arial" w:hAnsi="Arial" w:cs="FrankRuehl"/>
          <w:noProof w:val="0"/>
          <w:sz w:val="22"/>
          <w:szCs w:val="26"/>
          <w:rtl/>
        </w:rPr>
        <w:t xml:space="preserve">הגיעו </w:t>
      </w:r>
      <w:r w:rsidR="008924B2" w:rsidRPr="003A2587">
        <w:rPr>
          <w:rFonts w:ascii="Arial" w:hAnsi="Arial" w:cs="FrankRuehl" w:hint="cs"/>
          <w:noProof w:val="0"/>
          <w:sz w:val="22"/>
          <w:szCs w:val="26"/>
          <w:rtl/>
        </w:rPr>
        <w:t>ה</w:t>
      </w:r>
      <w:r w:rsidRPr="003A2587">
        <w:rPr>
          <w:rFonts w:ascii="Arial" w:hAnsi="Arial" w:cs="FrankRuehl"/>
          <w:noProof w:val="0"/>
          <w:sz w:val="22"/>
          <w:szCs w:val="26"/>
          <w:rtl/>
        </w:rPr>
        <w:t>תלונות נגד העותר. במהלך הדיון סיפרה יו"ר המועצה</w:t>
      </w:r>
      <w:r w:rsidR="008924B2" w:rsidRPr="003A2587">
        <w:rPr>
          <w:rFonts w:ascii="Arial" w:hAnsi="Arial" w:cs="FrankRuehl" w:hint="cs"/>
          <w:noProof w:val="0"/>
          <w:sz w:val="22"/>
          <w:szCs w:val="26"/>
          <w:rtl/>
        </w:rPr>
        <w:t>, ד"ר איילה בלוך,</w:t>
      </w:r>
      <w:r w:rsidRPr="003A2587">
        <w:rPr>
          <w:rFonts w:ascii="Arial" w:hAnsi="Arial" w:cs="FrankRuehl"/>
          <w:noProof w:val="0"/>
          <w:sz w:val="22"/>
          <w:szCs w:val="26"/>
          <w:rtl/>
        </w:rPr>
        <w:t xml:space="preserve"> כי נפגשה עם אחת מהמתלוננות</w:t>
      </w:r>
      <w:r w:rsidR="008924B2" w:rsidRPr="003A2587">
        <w:rPr>
          <w:rFonts w:ascii="Arial" w:hAnsi="Arial" w:cs="FrankRuehl" w:hint="cs"/>
          <w:noProof w:val="0"/>
          <w:sz w:val="22"/>
          <w:szCs w:val="26"/>
          <w:rtl/>
        </w:rPr>
        <w:t xml:space="preserve"> וכי היא מאמינה לתלונתה</w:t>
      </w:r>
      <w:r w:rsidRPr="003A2587">
        <w:rPr>
          <w:rFonts w:ascii="Arial" w:hAnsi="Arial" w:cs="FrankRuehl"/>
          <w:noProof w:val="0"/>
          <w:sz w:val="22"/>
          <w:szCs w:val="26"/>
          <w:rtl/>
        </w:rPr>
        <w:t xml:space="preserve">. </w:t>
      </w:r>
      <w:r w:rsidR="008924B2" w:rsidRPr="003A2587">
        <w:rPr>
          <w:rFonts w:ascii="Arial" w:hAnsi="Arial" w:cs="FrankRuehl" w:hint="cs"/>
          <w:noProof w:val="0"/>
          <w:sz w:val="22"/>
          <w:szCs w:val="26"/>
          <w:rtl/>
        </w:rPr>
        <w:t xml:space="preserve">צוין כי הפגישה עם אותה מתלוננת הייתה ביום 30.6.22, גם בנוכחות יו"ר ועדת האתיקה ובמסגרתה שטחה המתלוננת באריכות את פרטי תלונתה ביחס לעותר. </w:t>
      </w:r>
      <w:r w:rsidRPr="003A2587">
        <w:rPr>
          <w:rFonts w:ascii="Arial" w:hAnsi="Arial" w:cs="FrankRuehl"/>
          <w:noProof w:val="0"/>
          <w:sz w:val="22"/>
          <w:szCs w:val="26"/>
          <w:rtl/>
        </w:rPr>
        <w:t xml:space="preserve">העותר בחר </w:t>
      </w:r>
      <w:r w:rsidR="003A2587" w:rsidRPr="003A2587">
        <w:rPr>
          <w:rFonts w:ascii="Arial" w:hAnsi="Arial" w:cs="FrankRuehl" w:hint="cs"/>
          <w:noProof w:val="0"/>
          <w:sz w:val="22"/>
          <w:szCs w:val="26"/>
          <w:rtl/>
        </w:rPr>
        <w:t xml:space="preserve">מטעמים השמורים עמו </w:t>
      </w:r>
      <w:r w:rsidRPr="003A2587">
        <w:rPr>
          <w:rFonts w:ascii="Arial" w:hAnsi="Arial" w:cs="FrankRuehl"/>
          <w:noProof w:val="0"/>
          <w:sz w:val="22"/>
          <w:szCs w:val="26"/>
          <w:rtl/>
        </w:rPr>
        <w:t xml:space="preserve">שלא להתייצב בעצמו </w:t>
      </w:r>
      <w:r w:rsidR="00A111A1">
        <w:rPr>
          <w:rFonts w:ascii="Arial" w:hAnsi="Arial" w:cs="FrankRuehl" w:hint="cs"/>
          <w:noProof w:val="0"/>
          <w:sz w:val="22"/>
          <w:szCs w:val="26"/>
          <w:rtl/>
        </w:rPr>
        <w:t xml:space="preserve">לדיון </w:t>
      </w:r>
      <w:r w:rsidR="003A2587">
        <w:rPr>
          <w:rFonts w:ascii="Arial" w:hAnsi="Arial" w:cs="FrankRuehl" w:hint="cs"/>
          <w:noProof w:val="0"/>
          <w:sz w:val="22"/>
          <w:szCs w:val="26"/>
          <w:rtl/>
        </w:rPr>
        <w:t>בפני המועצה וה</w:t>
      </w:r>
      <w:r w:rsidR="00C645F9" w:rsidRPr="003A2587">
        <w:rPr>
          <w:rFonts w:ascii="Arial" w:hAnsi="Arial" w:cs="FrankRuehl" w:hint="cs"/>
          <w:noProof w:val="0"/>
          <w:sz w:val="22"/>
          <w:szCs w:val="26"/>
          <w:rtl/>
        </w:rPr>
        <w:t xml:space="preserve">סתפק בייצוג </w:t>
      </w:r>
      <w:r w:rsidRPr="003A2587">
        <w:rPr>
          <w:rFonts w:ascii="Arial" w:hAnsi="Arial" w:cs="FrankRuehl"/>
          <w:noProof w:val="0"/>
          <w:sz w:val="22"/>
          <w:szCs w:val="26"/>
          <w:rtl/>
        </w:rPr>
        <w:t xml:space="preserve">באמצעות בא-כוחו. </w:t>
      </w:r>
      <w:r w:rsidR="003A2587" w:rsidRPr="003A2587">
        <w:rPr>
          <w:rFonts w:ascii="Arial" w:hAnsi="Arial" w:cs="FrankRuehl" w:hint="cs"/>
          <w:noProof w:val="0"/>
          <w:sz w:val="22"/>
          <w:szCs w:val="26"/>
          <w:rtl/>
        </w:rPr>
        <w:t>ממילא העותר לא שטח את טענותיו בדבר רדיפה כביכול של מי מהפונים</w:t>
      </w:r>
      <w:r w:rsidR="003A2587">
        <w:rPr>
          <w:rFonts w:ascii="Arial" w:hAnsi="Arial" w:cs="FrankRuehl" w:hint="cs"/>
          <w:noProof w:val="0"/>
          <w:sz w:val="22"/>
          <w:szCs w:val="26"/>
          <w:rtl/>
        </w:rPr>
        <w:t>,</w:t>
      </w:r>
      <w:r w:rsidR="003A2587" w:rsidRPr="003A2587">
        <w:rPr>
          <w:rFonts w:ascii="Arial" w:hAnsi="Arial" w:cs="FrankRuehl" w:hint="cs"/>
          <w:noProof w:val="0"/>
          <w:sz w:val="22"/>
          <w:szCs w:val="26"/>
          <w:rtl/>
        </w:rPr>
        <w:t xml:space="preserve"> או בדבר הקושי להתגונן כנגד תבנית ההתנהגות המיוחסת לו </w:t>
      </w:r>
      <w:r w:rsidR="00A111A1">
        <w:rPr>
          <w:rFonts w:ascii="Arial" w:hAnsi="Arial" w:cs="FrankRuehl" w:hint="cs"/>
          <w:noProof w:val="0"/>
          <w:sz w:val="22"/>
          <w:szCs w:val="26"/>
          <w:rtl/>
        </w:rPr>
        <w:t xml:space="preserve">- </w:t>
      </w:r>
      <w:r w:rsidR="003A2587" w:rsidRPr="003A2587">
        <w:rPr>
          <w:rFonts w:ascii="Arial" w:hAnsi="Arial" w:cs="FrankRuehl" w:hint="cs"/>
          <w:noProof w:val="0"/>
          <w:sz w:val="22"/>
          <w:szCs w:val="26"/>
          <w:rtl/>
        </w:rPr>
        <w:t xml:space="preserve">כעולה מהתלונות. </w:t>
      </w:r>
      <w:r w:rsidR="003A2587">
        <w:rPr>
          <w:rFonts w:ascii="Arial" w:hAnsi="Arial" w:cs="FrankRuehl" w:hint="cs"/>
          <w:noProof w:val="0"/>
          <w:sz w:val="22"/>
          <w:szCs w:val="26"/>
          <w:rtl/>
        </w:rPr>
        <w:t xml:space="preserve">בהעדר התייצבותו הוא מנע גם התרשמות ישירה ממנו. </w:t>
      </w:r>
    </w:p>
    <w:p w:rsidR="003A2587" w:rsidRDefault="003A2587" w:rsidP="003A2587">
      <w:pPr>
        <w:spacing w:line="360" w:lineRule="auto"/>
        <w:ind w:left="-2"/>
        <w:contextualSpacing/>
        <w:jc w:val="both"/>
        <w:rPr>
          <w:rFonts w:ascii="Arial" w:hAnsi="Arial" w:cs="FrankRuehl"/>
          <w:noProof w:val="0"/>
          <w:sz w:val="22"/>
          <w:szCs w:val="26"/>
        </w:rPr>
      </w:pPr>
    </w:p>
    <w:p w:rsidR="00C645F9" w:rsidRDefault="00201DC1" w:rsidP="00A111A1">
      <w:pPr>
        <w:numPr>
          <w:ilvl w:val="0"/>
          <w:numId w:val="1"/>
        </w:numPr>
        <w:spacing w:line="360" w:lineRule="auto"/>
        <w:ind w:left="-2" w:firstLine="0"/>
        <w:contextualSpacing/>
        <w:jc w:val="both"/>
        <w:rPr>
          <w:rFonts w:ascii="Arial" w:hAnsi="Arial" w:cs="FrankRuehl"/>
          <w:noProof w:val="0"/>
          <w:sz w:val="22"/>
          <w:szCs w:val="26"/>
        </w:rPr>
      </w:pPr>
      <w:r w:rsidRPr="003A2587">
        <w:rPr>
          <w:rFonts w:ascii="Arial" w:hAnsi="Arial" w:cs="FrankRuehl"/>
          <w:noProof w:val="0"/>
          <w:sz w:val="22"/>
          <w:szCs w:val="26"/>
          <w:rtl/>
        </w:rPr>
        <w:t>בסופו של יום</w:t>
      </w:r>
      <w:r w:rsidR="003A2587">
        <w:rPr>
          <w:rFonts w:ascii="Arial" w:hAnsi="Arial" w:cs="FrankRuehl" w:hint="cs"/>
          <w:noProof w:val="0"/>
          <w:sz w:val="22"/>
          <w:szCs w:val="26"/>
          <w:rtl/>
        </w:rPr>
        <w:t>,</w:t>
      </w:r>
      <w:r w:rsidRPr="003A2587">
        <w:rPr>
          <w:rFonts w:ascii="Arial" w:hAnsi="Arial" w:cs="FrankRuehl"/>
          <w:noProof w:val="0"/>
          <w:sz w:val="22"/>
          <w:szCs w:val="26"/>
          <w:rtl/>
        </w:rPr>
        <w:t xml:space="preserve"> התקבלה החלטה פה אחד להמליץ לשלול מן העותר את תואר המומחה. ביום </w:t>
      </w:r>
      <w:r w:rsidRPr="003A2587">
        <w:rPr>
          <w:rFonts w:ascii="Arial" w:hAnsi="Arial" w:cs="FrankRuehl"/>
          <w:b/>
          <w:bCs/>
          <w:noProof w:val="0"/>
          <w:sz w:val="22"/>
          <w:szCs w:val="26"/>
          <w:rtl/>
        </w:rPr>
        <w:t>24.7.2022</w:t>
      </w:r>
      <w:r w:rsidRPr="003A2587">
        <w:rPr>
          <w:rFonts w:ascii="Arial" w:hAnsi="Arial" w:cs="FrankRuehl"/>
          <w:noProof w:val="0"/>
          <w:sz w:val="22"/>
          <w:szCs w:val="26"/>
          <w:rtl/>
        </w:rPr>
        <w:t xml:space="preserve"> הועברה המלצת המועצה </w:t>
      </w:r>
      <w:r w:rsidR="00C645F9" w:rsidRPr="003A2587">
        <w:rPr>
          <w:rFonts w:ascii="Arial" w:hAnsi="Arial" w:cs="FrankRuehl" w:hint="cs"/>
          <w:noProof w:val="0"/>
          <w:sz w:val="22"/>
          <w:szCs w:val="26"/>
          <w:rtl/>
        </w:rPr>
        <w:t>לבטל את רישיון המומחה של העותר, אל ה</w:t>
      </w:r>
      <w:r w:rsidR="00C645F9" w:rsidRPr="003A2587">
        <w:rPr>
          <w:rFonts w:ascii="Arial" w:hAnsi="Arial" w:cs="FrankRuehl"/>
          <w:noProof w:val="0"/>
          <w:sz w:val="22"/>
          <w:szCs w:val="26"/>
          <w:rtl/>
        </w:rPr>
        <w:t>מנכ"ל</w:t>
      </w:r>
      <w:r w:rsidR="00A111A1">
        <w:rPr>
          <w:rFonts w:ascii="Arial" w:hAnsi="Arial" w:cs="FrankRuehl" w:hint="cs"/>
          <w:noProof w:val="0"/>
          <w:sz w:val="22"/>
          <w:szCs w:val="26"/>
          <w:rtl/>
        </w:rPr>
        <w:t xml:space="preserve"> </w:t>
      </w:r>
      <w:r w:rsidR="00C645F9" w:rsidRPr="003A2587">
        <w:rPr>
          <w:rFonts w:ascii="Arial" w:hAnsi="Arial" w:cs="FrankRuehl"/>
          <w:noProof w:val="0"/>
          <w:sz w:val="22"/>
          <w:szCs w:val="26"/>
          <w:rtl/>
        </w:rPr>
        <w:t>- פרופ' נחמן אש</w:t>
      </w:r>
      <w:r w:rsidR="00C645F9" w:rsidRPr="003A2587">
        <w:rPr>
          <w:rFonts w:ascii="Arial" w:hAnsi="Arial" w:cs="FrankRuehl" w:hint="cs"/>
          <w:noProof w:val="0"/>
          <w:sz w:val="22"/>
          <w:szCs w:val="26"/>
          <w:rtl/>
        </w:rPr>
        <w:t xml:space="preserve">. המועצה שטחה את ההליך שהתקיים ואת תמצית החשדות וכן את העובדה שהעותר בחר שלא להופיע בעצמו בפני המועצה. </w:t>
      </w:r>
      <w:r w:rsidR="00B03D44">
        <w:rPr>
          <w:rFonts w:ascii="Arial" w:hAnsi="Arial" w:cs="FrankRuehl" w:hint="cs"/>
          <w:noProof w:val="0"/>
          <w:sz w:val="22"/>
          <w:szCs w:val="26"/>
          <w:rtl/>
        </w:rPr>
        <w:t xml:space="preserve">המועצה סיכמה כי לאחר שמיעת הצדדים היא התרשמה שהעותר </w:t>
      </w:r>
      <w:r w:rsidR="00A111A1">
        <w:rPr>
          <w:rFonts w:ascii="Arial" w:hAnsi="Arial" w:cs="FrankRuehl" w:hint="cs"/>
          <w:noProof w:val="0"/>
          <w:sz w:val="22"/>
          <w:szCs w:val="26"/>
          <w:rtl/>
        </w:rPr>
        <w:t>-</w:t>
      </w:r>
      <w:r w:rsidR="00B03D44">
        <w:rPr>
          <w:rFonts w:ascii="Arial" w:hAnsi="Arial" w:cs="FrankRuehl" w:hint="cs"/>
          <w:noProof w:val="0"/>
          <w:sz w:val="22"/>
          <w:szCs w:val="26"/>
          <w:rtl/>
        </w:rPr>
        <w:t xml:space="preserve"> </w:t>
      </w:r>
      <w:r w:rsidR="00B03D44">
        <w:rPr>
          <w:rFonts w:ascii="Miriam" w:hAnsi="Miriam" w:cs="Miriam" w:hint="cs"/>
          <w:noProof w:val="0"/>
          <w:sz w:val="22"/>
          <w:szCs w:val="22"/>
          <w:rtl/>
        </w:rPr>
        <w:t>"</w:t>
      </w:r>
      <w:r w:rsidRPr="00B03D44">
        <w:rPr>
          <w:rFonts w:ascii="Miriam" w:hAnsi="Miriam" w:cs="Miriam" w:hint="eastAsia"/>
          <w:noProof w:val="0"/>
          <w:sz w:val="22"/>
          <w:szCs w:val="22"/>
          <w:rtl/>
        </w:rPr>
        <w:t>גילה</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רשלנות</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גסה</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ואי</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יכולת</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לבצע</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את</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תפקידו</w:t>
      </w:r>
      <w:r w:rsidRPr="00B03D44">
        <w:rPr>
          <w:rFonts w:ascii="Miriam" w:hAnsi="Miriam" w:cs="Miriam"/>
          <w:noProof w:val="0"/>
          <w:sz w:val="22"/>
          <w:szCs w:val="22"/>
          <w:rtl/>
        </w:rPr>
        <w:t xml:space="preserve"> </w:t>
      </w:r>
      <w:r w:rsidRPr="00B03D44">
        <w:rPr>
          <w:rFonts w:ascii="Miriam" w:hAnsi="Miriam" w:cs="Miriam" w:hint="eastAsia"/>
          <w:noProof w:val="0"/>
          <w:sz w:val="22"/>
          <w:szCs w:val="22"/>
          <w:rtl/>
        </w:rPr>
        <w:t>כפסיכולוג</w:t>
      </w:r>
      <w:r w:rsidR="00B03D44">
        <w:rPr>
          <w:rFonts w:ascii="Miriam" w:hAnsi="Miriam" w:cs="Miriam" w:hint="cs"/>
          <w:noProof w:val="0"/>
          <w:sz w:val="22"/>
          <w:szCs w:val="22"/>
          <w:rtl/>
        </w:rPr>
        <w:t>"</w:t>
      </w:r>
      <w:r w:rsidRPr="00B03D44">
        <w:rPr>
          <w:rFonts w:ascii="Miriam" w:hAnsi="Miriam" w:cs="Miriam"/>
          <w:noProof w:val="0"/>
          <w:sz w:val="22"/>
          <w:szCs w:val="22"/>
          <w:rtl/>
        </w:rPr>
        <w:t xml:space="preserve">. </w:t>
      </w:r>
      <w:r w:rsidRPr="00B03D44">
        <w:rPr>
          <w:rFonts w:ascii="Arial" w:hAnsi="Arial" w:cs="FrankRuehl" w:hint="eastAsia"/>
          <w:noProof w:val="0"/>
          <w:sz w:val="22"/>
          <w:szCs w:val="26"/>
          <w:rtl/>
        </w:rPr>
        <w:t>המועצה</w:t>
      </w:r>
      <w:r w:rsidRPr="00B03D44">
        <w:rPr>
          <w:rFonts w:ascii="Arial" w:hAnsi="Arial" w:cs="FrankRuehl"/>
          <w:noProof w:val="0"/>
          <w:sz w:val="22"/>
          <w:szCs w:val="26"/>
          <w:rtl/>
        </w:rPr>
        <w:t xml:space="preserve"> </w:t>
      </w:r>
      <w:r w:rsidRPr="00B03D44">
        <w:rPr>
          <w:rFonts w:ascii="Arial" w:hAnsi="Arial" w:cs="FrankRuehl" w:hint="eastAsia"/>
          <w:noProof w:val="0"/>
          <w:sz w:val="22"/>
          <w:szCs w:val="26"/>
          <w:rtl/>
        </w:rPr>
        <w:t>החליטה</w:t>
      </w:r>
      <w:r w:rsidRPr="00B03D44">
        <w:rPr>
          <w:rFonts w:ascii="Arial" w:hAnsi="Arial" w:cs="FrankRuehl"/>
          <w:noProof w:val="0"/>
          <w:sz w:val="22"/>
          <w:szCs w:val="26"/>
          <w:rtl/>
        </w:rPr>
        <w:t xml:space="preserve"> </w:t>
      </w:r>
      <w:r w:rsidRPr="00B03D44">
        <w:rPr>
          <w:rFonts w:ascii="Arial" w:hAnsi="Arial" w:cs="FrankRuehl" w:hint="eastAsia"/>
          <w:noProof w:val="0"/>
          <w:sz w:val="22"/>
          <w:szCs w:val="26"/>
          <w:rtl/>
        </w:rPr>
        <w:t>להמליץ</w:t>
      </w:r>
      <w:r w:rsidRPr="00B03D44">
        <w:rPr>
          <w:rFonts w:ascii="Arial" w:hAnsi="Arial" w:cs="FrankRuehl"/>
          <w:noProof w:val="0"/>
          <w:sz w:val="22"/>
          <w:szCs w:val="26"/>
          <w:rtl/>
        </w:rPr>
        <w:t xml:space="preserve"> </w:t>
      </w:r>
      <w:r w:rsidR="00B03D44">
        <w:rPr>
          <w:rFonts w:ascii="Arial" w:hAnsi="Arial" w:cs="FrankRuehl" w:hint="cs"/>
          <w:noProof w:val="0"/>
          <w:sz w:val="22"/>
          <w:szCs w:val="26"/>
          <w:rtl/>
        </w:rPr>
        <w:t>למנכ"ל לעשות שימוש בסמכותו אשר בתקנה 28 לתקנות תואר מומחה ולבטל את רישיו</w:t>
      </w:r>
      <w:r w:rsidR="00B03D44">
        <w:rPr>
          <w:rFonts w:ascii="Arial" w:hAnsi="Arial" w:cs="FrankRuehl" w:hint="eastAsia"/>
          <w:noProof w:val="0"/>
          <w:sz w:val="22"/>
          <w:szCs w:val="26"/>
          <w:rtl/>
        </w:rPr>
        <w:t>ן</w:t>
      </w:r>
      <w:r w:rsidR="00B03D44">
        <w:rPr>
          <w:rFonts w:ascii="Arial" w:hAnsi="Arial" w:cs="FrankRuehl" w:hint="cs"/>
          <w:noProof w:val="0"/>
          <w:sz w:val="22"/>
          <w:szCs w:val="26"/>
          <w:rtl/>
        </w:rPr>
        <w:t xml:space="preserve"> המומחה של העותר. </w:t>
      </w:r>
    </w:p>
    <w:p w:rsidR="00B03D44" w:rsidRDefault="00B03D44" w:rsidP="00B03D44">
      <w:pPr>
        <w:pStyle w:val="af"/>
        <w:rPr>
          <w:rtl/>
        </w:rPr>
      </w:pPr>
    </w:p>
    <w:p w:rsidR="00201DC1" w:rsidRPr="00201DC1" w:rsidRDefault="00201DC1" w:rsidP="00201DC1">
      <w:pPr>
        <w:numPr>
          <w:ilvl w:val="0"/>
          <w:numId w:val="1"/>
        </w:numPr>
        <w:spacing w:line="360" w:lineRule="auto"/>
        <w:ind w:left="-2" w:firstLine="0"/>
        <w:contextualSpacing/>
        <w:jc w:val="both"/>
        <w:rPr>
          <w:rFonts w:ascii="Arial" w:hAnsi="Arial" w:cs="FrankRuehl"/>
          <w:noProof w:val="0"/>
          <w:sz w:val="22"/>
          <w:szCs w:val="26"/>
        </w:rPr>
      </w:pPr>
      <w:r w:rsidRPr="00201DC1">
        <w:rPr>
          <w:rFonts w:ascii="Arial" w:hAnsi="Arial" w:cs="FrankRuehl"/>
          <w:noProof w:val="0"/>
          <w:sz w:val="22"/>
          <w:szCs w:val="26"/>
          <w:rtl/>
        </w:rPr>
        <w:t xml:space="preserve">ביום </w:t>
      </w:r>
      <w:r w:rsidRPr="00201DC1">
        <w:rPr>
          <w:rFonts w:ascii="Arial" w:hAnsi="Arial" w:cs="FrankRuehl"/>
          <w:b/>
          <w:bCs/>
          <w:noProof w:val="0"/>
          <w:sz w:val="22"/>
          <w:szCs w:val="26"/>
          <w:rtl/>
        </w:rPr>
        <w:t xml:space="preserve">27.7.2022 </w:t>
      </w:r>
      <w:r w:rsidRPr="00201DC1">
        <w:rPr>
          <w:rFonts w:ascii="Arial" w:hAnsi="Arial" w:cs="FrankRuehl"/>
          <w:noProof w:val="0"/>
          <w:sz w:val="22"/>
          <w:szCs w:val="26"/>
          <w:rtl/>
        </w:rPr>
        <w:t>הורה המנכ"ל למר גבריאל פרץ, מנהל פנקס הפסיכולוג</w:t>
      </w:r>
      <w:r w:rsidR="00B03D44">
        <w:rPr>
          <w:rFonts w:ascii="Arial" w:hAnsi="Arial" w:cs="FrankRuehl"/>
          <w:noProof w:val="0"/>
          <w:sz w:val="22"/>
          <w:szCs w:val="26"/>
          <w:rtl/>
        </w:rPr>
        <w:t>ים ומנהל תקנות אישור תואר מומחה</w:t>
      </w:r>
      <w:r w:rsidR="00B03D44">
        <w:rPr>
          <w:rFonts w:ascii="Arial" w:hAnsi="Arial" w:cs="FrankRuehl" w:hint="cs"/>
          <w:noProof w:val="0"/>
          <w:sz w:val="22"/>
          <w:szCs w:val="26"/>
          <w:rtl/>
        </w:rPr>
        <w:t xml:space="preserve"> -</w:t>
      </w:r>
      <w:r w:rsidRPr="00201DC1">
        <w:rPr>
          <w:rFonts w:ascii="Arial" w:hAnsi="Arial" w:cs="FrankRuehl"/>
          <w:noProof w:val="0"/>
          <w:sz w:val="22"/>
          <w:szCs w:val="26"/>
          <w:rtl/>
        </w:rPr>
        <w:t xml:space="preserve"> לבטל את רישיון המומחה של העו</w:t>
      </w:r>
      <w:r w:rsidR="00DF075A">
        <w:rPr>
          <w:rFonts w:ascii="Arial" w:hAnsi="Arial" w:cs="FrankRuehl"/>
          <w:noProof w:val="0"/>
          <w:sz w:val="22"/>
          <w:szCs w:val="26"/>
          <w:rtl/>
        </w:rPr>
        <w:t>תר, ולפרסם את דבר הביטול כמקובל</w:t>
      </w:r>
      <w:r w:rsidR="00DF075A">
        <w:rPr>
          <w:rFonts w:ascii="Arial" w:hAnsi="Arial" w:cs="FrankRuehl" w:hint="cs"/>
          <w:noProof w:val="0"/>
          <w:sz w:val="22"/>
          <w:szCs w:val="26"/>
          <w:rtl/>
        </w:rPr>
        <w:t>, וזו</w:t>
      </w:r>
      <w:r w:rsidR="004E4992">
        <w:rPr>
          <w:rFonts w:ascii="Arial" w:hAnsi="Arial" w:cs="FrankRuehl" w:hint="cs"/>
          <w:noProof w:val="0"/>
          <w:sz w:val="22"/>
          <w:szCs w:val="26"/>
          <w:rtl/>
        </w:rPr>
        <w:t xml:space="preserve"> לשון מכתבו:</w:t>
      </w:r>
    </w:p>
    <w:p w:rsidR="00201DC1" w:rsidRPr="00201DC1" w:rsidRDefault="00201DC1" w:rsidP="00201DC1">
      <w:pPr>
        <w:spacing w:line="360" w:lineRule="auto"/>
        <w:jc w:val="both"/>
        <w:rPr>
          <w:rFonts w:ascii="Arial" w:hAnsi="Arial" w:cs="FrankRuehl"/>
          <w:noProof w:val="0"/>
          <w:sz w:val="22"/>
          <w:szCs w:val="26"/>
          <w:rtl/>
        </w:rPr>
      </w:pPr>
    </w:p>
    <w:p w:rsidR="00201DC1" w:rsidRPr="00201DC1" w:rsidRDefault="00201DC1" w:rsidP="00201DC1">
      <w:pPr>
        <w:ind w:left="720" w:right="567"/>
        <w:contextualSpacing/>
        <w:jc w:val="both"/>
        <w:rPr>
          <w:rFonts w:ascii="Miriam" w:hAnsi="Miriam" w:cs="Miriam"/>
          <w:noProof w:val="0"/>
          <w:sz w:val="22"/>
          <w:szCs w:val="22"/>
          <w:rtl/>
        </w:rPr>
      </w:pPr>
      <w:r w:rsidRPr="00201DC1">
        <w:rPr>
          <w:rFonts w:ascii="Miriam" w:hAnsi="Miriam" w:cs="Miriam"/>
          <w:noProof w:val="0"/>
          <w:sz w:val="22"/>
          <w:szCs w:val="22"/>
          <w:rtl/>
        </w:rPr>
        <w:t>"</w:t>
      </w:r>
      <w:r w:rsidRPr="00201DC1">
        <w:rPr>
          <w:rFonts w:ascii="Miriam" w:hAnsi="Miriam" w:cs="Miriam" w:hint="eastAsia"/>
          <w:noProof w:val="0"/>
          <w:sz w:val="22"/>
          <w:szCs w:val="22"/>
          <w:rtl/>
        </w:rPr>
        <w:t>כידוע</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ביקשתי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ממועצת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הפסיכולוגים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לדון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באפשרות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ביטול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רישיון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המומחה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פרופ</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חנוך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ירושלמי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לאחר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שהתרשמתי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מדובר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בחשדות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חמורים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המייחסים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לכאורה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מעשיו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עולים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כדי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הטרדה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מינית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ניצול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מיני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מתמשך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והשתקת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מטופלות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באיומים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יתלוננו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מעשיו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יתנכל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אליהן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ויחשוף</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פרטים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אינטימיים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אודותן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שיהרוס</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חייהן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מעשיו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אלה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נעשו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תוך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שימוש</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לרעה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במעמדו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ובמידע</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חסוי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שנמסר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במהלך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הטיפולים</w:t>
      </w:r>
      <w:r w:rsidRPr="00201DC1">
        <w:rPr>
          <w:rFonts w:ascii="Miriam" w:hAnsi="Miriam" w:cs="Miriam"/>
          <w:noProof w:val="0"/>
          <w:sz w:val="22"/>
          <w:szCs w:val="22"/>
          <w:rtl/>
        </w:rPr>
        <w:t xml:space="preserve">. </w:t>
      </w:r>
    </w:p>
    <w:p w:rsidR="00201DC1" w:rsidRPr="00201DC1" w:rsidRDefault="00201DC1" w:rsidP="00201DC1">
      <w:pPr>
        <w:ind w:left="720" w:right="567"/>
        <w:contextualSpacing/>
        <w:jc w:val="both"/>
        <w:rPr>
          <w:rFonts w:ascii="Miriam" w:hAnsi="Miriam" w:cs="Miriam"/>
          <w:noProof w:val="0"/>
          <w:sz w:val="22"/>
          <w:szCs w:val="22"/>
          <w:rtl/>
        </w:rPr>
      </w:pPr>
      <w:r w:rsidRPr="00201DC1">
        <w:rPr>
          <w:rFonts w:ascii="Miriam" w:hAnsi="Miriam" w:cs="Miriam" w:hint="eastAsia"/>
          <w:noProof w:val="0"/>
          <w:sz w:val="22"/>
          <w:szCs w:val="22"/>
          <w:rtl/>
        </w:rPr>
        <w:t>מועצת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הפסיכולוגים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שמעה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נציגי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המתלוננות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ונציגו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הפסיכולוג</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והחליטה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להמליץ</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על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ביטול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רישיון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המומחה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פרופ</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חנוך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ירושלמי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המועצה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נימקה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החלטתה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בכך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שפרופ</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ירושלמי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גילה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במעשיו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רשלנות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גסה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ואי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יכולת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לבצע</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תפקידו</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כפסיכולוג</w:t>
      </w:r>
      <w:r w:rsidRPr="00201DC1">
        <w:rPr>
          <w:rFonts w:ascii="Miriam" w:hAnsi="Miriam" w:cs="Miriam"/>
          <w:noProof w:val="0"/>
          <w:sz w:val="22"/>
          <w:szCs w:val="22"/>
          <w:rtl/>
        </w:rPr>
        <w:t xml:space="preserve">. </w:t>
      </w:r>
    </w:p>
    <w:p w:rsidR="00201DC1" w:rsidRPr="00201DC1" w:rsidRDefault="00201DC1" w:rsidP="00201DC1">
      <w:pPr>
        <w:ind w:left="720" w:right="567"/>
        <w:contextualSpacing/>
        <w:jc w:val="both"/>
        <w:rPr>
          <w:rFonts w:ascii="Miriam" w:hAnsi="Miriam" w:cs="Miriam"/>
          <w:noProof w:val="0"/>
          <w:sz w:val="22"/>
          <w:szCs w:val="22"/>
          <w:rtl/>
        </w:rPr>
      </w:pPr>
      <w:r w:rsidRPr="00201DC1">
        <w:rPr>
          <w:rFonts w:ascii="Miriam" w:hAnsi="Miriam" w:cs="Miriam" w:hint="eastAsia"/>
          <w:noProof w:val="0"/>
          <w:sz w:val="22"/>
          <w:szCs w:val="22"/>
          <w:rtl/>
        </w:rPr>
        <w:t>החלטתי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לאמץ</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המלצת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מועצת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הפסיכולוגים</w:t>
      </w:r>
      <w:r w:rsidRPr="00201DC1">
        <w:rPr>
          <w:rFonts w:ascii="Miriam" w:hAnsi="Miriam" w:cs="Miriam"/>
          <w:noProof w:val="0"/>
          <w:sz w:val="22"/>
          <w:szCs w:val="22"/>
          <w:rtl/>
        </w:rPr>
        <w:t xml:space="preserve">. </w:t>
      </w:r>
    </w:p>
    <w:p w:rsidR="00201DC1" w:rsidRPr="00201DC1" w:rsidRDefault="00201DC1" w:rsidP="00201DC1">
      <w:pPr>
        <w:ind w:left="720" w:right="567"/>
        <w:contextualSpacing/>
        <w:jc w:val="both"/>
        <w:rPr>
          <w:rFonts w:ascii="Miriam" w:hAnsi="Miriam" w:cs="Miriam"/>
          <w:noProof w:val="0"/>
          <w:sz w:val="22"/>
          <w:szCs w:val="22"/>
          <w:rtl/>
        </w:rPr>
      </w:pPr>
      <w:r w:rsidRPr="00201DC1">
        <w:rPr>
          <w:rFonts w:ascii="Miriam" w:hAnsi="Miriam" w:cs="Miriam" w:hint="eastAsia"/>
          <w:noProof w:val="0"/>
          <w:sz w:val="22"/>
          <w:szCs w:val="22"/>
          <w:rtl/>
        </w:rPr>
        <w:t>הנני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מורה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לבטל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רישיון</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המומחה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של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פרופ</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חנוך</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ירושלמי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בהתאם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לסמכותי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לפי</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סעיף</w:t>
      </w:r>
      <w:r w:rsidRPr="00201DC1">
        <w:rPr>
          <w:rFonts w:ascii="Miriam" w:hAnsi="Miriam" w:cs="Miriam"/>
          <w:noProof w:val="0"/>
          <w:sz w:val="22"/>
          <w:szCs w:val="22"/>
          <w:rtl/>
        </w:rPr>
        <w:t xml:space="preserve"> 28 </w:t>
      </w:r>
      <w:r w:rsidRPr="00201DC1">
        <w:rPr>
          <w:rFonts w:ascii="Miriam" w:hAnsi="Miriam" w:cs="Miriam" w:hint="eastAsia"/>
          <w:noProof w:val="0"/>
          <w:sz w:val="22"/>
          <w:szCs w:val="22"/>
          <w:rtl/>
        </w:rPr>
        <w:t>לתקנות</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הפסיכולוגים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אישור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תואר</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מומחה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התשל</w:t>
      </w:r>
      <w:r w:rsidRPr="00201DC1">
        <w:rPr>
          <w:rFonts w:ascii="Miriam" w:hAnsi="Miriam" w:cs="Miriam"/>
          <w:noProof w:val="0"/>
          <w:sz w:val="22"/>
          <w:szCs w:val="22"/>
          <w:rtl/>
        </w:rPr>
        <w:t>"</w:t>
      </w:r>
      <w:r w:rsidRPr="00201DC1">
        <w:rPr>
          <w:rFonts w:ascii="Miriam" w:hAnsi="Miriam" w:cs="Miriam" w:hint="eastAsia"/>
          <w:noProof w:val="0"/>
          <w:sz w:val="22"/>
          <w:szCs w:val="22"/>
          <w:rtl/>
        </w:rPr>
        <w:t>ט</w:t>
      </w:r>
      <w:r w:rsidRPr="00201DC1">
        <w:rPr>
          <w:rFonts w:ascii="Miriam" w:hAnsi="Miriam" w:cs="Miriam"/>
          <w:noProof w:val="0"/>
          <w:sz w:val="22"/>
          <w:szCs w:val="22"/>
          <w:rtl/>
        </w:rPr>
        <w:t xml:space="preserve">-1979, </w:t>
      </w:r>
      <w:r w:rsidRPr="00201DC1">
        <w:rPr>
          <w:rFonts w:ascii="Miriam" w:hAnsi="Miriam" w:cs="Miriam" w:hint="eastAsia"/>
          <w:noProof w:val="0"/>
          <w:sz w:val="22"/>
          <w:szCs w:val="22"/>
          <w:rtl/>
        </w:rPr>
        <w:t>ולפרסם</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ביטול</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זה</w:t>
      </w:r>
      <w:r w:rsidRPr="00201DC1">
        <w:rPr>
          <w:rFonts w:ascii="Miriam" w:hAnsi="Miriam" w:cs="Miriam"/>
          <w:noProof w:val="0"/>
          <w:sz w:val="22"/>
          <w:szCs w:val="22"/>
          <w:rtl/>
        </w:rPr>
        <w:t xml:space="preserve"> </w:t>
      </w:r>
      <w:r w:rsidRPr="00201DC1">
        <w:rPr>
          <w:rFonts w:ascii="Miriam" w:hAnsi="Miriam" w:cs="Miriam" w:hint="eastAsia"/>
          <w:noProof w:val="0"/>
          <w:sz w:val="22"/>
          <w:szCs w:val="22"/>
          <w:rtl/>
        </w:rPr>
        <w:t>כמקובל</w:t>
      </w:r>
      <w:r w:rsidRPr="00201DC1">
        <w:rPr>
          <w:rFonts w:ascii="Miriam" w:hAnsi="Miriam" w:cs="Miriam"/>
          <w:noProof w:val="0"/>
          <w:sz w:val="22"/>
          <w:szCs w:val="22"/>
          <w:rtl/>
        </w:rPr>
        <w:t>".</w:t>
      </w:r>
    </w:p>
    <w:p w:rsidR="00201DC1" w:rsidRPr="00201DC1" w:rsidRDefault="00201DC1" w:rsidP="00201DC1">
      <w:pPr>
        <w:spacing w:line="360" w:lineRule="auto"/>
        <w:jc w:val="both"/>
        <w:rPr>
          <w:rFonts w:ascii="Arial" w:hAnsi="Arial" w:cs="FrankRuehl"/>
          <w:noProof w:val="0"/>
          <w:sz w:val="22"/>
          <w:szCs w:val="26"/>
        </w:rPr>
      </w:pPr>
    </w:p>
    <w:p w:rsidR="00D76AEF" w:rsidRDefault="00201DC1" w:rsidP="001012F2">
      <w:pPr>
        <w:numPr>
          <w:ilvl w:val="0"/>
          <w:numId w:val="1"/>
        </w:numPr>
        <w:spacing w:line="360" w:lineRule="auto"/>
        <w:ind w:left="-2" w:firstLine="0"/>
        <w:contextualSpacing/>
        <w:jc w:val="both"/>
        <w:rPr>
          <w:rFonts w:ascii="Arial" w:hAnsi="Arial" w:cs="FrankRuehl"/>
          <w:noProof w:val="0"/>
          <w:sz w:val="22"/>
          <w:szCs w:val="26"/>
        </w:rPr>
      </w:pPr>
      <w:r w:rsidRPr="00201DC1">
        <w:rPr>
          <w:rFonts w:ascii="Arial" w:hAnsi="Arial" w:cs="FrankRuehl"/>
          <w:noProof w:val="0"/>
          <w:sz w:val="22"/>
          <w:szCs w:val="26"/>
          <w:rtl/>
        </w:rPr>
        <w:t xml:space="preserve">ביום </w:t>
      </w:r>
      <w:r w:rsidRPr="00201DC1">
        <w:rPr>
          <w:rFonts w:ascii="Arial" w:hAnsi="Arial" w:cs="FrankRuehl"/>
          <w:b/>
          <w:bCs/>
          <w:noProof w:val="0"/>
          <w:sz w:val="22"/>
          <w:szCs w:val="26"/>
          <w:rtl/>
        </w:rPr>
        <w:t>2.8.2022</w:t>
      </w:r>
      <w:r w:rsidRPr="00201DC1">
        <w:rPr>
          <w:rFonts w:ascii="Arial" w:hAnsi="Arial" w:cs="FrankRuehl"/>
          <w:noProof w:val="0"/>
          <w:sz w:val="22"/>
          <w:szCs w:val="26"/>
          <w:rtl/>
        </w:rPr>
        <w:t xml:space="preserve"> </w:t>
      </w:r>
      <w:r w:rsidR="004E4992" w:rsidRPr="00321D30">
        <w:rPr>
          <w:rFonts w:ascii="Arial" w:hAnsi="Arial" w:cs="FrankRuehl" w:hint="cs"/>
          <w:noProof w:val="0"/>
          <w:sz w:val="22"/>
          <w:szCs w:val="26"/>
          <w:rtl/>
        </w:rPr>
        <w:t xml:space="preserve">נשלחה אל העותר הודעה על החלטת המנכ"ל לבטל את שני רישיונות תואר מומחה שבידיו (אישור תואר מומחה בפסיכולוגיה קלינית ואישור תואר מומחה מדריך באבחון ובטיפול). </w:t>
      </w:r>
      <w:r w:rsidRPr="00B03D44">
        <w:rPr>
          <w:rFonts w:ascii="Arial" w:hAnsi="Arial" w:cs="FrankRuehl"/>
          <w:b/>
          <w:bCs/>
          <w:noProof w:val="0"/>
          <w:sz w:val="22"/>
          <w:szCs w:val="26"/>
          <w:rtl/>
        </w:rPr>
        <w:t>ביום 10.8.2022</w:t>
      </w:r>
      <w:r w:rsidRPr="00201DC1">
        <w:rPr>
          <w:rFonts w:ascii="Arial" w:hAnsi="Arial" w:cs="FrankRuehl"/>
          <w:noProof w:val="0"/>
          <w:sz w:val="22"/>
          <w:szCs w:val="26"/>
          <w:rtl/>
        </w:rPr>
        <w:t xml:space="preserve"> הוסר תואר המומחה בו החזיק העותר מפנקס הפסיכולוגים הרשומים במשרד הבריאות, ומאז הוא מצוין כ"מורשה לעסוק במקצוע" בלבד. </w:t>
      </w:r>
    </w:p>
    <w:p w:rsidR="00D76AEF" w:rsidRDefault="00D76AEF" w:rsidP="00D76AEF">
      <w:pPr>
        <w:spacing w:line="360" w:lineRule="auto"/>
        <w:ind w:left="-2"/>
        <w:contextualSpacing/>
        <w:jc w:val="both"/>
        <w:rPr>
          <w:rFonts w:ascii="Arial" w:hAnsi="Arial" w:cs="FrankRuehl"/>
          <w:noProof w:val="0"/>
          <w:sz w:val="22"/>
          <w:szCs w:val="26"/>
        </w:rPr>
      </w:pPr>
    </w:p>
    <w:p w:rsidR="00201DC1" w:rsidRPr="00201DC1" w:rsidRDefault="00201DC1" w:rsidP="00A111A1">
      <w:pPr>
        <w:numPr>
          <w:ilvl w:val="0"/>
          <w:numId w:val="1"/>
        </w:numPr>
        <w:spacing w:line="360" w:lineRule="auto"/>
        <w:ind w:left="-2" w:firstLine="0"/>
        <w:contextualSpacing/>
        <w:jc w:val="both"/>
        <w:rPr>
          <w:rFonts w:ascii="Arial" w:hAnsi="Arial" w:cs="FrankRuehl"/>
          <w:noProof w:val="0"/>
          <w:sz w:val="22"/>
          <w:szCs w:val="26"/>
        </w:rPr>
      </w:pPr>
      <w:r w:rsidRPr="00D76AEF">
        <w:rPr>
          <w:rFonts w:ascii="Arial" w:hAnsi="Arial" w:cs="FrankRuehl"/>
          <w:b/>
          <w:bCs/>
          <w:noProof w:val="0"/>
          <w:sz w:val="22"/>
          <w:szCs w:val="26"/>
          <w:rtl/>
        </w:rPr>
        <w:t>ביום 14.8.2022</w:t>
      </w:r>
      <w:r w:rsidRPr="00201DC1">
        <w:rPr>
          <w:rFonts w:ascii="Arial" w:hAnsi="Arial" w:cs="FrankRuehl"/>
          <w:noProof w:val="0"/>
          <w:sz w:val="22"/>
          <w:szCs w:val="26"/>
          <w:rtl/>
        </w:rPr>
        <w:t xml:space="preserve"> שלח העותר בקשה לבחינה מחודשת של ההחלטה.</w:t>
      </w:r>
      <w:r w:rsidR="004E4992" w:rsidRPr="00321D30">
        <w:rPr>
          <w:rFonts w:ascii="Arial" w:hAnsi="Arial" w:cs="FrankRuehl" w:hint="cs"/>
          <w:noProof w:val="0"/>
          <w:sz w:val="22"/>
          <w:szCs w:val="26"/>
          <w:rtl/>
        </w:rPr>
        <w:t xml:space="preserve"> אותה בקשה לא התקבלה והמענה של מנכ"ל משרד הבריאות נשלח אל </w:t>
      </w:r>
      <w:r w:rsidR="00A111A1">
        <w:rPr>
          <w:rFonts w:ascii="Arial" w:hAnsi="Arial" w:cs="FrankRuehl" w:hint="cs"/>
          <w:noProof w:val="0"/>
          <w:sz w:val="22"/>
          <w:szCs w:val="26"/>
          <w:rtl/>
        </w:rPr>
        <w:t>ב"כ</w:t>
      </w:r>
      <w:r w:rsidR="00321D30" w:rsidRPr="00321D30">
        <w:rPr>
          <w:rFonts w:ascii="Arial" w:hAnsi="Arial" w:cs="FrankRuehl" w:hint="cs"/>
          <w:noProof w:val="0"/>
          <w:sz w:val="22"/>
          <w:szCs w:val="26"/>
          <w:rtl/>
        </w:rPr>
        <w:t xml:space="preserve"> </w:t>
      </w:r>
      <w:r w:rsidR="00321D30" w:rsidRPr="00D76AEF">
        <w:rPr>
          <w:rFonts w:ascii="Arial" w:hAnsi="Arial" w:cs="FrankRuehl" w:hint="cs"/>
          <w:b/>
          <w:bCs/>
          <w:noProof w:val="0"/>
          <w:sz w:val="22"/>
          <w:szCs w:val="26"/>
          <w:rtl/>
        </w:rPr>
        <w:t>ביום 5.9.22.</w:t>
      </w:r>
      <w:r w:rsidR="00321D30" w:rsidRPr="00321D30">
        <w:rPr>
          <w:rFonts w:ascii="Arial" w:hAnsi="Arial" w:cs="FrankRuehl" w:hint="cs"/>
          <w:noProof w:val="0"/>
          <w:sz w:val="22"/>
          <w:szCs w:val="26"/>
          <w:rtl/>
        </w:rPr>
        <w:t xml:space="preserve"> </w:t>
      </w:r>
      <w:r w:rsidRPr="00201DC1">
        <w:rPr>
          <w:rFonts w:ascii="Arial" w:hAnsi="Arial" w:cs="FrankRuehl"/>
          <w:noProof w:val="0"/>
          <w:sz w:val="22"/>
          <w:szCs w:val="26"/>
          <w:rtl/>
        </w:rPr>
        <w:t>במכתב זה מתאר המנכ"ל את השתלשלות העניינים ואת ישיבת המועצה מיום 20.7.2022, כמו גם את המסקנות שהתקבלו בעקבותיה. לאור מכתבו של ב"כ העותר בסמוך, ערך המנכ"ל בדיקה נוספת ואף לאחר בירור זה הוא עומד על החלטתו. הוטעם כי</w:t>
      </w:r>
      <w:r w:rsidR="00D76AEF">
        <w:rPr>
          <w:rFonts w:ascii="Arial" w:hAnsi="Arial" w:cs="FrankRuehl" w:hint="cs"/>
          <w:noProof w:val="0"/>
          <w:sz w:val="22"/>
          <w:szCs w:val="26"/>
          <w:rtl/>
        </w:rPr>
        <w:t>:</w:t>
      </w:r>
      <w:r w:rsidRPr="00201DC1">
        <w:rPr>
          <w:rFonts w:ascii="Arial" w:hAnsi="Arial" w:cs="FrankRuehl"/>
          <w:noProof w:val="0"/>
          <w:sz w:val="22"/>
          <w:szCs w:val="26"/>
          <w:rtl/>
        </w:rPr>
        <w:t xml:space="preserve"> </w:t>
      </w:r>
      <w:r w:rsidRPr="00201DC1">
        <w:rPr>
          <w:rFonts w:ascii="Miriam" w:hAnsi="Miriam" w:cs="Miriam"/>
          <w:noProof w:val="0"/>
          <w:sz w:val="18"/>
          <w:szCs w:val="22"/>
          <w:rtl/>
        </w:rPr>
        <w:t>"</w:t>
      </w:r>
      <w:r w:rsidRPr="00201DC1">
        <w:rPr>
          <w:rFonts w:ascii="Miriam" w:hAnsi="Miriam" w:cs="Miriam" w:hint="eastAsia"/>
          <w:noProof w:val="0"/>
          <w:sz w:val="18"/>
          <w:szCs w:val="22"/>
          <w:rtl/>
        </w:rPr>
        <w:t>המלצת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מועצת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הפסיכולוגים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התבססה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קריאת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החומרים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הכתובים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שהועברו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התרשמות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חברי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המועצה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מהדוברים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בישיבה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אשר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נפגשו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מתלוננות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וכן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התרשמותה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האישית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יושבת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ראש</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המועצה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שנפגשה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בעצמה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אחת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המתלוננות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ושמעה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סיפורה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באופן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ישיר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אלו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הובילו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המועצה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למסקנה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שמדובר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בתלונות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ממשיות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ומהימנות</w:t>
      </w:r>
      <w:r w:rsidRPr="00201DC1">
        <w:rPr>
          <w:rFonts w:ascii="Miriam" w:hAnsi="Miriam" w:cs="Miriam"/>
          <w:noProof w:val="0"/>
          <w:sz w:val="18"/>
          <w:szCs w:val="22"/>
          <w:rtl/>
        </w:rPr>
        <w:t xml:space="preserve">. [...] </w:t>
      </w:r>
      <w:r w:rsidRPr="00201DC1">
        <w:rPr>
          <w:rFonts w:ascii="Miriam" w:hAnsi="Miriam" w:cs="Miriam" w:hint="eastAsia"/>
          <w:noProof w:val="0"/>
          <w:sz w:val="18"/>
          <w:szCs w:val="22"/>
          <w:rtl/>
        </w:rPr>
        <w:t>הנסיבות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אותן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פרטת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במכתבך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בנוגע</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למרשך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לרבות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עניין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הפסקת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עבודתו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באוניברסיטת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חיפה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הגיעו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לגיל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פרישה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מינויו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מינוי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כפרופסור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אמריטוס</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ופרסום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פרסום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תחקיר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בתכנית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טלוויזיה</w:t>
      </w:r>
      <w:r w:rsidR="002B0A40">
        <w:rPr>
          <w:rFonts w:ascii="Miriam" w:hAnsi="Miriam" w:cs="Miriam" w:hint="cs"/>
          <w:noProof w:val="0"/>
          <w:sz w:val="18"/>
          <w:szCs w:val="22"/>
          <w:rtl/>
        </w:rPr>
        <w:t xml:space="preserve"> </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אלו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ועוד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היוו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שיקול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השפיעו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המלצת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המועצה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בעניין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ובהתאם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לכך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אף</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החלטתי</w:t>
      </w:r>
      <w:r w:rsidRPr="00201DC1">
        <w:rPr>
          <w:rFonts w:ascii="Miriam" w:hAnsi="Miriam" w:cs="Miriam"/>
          <w:noProof w:val="0"/>
          <w:sz w:val="18"/>
          <w:szCs w:val="22"/>
          <w:rtl/>
        </w:rPr>
        <w:t xml:space="preserve">. [...] </w:t>
      </w:r>
      <w:r w:rsidRPr="00201DC1">
        <w:rPr>
          <w:rFonts w:ascii="Miriam" w:hAnsi="Miriam" w:cs="Miriam" w:hint="eastAsia"/>
          <w:noProof w:val="0"/>
          <w:sz w:val="18"/>
          <w:szCs w:val="22"/>
          <w:rtl/>
        </w:rPr>
        <w:t>מהתלונות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שנחשפו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בפני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המועצה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כי</w:t>
      </w:r>
      <w:r w:rsidRPr="00201DC1">
        <w:rPr>
          <w:rFonts w:ascii="Miriam" w:hAnsi="Miriam" w:cs="Miriam"/>
          <w:noProof w:val="0"/>
          <w:sz w:val="18"/>
          <w:szCs w:val="22"/>
          <w:rtl/>
        </w:rPr>
        <w:t xml:space="preserve"> [...] </w:t>
      </w:r>
      <w:r w:rsidRPr="00201DC1">
        <w:rPr>
          <w:rFonts w:ascii="Miriam" w:hAnsi="Miriam" w:cs="Miriam" w:hint="eastAsia"/>
          <w:noProof w:val="0"/>
          <w:sz w:val="18"/>
          <w:szCs w:val="22"/>
          <w:rtl/>
        </w:rPr>
        <w:t>מרשך</w:t>
      </w:r>
      <w:r w:rsidRPr="00201DC1">
        <w:rPr>
          <w:rFonts w:ascii="Miriam" w:hAnsi="Miriam" w:cs="Miriam"/>
          <w:noProof w:val="0"/>
          <w:sz w:val="18"/>
          <w:szCs w:val="22"/>
          <w:rtl/>
        </w:rPr>
        <w:t xml:space="preserve"> </w:t>
      </w:r>
      <w:r w:rsidR="00D76AEF">
        <w:rPr>
          <w:rFonts w:ascii="Miriam" w:hAnsi="Miriam" w:cs="Miriam" w:hint="cs"/>
          <w:noProof w:val="0"/>
          <w:sz w:val="18"/>
          <w:szCs w:val="22"/>
          <w:rtl/>
        </w:rPr>
        <w:t xml:space="preserve">הפעיל </w:t>
      </w:r>
      <w:r w:rsidRPr="00201DC1">
        <w:rPr>
          <w:rFonts w:ascii="Miriam" w:hAnsi="Miriam" w:cs="Miriam" w:hint="eastAsia"/>
          <w:noProof w:val="0"/>
          <w:sz w:val="18"/>
          <w:szCs w:val="22"/>
          <w:rtl/>
        </w:rPr>
        <w:t>לכאורה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מסכת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איומים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חמורה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ביותר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מטופלותיו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והבהיר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יתנכל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אליהן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תחשופנה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שעולל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להן</w:t>
      </w:r>
      <w:r w:rsidRPr="00201DC1">
        <w:rPr>
          <w:rFonts w:ascii="Miriam" w:hAnsi="Miriam" w:cs="Miriam"/>
          <w:noProof w:val="0"/>
          <w:sz w:val="18"/>
          <w:szCs w:val="22"/>
          <w:rtl/>
        </w:rPr>
        <w:t xml:space="preserve"> [...] </w:t>
      </w:r>
      <w:r w:rsidRPr="00201DC1">
        <w:rPr>
          <w:rFonts w:ascii="Miriam" w:hAnsi="Miriam" w:cs="Miriam" w:hint="eastAsia"/>
          <w:noProof w:val="0"/>
          <w:sz w:val="18"/>
          <w:szCs w:val="22"/>
          <w:rtl/>
        </w:rPr>
        <w:t>מטרתו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ביטול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תואר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המומחה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היא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להבטיח</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שמרשך</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יעסוק</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במקצועו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כפסיכולוג</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קליני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מומחה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בכל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מקרה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בהווה</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וגם</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לא</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בעתיד</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וכן</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על</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מנת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להעביר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מסר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כי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אינו</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ראוי</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להחזיק</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בתואר</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זה</w:t>
      </w:r>
      <w:r w:rsidRPr="00201DC1">
        <w:rPr>
          <w:rFonts w:ascii="Miriam" w:hAnsi="Miriam" w:cs="Miriam"/>
          <w:noProof w:val="0"/>
          <w:sz w:val="18"/>
          <w:szCs w:val="22"/>
          <w:rtl/>
        </w:rPr>
        <w:t xml:space="preserve"> [...]".</w:t>
      </w:r>
    </w:p>
    <w:p w:rsidR="00201DC1" w:rsidRPr="00201DC1" w:rsidRDefault="00201DC1" w:rsidP="00201DC1">
      <w:pPr>
        <w:spacing w:line="360" w:lineRule="auto"/>
        <w:jc w:val="both"/>
        <w:rPr>
          <w:rFonts w:ascii="Arial" w:hAnsi="Arial" w:cs="FrankRuehl"/>
          <w:noProof w:val="0"/>
          <w:sz w:val="22"/>
          <w:szCs w:val="26"/>
          <w:rtl/>
        </w:rPr>
      </w:pPr>
    </w:p>
    <w:p w:rsidR="00201DC1" w:rsidRPr="00201DC1" w:rsidRDefault="00201DC1" w:rsidP="00201DC1">
      <w:pPr>
        <w:spacing w:line="360" w:lineRule="auto"/>
        <w:jc w:val="both"/>
        <w:rPr>
          <w:rFonts w:ascii="Arial" w:hAnsi="Arial" w:cs="FrankRuehl"/>
          <w:b/>
          <w:bCs/>
          <w:noProof w:val="0"/>
          <w:sz w:val="22"/>
          <w:szCs w:val="26"/>
        </w:rPr>
      </w:pPr>
      <w:r w:rsidRPr="00201DC1">
        <w:rPr>
          <w:rFonts w:ascii="Arial" w:hAnsi="Arial" w:cs="FrankRuehl"/>
          <w:noProof w:val="0"/>
          <w:sz w:val="22"/>
          <w:szCs w:val="26"/>
          <w:rtl/>
        </w:rPr>
        <w:t xml:space="preserve">העתירה הוגשה ביום </w:t>
      </w:r>
      <w:r w:rsidRPr="00201DC1">
        <w:rPr>
          <w:rFonts w:ascii="Arial" w:hAnsi="Arial" w:cs="FrankRuehl"/>
          <w:b/>
          <w:bCs/>
          <w:noProof w:val="0"/>
          <w:sz w:val="22"/>
          <w:szCs w:val="26"/>
          <w:rtl/>
        </w:rPr>
        <w:t xml:space="preserve">6.9.2022. </w:t>
      </w:r>
    </w:p>
    <w:p w:rsidR="00201DC1" w:rsidRPr="00201DC1" w:rsidRDefault="00201DC1" w:rsidP="00201DC1">
      <w:pPr>
        <w:spacing w:line="360" w:lineRule="auto"/>
        <w:jc w:val="both"/>
        <w:rPr>
          <w:rFonts w:ascii="Arial" w:hAnsi="Arial" w:cs="FrankRuehl"/>
          <w:b/>
          <w:bCs/>
          <w:noProof w:val="0"/>
          <w:sz w:val="22"/>
          <w:szCs w:val="26"/>
        </w:rPr>
      </w:pPr>
    </w:p>
    <w:p w:rsidR="00201DC1" w:rsidRPr="00201DC1" w:rsidRDefault="00201DC1" w:rsidP="00321D30">
      <w:pPr>
        <w:spacing w:line="360" w:lineRule="auto"/>
        <w:ind w:left="-2" w:firstLine="2"/>
        <w:jc w:val="both"/>
        <w:rPr>
          <w:rFonts w:ascii="Miriam" w:hAnsi="Miriam" w:cs="Miriam"/>
          <w:noProof w:val="0"/>
          <w:sz w:val="18"/>
          <w:szCs w:val="22"/>
          <w:rtl/>
        </w:rPr>
      </w:pPr>
      <w:r w:rsidRPr="00201DC1">
        <w:rPr>
          <w:rFonts w:ascii="Miriam" w:hAnsi="Miriam" w:cs="Miriam" w:hint="eastAsia"/>
          <w:noProof w:val="0"/>
          <w:sz w:val="18"/>
          <w:szCs w:val="22"/>
          <w:rtl/>
        </w:rPr>
        <w:t>תמצית</w:t>
      </w:r>
      <w:r w:rsidRPr="00201DC1">
        <w:rPr>
          <w:rFonts w:ascii="Miriam" w:hAnsi="Miriam" w:cs="Miriam"/>
          <w:noProof w:val="0"/>
          <w:sz w:val="18"/>
          <w:szCs w:val="22"/>
          <w:rtl/>
        </w:rPr>
        <w:t xml:space="preserve"> </w:t>
      </w:r>
      <w:r w:rsidRPr="00201DC1">
        <w:rPr>
          <w:rFonts w:ascii="Miriam" w:hAnsi="Miriam" w:cs="Miriam" w:hint="eastAsia"/>
          <w:noProof w:val="0"/>
          <w:sz w:val="18"/>
          <w:szCs w:val="22"/>
          <w:rtl/>
        </w:rPr>
        <w:t>טענות</w:t>
      </w:r>
      <w:r w:rsidRPr="00201DC1">
        <w:rPr>
          <w:rFonts w:ascii="Miriam" w:hAnsi="Miriam" w:cs="Miriam"/>
          <w:noProof w:val="0"/>
          <w:sz w:val="18"/>
          <w:szCs w:val="22"/>
          <w:rtl/>
        </w:rPr>
        <w:t xml:space="preserve"> </w:t>
      </w:r>
      <w:r w:rsidR="00321D30">
        <w:rPr>
          <w:rFonts w:ascii="Miriam" w:hAnsi="Miriam" w:cs="Miriam" w:hint="cs"/>
          <w:noProof w:val="0"/>
          <w:sz w:val="18"/>
          <w:szCs w:val="22"/>
          <w:rtl/>
        </w:rPr>
        <w:t>הצדדים</w:t>
      </w:r>
      <w:r w:rsidRPr="00201DC1">
        <w:rPr>
          <w:rFonts w:ascii="Miriam" w:hAnsi="Miriam" w:cs="Miriam"/>
          <w:noProof w:val="0"/>
          <w:sz w:val="18"/>
          <w:szCs w:val="22"/>
          <w:rtl/>
        </w:rPr>
        <w:t>:</w:t>
      </w:r>
    </w:p>
    <w:p w:rsidR="001B2C29" w:rsidRDefault="00321D30" w:rsidP="003A20F6">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העותר טוען כי ההחלטה למעשה מתבססת על שמועות לא מבוססות. הוא מדגיש את העובדה שהמתלוננות הן אנונימיות ואף פרטי התלונות לא הונחו בפניו, וממילא קיים קושי להגיב ל</w:t>
      </w:r>
      <w:r w:rsidR="001B2C29">
        <w:rPr>
          <w:rFonts w:ascii="Arial" w:hAnsi="Arial" w:cs="FrankRuehl" w:hint="cs"/>
          <w:noProof w:val="0"/>
          <w:sz w:val="22"/>
          <w:szCs w:val="26"/>
          <w:rtl/>
        </w:rPr>
        <w:t>דבר</w:t>
      </w:r>
      <w:r w:rsidR="00D76AEF">
        <w:rPr>
          <w:rFonts w:ascii="Arial" w:hAnsi="Arial" w:cs="FrankRuehl" w:hint="cs"/>
          <w:noProof w:val="0"/>
          <w:sz w:val="22"/>
          <w:szCs w:val="26"/>
          <w:rtl/>
        </w:rPr>
        <w:t>י</w:t>
      </w:r>
      <w:r w:rsidR="001B2C29">
        <w:rPr>
          <w:rFonts w:ascii="Arial" w:hAnsi="Arial" w:cs="FrankRuehl" w:hint="cs"/>
          <w:noProof w:val="0"/>
          <w:sz w:val="22"/>
          <w:szCs w:val="26"/>
          <w:rtl/>
        </w:rPr>
        <w:t>ם. עוד הוא מדגיש את העובדה שלא נפתחה חקירה משטרתית</w:t>
      </w:r>
      <w:r w:rsidR="00846B2E">
        <w:rPr>
          <w:rFonts w:ascii="Arial" w:hAnsi="Arial" w:cs="FrankRuehl" w:hint="cs"/>
          <w:noProof w:val="0"/>
          <w:sz w:val="22"/>
          <w:szCs w:val="26"/>
          <w:rtl/>
        </w:rPr>
        <w:t xml:space="preserve">. נטען כי קבלת ההחלטה בנסיבות </w:t>
      </w:r>
      <w:r w:rsidR="002B0A40">
        <w:rPr>
          <w:rFonts w:ascii="Arial" w:hAnsi="Arial" w:cs="FrankRuehl" w:hint="cs"/>
          <w:noProof w:val="0"/>
          <w:sz w:val="22"/>
          <w:szCs w:val="26"/>
          <w:rtl/>
        </w:rPr>
        <w:t xml:space="preserve">אלה </w:t>
      </w:r>
      <w:r w:rsidR="00D76AEF">
        <w:rPr>
          <w:rFonts w:ascii="Arial" w:hAnsi="Arial" w:cs="FrankRuehl" w:hint="cs"/>
          <w:noProof w:val="0"/>
          <w:sz w:val="22"/>
          <w:szCs w:val="26"/>
          <w:rtl/>
        </w:rPr>
        <w:t>נוגדת</w:t>
      </w:r>
      <w:r w:rsidR="00846B2E">
        <w:rPr>
          <w:rFonts w:ascii="Arial" w:hAnsi="Arial" w:cs="FrankRuehl" w:hint="cs"/>
          <w:noProof w:val="0"/>
          <w:sz w:val="22"/>
          <w:szCs w:val="26"/>
          <w:rtl/>
        </w:rPr>
        <w:t xml:space="preserve"> את שיטת המשפט ופוגעת בכללי הצדק הטבעי ובחזקת חפותו. נטען שלא ניתן משקל לעובדה שהוא בעל שם</w:t>
      </w:r>
      <w:r w:rsidR="00D76AEF">
        <w:rPr>
          <w:rFonts w:ascii="Arial" w:hAnsi="Arial" w:cs="FrankRuehl" w:hint="cs"/>
          <w:noProof w:val="0"/>
          <w:sz w:val="22"/>
          <w:szCs w:val="26"/>
          <w:rtl/>
        </w:rPr>
        <w:t xml:space="preserve"> בתחום והוא</w:t>
      </w:r>
      <w:r w:rsidR="00846B2E">
        <w:rPr>
          <w:rFonts w:ascii="Arial" w:hAnsi="Arial" w:cs="FrankRuehl" w:hint="cs"/>
          <w:noProof w:val="0"/>
          <w:sz w:val="22"/>
          <w:szCs w:val="26"/>
          <w:rtl/>
        </w:rPr>
        <w:t xml:space="preserve"> </w:t>
      </w:r>
      <w:r w:rsidR="00795091">
        <w:rPr>
          <w:rFonts w:ascii="Arial" w:hAnsi="Arial" w:cs="FrankRuehl" w:hint="cs"/>
          <w:noProof w:val="0"/>
          <w:sz w:val="22"/>
          <w:szCs w:val="26"/>
          <w:rtl/>
        </w:rPr>
        <w:t>עוסק בו</w:t>
      </w:r>
      <w:r w:rsidR="00846B2E">
        <w:rPr>
          <w:rFonts w:ascii="Arial" w:hAnsi="Arial" w:cs="FrankRuehl" w:hint="cs"/>
          <w:noProof w:val="0"/>
          <w:sz w:val="22"/>
          <w:szCs w:val="26"/>
          <w:rtl/>
        </w:rPr>
        <w:t xml:space="preserve"> למעלה מארבעים שנה. בכלל טענותיו, העלה גם טענה כי קיימת איבה אישית ופוליטית בינו ובין פרופ' גבי שפלר </w:t>
      </w:r>
      <w:r w:rsidR="002B0A40">
        <w:rPr>
          <w:rFonts w:ascii="Arial" w:hAnsi="Arial" w:cs="FrankRuehl" w:hint="cs"/>
          <w:noProof w:val="0"/>
          <w:sz w:val="22"/>
          <w:szCs w:val="26"/>
          <w:rtl/>
        </w:rPr>
        <w:t xml:space="preserve">- </w:t>
      </w:r>
      <w:r w:rsidR="00846B2E">
        <w:rPr>
          <w:rFonts w:ascii="Arial" w:hAnsi="Arial" w:cs="FrankRuehl" w:hint="cs"/>
          <w:noProof w:val="0"/>
          <w:sz w:val="22"/>
          <w:szCs w:val="26"/>
          <w:rtl/>
        </w:rPr>
        <w:t>באמצעותו הועברו חלק מהתלונות</w:t>
      </w:r>
      <w:r w:rsidR="008F7F86">
        <w:rPr>
          <w:rFonts w:ascii="Arial" w:hAnsi="Arial" w:cs="FrankRuehl" w:hint="cs"/>
          <w:noProof w:val="0"/>
          <w:sz w:val="22"/>
          <w:szCs w:val="26"/>
          <w:rtl/>
        </w:rPr>
        <w:t>,</w:t>
      </w:r>
      <w:r w:rsidR="00846B2E">
        <w:rPr>
          <w:rFonts w:ascii="Arial" w:hAnsi="Arial" w:cs="FrankRuehl" w:hint="cs"/>
          <w:noProof w:val="0"/>
          <w:sz w:val="22"/>
          <w:szCs w:val="26"/>
          <w:rtl/>
        </w:rPr>
        <w:t xml:space="preserve"> וזאת על רקע העובדה שהעותר תמך ברפורמת משרד הבריאות. נטען כי המשיבים פעלו בשרירותיות ו</w:t>
      </w:r>
      <w:r w:rsidR="008F7F86">
        <w:rPr>
          <w:rFonts w:ascii="Arial" w:hAnsi="Arial" w:cs="FrankRuehl" w:hint="cs"/>
          <w:noProof w:val="0"/>
          <w:sz w:val="22"/>
          <w:szCs w:val="26"/>
          <w:rtl/>
        </w:rPr>
        <w:t>ה</w:t>
      </w:r>
      <w:r w:rsidR="00846B2E">
        <w:rPr>
          <w:rFonts w:ascii="Arial" w:hAnsi="Arial" w:cs="FrankRuehl" w:hint="cs"/>
          <w:noProof w:val="0"/>
          <w:sz w:val="22"/>
          <w:szCs w:val="26"/>
          <w:rtl/>
        </w:rPr>
        <w:t xml:space="preserve">הליך התקיים בצורה שאינה תקינה ואינה הוגנת. העותר הדגיש כי הוא המפרנס העיקרי במשפחתו והחלטה לבטל את רישיונותיו פוגעת ביכולתו לעשות כן וכן בחופש העיסוק שלו ובכבודו וחירותו. נטען כי היה מקום לנקוט באמצעים מתונים יותר. די בהוראה להימנע מטיפול בנשים עד להשלמת הבירור או לתקופה מוגבלת כלשהי. </w:t>
      </w:r>
      <w:r w:rsidR="003A20F6">
        <w:rPr>
          <w:rFonts w:ascii="Arial" w:hAnsi="Arial" w:cs="FrankRuehl" w:hint="cs"/>
          <w:noProof w:val="0"/>
          <w:sz w:val="22"/>
          <w:szCs w:val="26"/>
          <w:rtl/>
        </w:rPr>
        <w:t xml:space="preserve">ב"כ </w:t>
      </w:r>
      <w:r w:rsidR="002B0A40">
        <w:rPr>
          <w:rFonts w:ascii="Arial" w:hAnsi="Arial" w:cs="FrankRuehl" w:hint="cs"/>
          <w:noProof w:val="0"/>
          <w:sz w:val="22"/>
          <w:szCs w:val="26"/>
          <w:rtl/>
        </w:rPr>
        <w:t>העותר הדגיש בעת הדיון גם טענה בדבר שיהוי אשר לטעמו מצדיק התייחסות ותוצאה שונה.</w:t>
      </w:r>
      <w:r w:rsidR="003A20F6">
        <w:rPr>
          <w:rFonts w:ascii="Arial" w:hAnsi="Arial" w:cs="FrankRuehl" w:hint="cs"/>
          <w:noProof w:val="0"/>
          <w:sz w:val="22"/>
          <w:szCs w:val="26"/>
          <w:rtl/>
        </w:rPr>
        <w:t xml:space="preserve"> אעיר כי לדיון בפני התייצב אומנם העותר בעצמו, ברם טענותיו הועלו כולם באמצעות בא כוחו. לשאלתי אם העותר בעצמו מעוניין להוסיף דברים - השיב בא כוחו כי אין צורך בכך. ממילא נמנעה למעשה גם בבית המשפט אותה התרשמות ישירה ממנו.</w:t>
      </w:r>
    </w:p>
    <w:p w:rsidR="00846B2E" w:rsidRDefault="00846B2E" w:rsidP="00846B2E">
      <w:pPr>
        <w:spacing w:line="360" w:lineRule="auto"/>
        <w:contextualSpacing/>
        <w:jc w:val="both"/>
        <w:rPr>
          <w:rFonts w:ascii="Arial" w:hAnsi="Arial" w:cs="FrankRuehl"/>
          <w:noProof w:val="0"/>
          <w:sz w:val="22"/>
          <w:szCs w:val="26"/>
        </w:rPr>
      </w:pPr>
    </w:p>
    <w:p w:rsidR="00846B2E" w:rsidRDefault="00846B2E" w:rsidP="001E0185">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המשיבים מנגד הפנו </w:t>
      </w:r>
      <w:r w:rsidRPr="00795091">
        <w:rPr>
          <w:rFonts w:ascii="Miriam" w:hAnsi="Miriam" w:cs="Miriam"/>
          <w:noProof w:val="0"/>
          <w:sz w:val="22"/>
          <w:szCs w:val="22"/>
          <w:rtl/>
        </w:rPr>
        <w:t>לחוק הפסיכולוגים</w:t>
      </w:r>
      <w:r>
        <w:rPr>
          <w:rFonts w:ascii="Arial" w:hAnsi="Arial" w:cs="FrankRuehl" w:hint="cs"/>
          <w:noProof w:val="0"/>
          <w:sz w:val="22"/>
          <w:szCs w:val="26"/>
          <w:rtl/>
        </w:rPr>
        <w:t xml:space="preserve"> התשל"ז-1977 המסדיר את עיסוקם של הפסיכולוגים במדינת ישראל. תכלית החוק והתקנות מכוחו היא להבטיח כי במקצוע יעסקו בעלי כישורים מתאימים וזאת כדי לשמור על הבריאות הנפשית והפיזית של המטופלים וכן</w:t>
      </w:r>
      <w:r w:rsidR="002B0A40">
        <w:rPr>
          <w:rFonts w:ascii="Arial" w:hAnsi="Arial" w:cs="FrankRuehl" w:hint="cs"/>
          <w:noProof w:val="0"/>
          <w:sz w:val="22"/>
          <w:szCs w:val="26"/>
          <w:rtl/>
        </w:rPr>
        <w:t xml:space="preserve"> על כבודם. התשובה מפנה להוראות </w:t>
      </w:r>
      <w:r>
        <w:rPr>
          <w:rFonts w:ascii="Arial" w:hAnsi="Arial" w:cs="FrankRuehl" w:hint="cs"/>
          <w:noProof w:val="0"/>
          <w:sz w:val="22"/>
          <w:szCs w:val="26"/>
          <w:rtl/>
        </w:rPr>
        <w:t>חוק</w:t>
      </w:r>
      <w:r w:rsidR="002B0A40">
        <w:rPr>
          <w:rFonts w:ascii="Arial" w:hAnsi="Arial" w:cs="FrankRuehl" w:hint="cs"/>
          <w:noProof w:val="0"/>
          <w:sz w:val="22"/>
          <w:szCs w:val="26"/>
          <w:rtl/>
        </w:rPr>
        <w:t xml:space="preserve"> הפסיכולוגים דלעיל</w:t>
      </w:r>
      <w:r>
        <w:rPr>
          <w:rFonts w:ascii="Arial" w:hAnsi="Arial" w:cs="FrankRuehl" w:hint="cs"/>
          <w:noProof w:val="0"/>
          <w:sz w:val="22"/>
          <w:szCs w:val="26"/>
          <w:rtl/>
        </w:rPr>
        <w:t xml:space="preserve"> </w:t>
      </w:r>
      <w:r w:rsidR="003F4B15">
        <w:rPr>
          <w:rFonts w:ascii="Arial" w:hAnsi="Arial" w:cs="FrankRuehl" w:hint="cs"/>
          <w:noProof w:val="0"/>
          <w:sz w:val="22"/>
          <w:szCs w:val="26"/>
          <w:rtl/>
        </w:rPr>
        <w:t xml:space="preserve">וכן </w:t>
      </w:r>
      <w:r w:rsidR="003F4B15" w:rsidRPr="00795091">
        <w:rPr>
          <w:rFonts w:ascii="Miriam" w:hAnsi="Miriam" w:cs="Miriam" w:hint="cs"/>
          <w:noProof w:val="0"/>
          <w:sz w:val="22"/>
          <w:szCs w:val="22"/>
          <w:rtl/>
        </w:rPr>
        <w:t>לכללי הפסיכולוגים (אתיקה מקצועית</w:t>
      </w:r>
      <w:r w:rsidR="00795091" w:rsidRPr="00795091">
        <w:rPr>
          <w:rFonts w:ascii="Miriam" w:hAnsi="Miriam" w:cs="Miriam" w:hint="cs"/>
          <w:noProof w:val="0"/>
          <w:sz w:val="22"/>
          <w:szCs w:val="22"/>
          <w:rtl/>
        </w:rPr>
        <w:t>)</w:t>
      </w:r>
      <w:r w:rsidR="00795091">
        <w:rPr>
          <w:rFonts w:ascii="Arial" w:hAnsi="Arial" w:cs="FrankRuehl" w:hint="cs"/>
          <w:noProof w:val="0"/>
          <w:sz w:val="22"/>
          <w:szCs w:val="26"/>
          <w:rtl/>
        </w:rPr>
        <w:t xml:space="preserve"> התשנ"ב-1991,</w:t>
      </w:r>
      <w:r w:rsidR="003F4B15">
        <w:rPr>
          <w:rFonts w:ascii="Arial" w:hAnsi="Arial" w:cs="FrankRuehl" w:hint="cs"/>
          <w:noProof w:val="0"/>
          <w:sz w:val="22"/>
          <w:szCs w:val="26"/>
          <w:rtl/>
        </w:rPr>
        <w:t xml:space="preserve"> באשר לתהליך קבלת תואר של </w:t>
      </w:r>
      <w:r w:rsidR="002B0A40">
        <w:rPr>
          <w:rFonts w:ascii="Arial" w:hAnsi="Arial" w:cs="FrankRuehl" w:hint="cs"/>
          <w:noProof w:val="0"/>
          <w:sz w:val="22"/>
          <w:szCs w:val="26"/>
          <w:rtl/>
        </w:rPr>
        <w:t>מומחיות והעיסוק שזה מאפשר ומנגד -</w:t>
      </w:r>
      <w:r w:rsidR="003F4B15">
        <w:rPr>
          <w:rFonts w:ascii="Arial" w:hAnsi="Arial" w:cs="FrankRuehl" w:hint="cs"/>
          <w:noProof w:val="0"/>
          <w:sz w:val="22"/>
          <w:szCs w:val="26"/>
          <w:rtl/>
        </w:rPr>
        <w:t xml:space="preserve"> </w:t>
      </w:r>
      <w:r w:rsidR="00795091">
        <w:rPr>
          <w:rFonts w:ascii="Arial" w:hAnsi="Arial" w:cs="FrankRuehl" w:hint="cs"/>
          <w:noProof w:val="0"/>
          <w:sz w:val="22"/>
          <w:szCs w:val="26"/>
          <w:rtl/>
        </w:rPr>
        <w:t>ל</w:t>
      </w:r>
      <w:r w:rsidR="003F4B15">
        <w:rPr>
          <w:rFonts w:ascii="Arial" w:hAnsi="Arial" w:cs="FrankRuehl" w:hint="cs"/>
          <w:noProof w:val="0"/>
          <w:sz w:val="22"/>
          <w:szCs w:val="26"/>
          <w:rtl/>
        </w:rPr>
        <w:t xml:space="preserve">תקנה 28 </w:t>
      </w:r>
      <w:r w:rsidR="00F67CDF">
        <w:rPr>
          <w:rFonts w:ascii="Arial" w:hAnsi="Arial" w:cs="FrankRuehl" w:hint="cs"/>
          <w:noProof w:val="0"/>
          <w:sz w:val="22"/>
          <w:szCs w:val="26"/>
          <w:rtl/>
        </w:rPr>
        <w:t>לתקנות</w:t>
      </w:r>
      <w:r w:rsidR="00795091">
        <w:rPr>
          <w:rFonts w:ascii="Arial" w:hAnsi="Arial" w:cs="FrankRuehl" w:hint="cs"/>
          <w:noProof w:val="0"/>
          <w:sz w:val="22"/>
          <w:szCs w:val="26"/>
          <w:rtl/>
        </w:rPr>
        <w:t xml:space="preserve"> תואר מומחה,</w:t>
      </w:r>
      <w:r w:rsidR="00F67CDF">
        <w:rPr>
          <w:rFonts w:ascii="Arial" w:hAnsi="Arial" w:cs="FrankRuehl" w:hint="cs"/>
          <w:noProof w:val="0"/>
          <w:sz w:val="22"/>
          <w:szCs w:val="26"/>
          <w:rtl/>
        </w:rPr>
        <w:t xml:space="preserve"> המאפשרת למנכ"ל לבטל אישור של אותו תואר</w:t>
      </w:r>
      <w:r w:rsidR="00795091">
        <w:rPr>
          <w:rFonts w:ascii="Arial" w:hAnsi="Arial" w:cs="FrankRuehl" w:hint="cs"/>
          <w:noProof w:val="0"/>
          <w:sz w:val="22"/>
          <w:szCs w:val="26"/>
          <w:rtl/>
        </w:rPr>
        <w:t>,</w:t>
      </w:r>
      <w:r w:rsidR="00F67CDF">
        <w:rPr>
          <w:rFonts w:ascii="Arial" w:hAnsi="Arial" w:cs="FrankRuehl" w:hint="cs"/>
          <w:noProof w:val="0"/>
          <w:sz w:val="22"/>
          <w:szCs w:val="26"/>
          <w:rtl/>
        </w:rPr>
        <w:t xml:space="preserve"> לאחר התייעצות במועצת הפסיכולוגים</w:t>
      </w:r>
      <w:r w:rsidR="00795091">
        <w:rPr>
          <w:rFonts w:ascii="Arial" w:hAnsi="Arial" w:cs="FrankRuehl" w:hint="cs"/>
          <w:noProof w:val="0"/>
          <w:sz w:val="22"/>
          <w:szCs w:val="26"/>
          <w:rtl/>
        </w:rPr>
        <w:t xml:space="preserve">, </w:t>
      </w:r>
      <w:r w:rsidR="00F67CDF">
        <w:rPr>
          <w:rFonts w:ascii="Arial" w:hAnsi="Arial" w:cs="FrankRuehl" w:hint="cs"/>
          <w:noProof w:val="0"/>
          <w:sz w:val="22"/>
          <w:szCs w:val="26"/>
          <w:rtl/>
        </w:rPr>
        <w:t xml:space="preserve">כפי שנעשה כאן. התשובה מתייחסת עוד לחשיבות להבטיח רמה ואיכות בתחום זה וכפועל יוצא מכך, צורך להורות על ביטול תואר </w:t>
      </w:r>
      <w:r w:rsidR="00795091">
        <w:rPr>
          <w:rFonts w:ascii="Arial" w:hAnsi="Arial" w:cs="FrankRuehl" w:hint="cs"/>
          <w:noProof w:val="0"/>
          <w:sz w:val="22"/>
          <w:szCs w:val="26"/>
          <w:rtl/>
        </w:rPr>
        <w:t xml:space="preserve">- </w:t>
      </w:r>
      <w:r w:rsidR="00F67CDF">
        <w:rPr>
          <w:rFonts w:ascii="Arial" w:hAnsi="Arial" w:cs="FrankRuehl" w:hint="cs"/>
          <w:noProof w:val="0"/>
          <w:sz w:val="22"/>
          <w:szCs w:val="26"/>
          <w:rtl/>
        </w:rPr>
        <w:t xml:space="preserve">עת עולה אפשרות לטיפול </w:t>
      </w:r>
      <w:r w:rsidR="002B0A40">
        <w:rPr>
          <w:rFonts w:ascii="Arial" w:hAnsi="Arial" w:cs="FrankRuehl" w:hint="cs"/>
          <w:noProof w:val="0"/>
          <w:sz w:val="22"/>
          <w:szCs w:val="26"/>
          <w:rtl/>
        </w:rPr>
        <w:t xml:space="preserve">אשר </w:t>
      </w:r>
      <w:r w:rsidR="00795091">
        <w:rPr>
          <w:rFonts w:ascii="Arial" w:hAnsi="Arial" w:cs="FrankRuehl" w:hint="cs"/>
          <w:noProof w:val="0"/>
          <w:sz w:val="22"/>
          <w:szCs w:val="26"/>
          <w:rtl/>
        </w:rPr>
        <w:t>גורם לפגיעה במטופל</w:t>
      </w:r>
      <w:r w:rsidR="00F67CDF">
        <w:rPr>
          <w:rFonts w:ascii="Arial" w:hAnsi="Arial" w:cs="FrankRuehl" w:hint="cs"/>
          <w:noProof w:val="0"/>
          <w:sz w:val="22"/>
          <w:szCs w:val="26"/>
          <w:rtl/>
        </w:rPr>
        <w:t xml:space="preserve">. לעמדת המשיבים, חובתם הציבורית, המוסרית והמקצועית היא לבחון תלונות המגיעות אליהם, גם אם התלונה מגיעה באמצעות אחרים ובמיוחד עת עולה מתוכנה כי מדובר בדיני נפשות. </w:t>
      </w:r>
      <w:r w:rsidR="00675A8C">
        <w:rPr>
          <w:rFonts w:ascii="Arial" w:hAnsi="Arial" w:cs="FrankRuehl" w:hint="cs"/>
          <w:noProof w:val="0"/>
          <w:sz w:val="22"/>
          <w:szCs w:val="26"/>
          <w:rtl/>
        </w:rPr>
        <w:t>הודגש</w:t>
      </w:r>
      <w:r w:rsidR="00DA1F84">
        <w:rPr>
          <w:rFonts w:ascii="Arial" w:hAnsi="Arial" w:cs="FrankRuehl" w:hint="cs"/>
          <w:noProof w:val="0"/>
          <w:sz w:val="22"/>
          <w:szCs w:val="26"/>
          <w:rtl/>
        </w:rPr>
        <w:t xml:space="preserve"> כי במקרה דנן, לפי הנטען על ידי המתלוננות</w:t>
      </w:r>
      <w:r w:rsidR="00675A8C">
        <w:rPr>
          <w:rFonts w:ascii="Arial" w:hAnsi="Arial" w:cs="FrankRuehl" w:hint="cs"/>
          <w:noProof w:val="0"/>
          <w:sz w:val="22"/>
          <w:szCs w:val="26"/>
          <w:rtl/>
        </w:rPr>
        <w:t>,</w:t>
      </w:r>
      <w:r w:rsidR="00DA1F84">
        <w:rPr>
          <w:rFonts w:ascii="Arial" w:hAnsi="Arial" w:cs="FrankRuehl" w:hint="cs"/>
          <w:noProof w:val="0"/>
          <w:sz w:val="22"/>
          <w:szCs w:val="26"/>
          <w:rtl/>
        </w:rPr>
        <w:t xml:space="preserve"> הפעיל העותר מסכת איומים כדי לסכל הגשת תלונות כנגדו. אין מקום לדחות על הסף תלונה אנונימית במקרה ממ</w:t>
      </w:r>
      <w:r w:rsidR="006A3AE4">
        <w:rPr>
          <w:rFonts w:ascii="Arial" w:hAnsi="Arial" w:cs="FrankRuehl" w:hint="cs"/>
          <w:noProof w:val="0"/>
          <w:sz w:val="22"/>
          <w:szCs w:val="26"/>
          <w:rtl/>
        </w:rPr>
        <w:t>י</w:t>
      </w:r>
      <w:r w:rsidR="00DA1F84">
        <w:rPr>
          <w:rFonts w:ascii="Arial" w:hAnsi="Arial" w:cs="FrankRuehl" w:hint="cs"/>
          <w:noProof w:val="0"/>
          <w:sz w:val="22"/>
          <w:szCs w:val="26"/>
          <w:rtl/>
        </w:rPr>
        <w:t xml:space="preserve">ן זה והדבר ייצור את הרושם כאילו החיסיון בו חב המטפל נתון בידיו לרצונו הטוב והוא מונע </w:t>
      </w:r>
      <w:r w:rsidR="002B0A40">
        <w:rPr>
          <w:rFonts w:ascii="Arial" w:hAnsi="Arial" w:cs="FrankRuehl" w:hint="cs"/>
          <w:noProof w:val="0"/>
          <w:sz w:val="22"/>
          <w:szCs w:val="26"/>
          <w:rtl/>
        </w:rPr>
        <w:t xml:space="preserve">אף </w:t>
      </w:r>
      <w:r w:rsidR="00DA1F84">
        <w:rPr>
          <w:rFonts w:ascii="Arial" w:hAnsi="Arial" w:cs="FrankRuehl" w:hint="cs"/>
          <w:noProof w:val="0"/>
          <w:sz w:val="22"/>
          <w:szCs w:val="26"/>
          <w:rtl/>
        </w:rPr>
        <w:t xml:space="preserve">פניה של הזקוקים לטיפול למטפלים בעתיד. </w:t>
      </w:r>
      <w:r w:rsidR="00464017">
        <w:rPr>
          <w:rFonts w:ascii="Arial" w:hAnsi="Arial" w:cs="FrankRuehl" w:hint="cs"/>
          <w:noProof w:val="0"/>
          <w:sz w:val="22"/>
          <w:szCs w:val="26"/>
          <w:rtl/>
        </w:rPr>
        <w:t xml:space="preserve">אומנם שמות המתלוננות ומכתביהן לא נחשפו לעיני העותר, אך עדיין לא מדובר בגורמים עלומים אלא במתלוננות ספציפיות אשר פרטיהן ודרך ליצור עמן קשר </w:t>
      </w:r>
      <w:r w:rsidR="00675A8C">
        <w:rPr>
          <w:rFonts w:ascii="Arial" w:hAnsi="Arial" w:cs="FrankRuehl" w:hint="cs"/>
          <w:noProof w:val="0"/>
          <w:sz w:val="22"/>
          <w:szCs w:val="26"/>
          <w:rtl/>
        </w:rPr>
        <w:t xml:space="preserve">- </w:t>
      </w:r>
      <w:r w:rsidR="00464017">
        <w:rPr>
          <w:rFonts w:ascii="Arial" w:hAnsi="Arial" w:cs="FrankRuehl" w:hint="cs"/>
          <w:noProof w:val="0"/>
          <w:sz w:val="22"/>
          <w:szCs w:val="26"/>
          <w:rtl/>
        </w:rPr>
        <w:t>מצויים בידי הגורם המתווך. צוין כי יו"ר המועצה אף פגשה אישית את אחת המתלוננות וניתן משקל להתר</w:t>
      </w:r>
      <w:r w:rsidR="001F5D4E">
        <w:rPr>
          <w:rFonts w:ascii="Arial" w:hAnsi="Arial" w:cs="FrankRuehl" w:hint="cs"/>
          <w:noProof w:val="0"/>
          <w:sz w:val="22"/>
          <w:szCs w:val="26"/>
          <w:rtl/>
        </w:rPr>
        <w:t xml:space="preserve">שמותה מאותה מתלוננת. </w:t>
      </w:r>
      <w:r w:rsidR="000511F9">
        <w:rPr>
          <w:rFonts w:ascii="Arial" w:hAnsi="Arial" w:cs="FrankRuehl" w:hint="cs"/>
          <w:noProof w:val="0"/>
          <w:sz w:val="22"/>
          <w:szCs w:val="26"/>
          <w:rtl/>
        </w:rPr>
        <w:t>עקב החשש לפגיעה במתלוננות, לא היה ניתן להציג בפני חברי המועצה ובפני העותר חלק מהחומרים. עם זאת, נערך סיכום של התכנים המרכזיים ואלו תמכו בקבלת ההחלטה שהתקבלה. כפי שה</w:t>
      </w:r>
      <w:r w:rsidR="001E0185">
        <w:rPr>
          <w:rFonts w:ascii="Arial" w:hAnsi="Arial" w:cs="FrankRuehl" w:hint="cs"/>
          <w:noProof w:val="0"/>
          <w:sz w:val="22"/>
          <w:szCs w:val="26"/>
          <w:rtl/>
        </w:rPr>
        <w:t>ודגש בעת דחיית הבקשה לעיון חוזר -</w:t>
      </w:r>
      <w:r w:rsidR="000511F9">
        <w:rPr>
          <w:rFonts w:ascii="Arial" w:hAnsi="Arial" w:cs="FrankRuehl" w:hint="cs"/>
          <w:noProof w:val="0"/>
          <w:sz w:val="22"/>
          <w:szCs w:val="26"/>
          <w:rtl/>
        </w:rPr>
        <w:t xml:space="preserve"> </w:t>
      </w:r>
      <w:r w:rsidR="00CF2A1E">
        <w:rPr>
          <w:rFonts w:ascii="Arial" w:hAnsi="Arial" w:cs="FrankRuehl" w:hint="cs"/>
          <w:noProof w:val="0"/>
          <w:sz w:val="22"/>
          <w:szCs w:val="26"/>
          <w:rtl/>
        </w:rPr>
        <w:t xml:space="preserve">הליכים באוניברסיטת חיפה, ככל שהתקיימו, וסוגיית תחקיר עובדה, לא השפיעו על ההחלטה ולא עמדו במרכזה. לפיכך גם בהנחה שיש ממש בטענות עובדתיות שהעלה העותר, ההחלטה עדיין עומדת בעינה. </w:t>
      </w:r>
      <w:r w:rsidR="00675A8C">
        <w:rPr>
          <w:rFonts w:ascii="Arial" w:hAnsi="Arial" w:cs="FrankRuehl" w:hint="cs"/>
          <w:noProof w:val="0"/>
          <w:sz w:val="22"/>
          <w:szCs w:val="26"/>
          <w:rtl/>
        </w:rPr>
        <w:t>יש ל</w:t>
      </w:r>
      <w:r w:rsidR="001E0185">
        <w:rPr>
          <w:rFonts w:ascii="Arial" w:hAnsi="Arial" w:cs="FrankRuehl" w:hint="cs"/>
          <w:noProof w:val="0"/>
          <w:sz w:val="22"/>
          <w:szCs w:val="26"/>
          <w:rtl/>
        </w:rPr>
        <w:t>תת</w:t>
      </w:r>
      <w:r w:rsidR="00675A8C">
        <w:rPr>
          <w:rFonts w:ascii="Arial" w:hAnsi="Arial" w:cs="FrankRuehl" w:hint="cs"/>
          <w:noProof w:val="0"/>
          <w:sz w:val="22"/>
          <w:szCs w:val="26"/>
          <w:rtl/>
        </w:rPr>
        <w:t xml:space="preserve"> את הדעת לכך ש</w:t>
      </w:r>
      <w:r w:rsidR="000D042E">
        <w:rPr>
          <w:rFonts w:ascii="Arial" w:hAnsi="Arial" w:cs="FrankRuehl" w:hint="cs"/>
          <w:noProof w:val="0"/>
          <w:sz w:val="22"/>
          <w:szCs w:val="26"/>
          <w:rtl/>
        </w:rPr>
        <w:t>גורמים בקבוצת פסיכואתיקה פגשו את המתלוננות עצמן והתרשמו מהן באופן ישיר. כן יש לתת את הדעת לכך שיו"ר המועצה</w:t>
      </w:r>
      <w:r w:rsidR="00675A8C">
        <w:rPr>
          <w:rFonts w:ascii="Arial" w:hAnsi="Arial" w:cs="FrankRuehl" w:hint="cs"/>
          <w:noProof w:val="0"/>
          <w:sz w:val="22"/>
          <w:szCs w:val="26"/>
          <w:rtl/>
        </w:rPr>
        <w:t xml:space="preserve"> ויו"ר ועדת האתיקה</w:t>
      </w:r>
      <w:r w:rsidR="000D042E">
        <w:rPr>
          <w:rFonts w:ascii="Arial" w:hAnsi="Arial" w:cs="FrankRuehl" w:hint="cs"/>
          <w:noProof w:val="0"/>
          <w:sz w:val="22"/>
          <w:szCs w:val="26"/>
          <w:rtl/>
        </w:rPr>
        <w:t xml:space="preserve"> התרשמ</w:t>
      </w:r>
      <w:r w:rsidR="00675A8C">
        <w:rPr>
          <w:rFonts w:ascii="Arial" w:hAnsi="Arial" w:cs="FrankRuehl" w:hint="cs"/>
          <w:noProof w:val="0"/>
          <w:sz w:val="22"/>
          <w:szCs w:val="26"/>
          <w:rtl/>
        </w:rPr>
        <w:t>ו</w:t>
      </w:r>
      <w:r w:rsidR="000D042E">
        <w:rPr>
          <w:rFonts w:ascii="Arial" w:hAnsi="Arial" w:cs="FrankRuehl" w:hint="cs"/>
          <w:noProof w:val="0"/>
          <w:sz w:val="22"/>
          <w:szCs w:val="26"/>
          <w:rtl/>
        </w:rPr>
        <w:t xml:space="preserve"> באופן ישיר</w:t>
      </w:r>
      <w:r w:rsidR="00675A8C">
        <w:rPr>
          <w:rFonts w:ascii="Arial" w:hAnsi="Arial" w:cs="FrankRuehl" w:hint="cs"/>
          <w:noProof w:val="0"/>
          <w:sz w:val="22"/>
          <w:szCs w:val="26"/>
          <w:rtl/>
        </w:rPr>
        <w:t xml:space="preserve"> ממתלוננת</w:t>
      </w:r>
      <w:r w:rsidR="006A3AE4">
        <w:rPr>
          <w:rFonts w:ascii="Arial" w:hAnsi="Arial" w:cs="FrankRuehl" w:hint="cs"/>
          <w:noProof w:val="0"/>
          <w:sz w:val="22"/>
          <w:szCs w:val="26"/>
          <w:rtl/>
        </w:rPr>
        <w:t xml:space="preserve"> אחת</w:t>
      </w:r>
      <w:r w:rsidR="000D042E">
        <w:rPr>
          <w:rFonts w:ascii="Arial" w:hAnsi="Arial" w:cs="FrankRuehl" w:hint="cs"/>
          <w:noProof w:val="0"/>
          <w:sz w:val="22"/>
          <w:szCs w:val="26"/>
          <w:rtl/>
        </w:rPr>
        <w:t xml:space="preserve"> וגם פרופ' שפלר התרשם באופן ישיר</w:t>
      </w:r>
      <w:r w:rsidR="00675A8C">
        <w:rPr>
          <w:rFonts w:ascii="Arial" w:hAnsi="Arial" w:cs="FrankRuehl" w:hint="cs"/>
          <w:noProof w:val="0"/>
          <w:sz w:val="22"/>
          <w:szCs w:val="26"/>
          <w:rtl/>
        </w:rPr>
        <w:t xml:space="preserve"> ממתלוננות</w:t>
      </w:r>
      <w:r w:rsidR="006A3AE4">
        <w:rPr>
          <w:rFonts w:ascii="Arial" w:hAnsi="Arial" w:cs="FrankRuehl" w:hint="cs"/>
          <w:noProof w:val="0"/>
          <w:sz w:val="22"/>
          <w:szCs w:val="26"/>
          <w:rtl/>
        </w:rPr>
        <w:t xml:space="preserve"> נוספות</w:t>
      </w:r>
      <w:r w:rsidR="000D042E">
        <w:rPr>
          <w:rFonts w:ascii="Arial" w:hAnsi="Arial" w:cs="FrankRuehl" w:hint="cs"/>
          <w:noProof w:val="0"/>
          <w:sz w:val="22"/>
          <w:szCs w:val="26"/>
          <w:rtl/>
        </w:rPr>
        <w:t xml:space="preserve"> ומדובר בפסיכולוגים בכירים אשר השתכנעו בדבר אמינות התלונות. אומנם פרטי התלונות לא נמסרו</w:t>
      </w:r>
      <w:r w:rsidR="006A3AE4">
        <w:rPr>
          <w:rFonts w:ascii="Arial" w:hAnsi="Arial" w:cs="FrankRuehl" w:hint="cs"/>
          <w:noProof w:val="0"/>
          <w:sz w:val="22"/>
          <w:szCs w:val="26"/>
          <w:rtl/>
        </w:rPr>
        <w:t xml:space="preserve">, אך במכתב של ועדת האתיקה כלול </w:t>
      </w:r>
      <w:r w:rsidR="000D042E">
        <w:rPr>
          <w:rFonts w:ascii="Arial" w:hAnsi="Arial" w:cs="FrankRuehl" w:hint="cs"/>
          <w:noProof w:val="0"/>
          <w:sz w:val="22"/>
          <w:szCs w:val="26"/>
          <w:rtl/>
        </w:rPr>
        <w:t xml:space="preserve">פירוט מקיף של דפוס הפעולה המשותף שעולה מהתלונות והיה ניתן להסתפק בכך בעת מתן ההחלטה. העותר מטעמיו בחר שלא להתייצב ולא להתייחס לאותו תיאור רחב. בכלל האמור עולה מהתיאור גישה טיפולית ספציפית אשר אותה </w:t>
      </w:r>
      <w:r w:rsidR="004E44BA">
        <w:rPr>
          <w:rFonts w:ascii="Arial" w:hAnsi="Arial" w:cs="FrankRuehl" w:hint="cs"/>
          <w:noProof w:val="0"/>
          <w:sz w:val="22"/>
          <w:szCs w:val="26"/>
          <w:rtl/>
        </w:rPr>
        <w:t xml:space="preserve">לכאורה יישם העותר (פסיכולוגיה התייחסותית במסגרתה המטפל חושף בפני המטופלת ומשתף אותה ברגשות שהיא מעוררת בו), אך כאמור </w:t>
      </w:r>
      <w:r w:rsidR="001E0185">
        <w:rPr>
          <w:rFonts w:ascii="Arial" w:hAnsi="Arial" w:cs="FrankRuehl" w:hint="cs"/>
          <w:noProof w:val="0"/>
          <w:sz w:val="22"/>
          <w:szCs w:val="26"/>
          <w:rtl/>
        </w:rPr>
        <w:t>העותר</w:t>
      </w:r>
      <w:r w:rsidR="004E44BA">
        <w:rPr>
          <w:rFonts w:ascii="Arial" w:hAnsi="Arial" w:cs="FrankRuehl" w:hint="cs"/>
          <w:noProof w:val="0"/>
          <w:sz w:val="22"/>
          <w:szCs w:val="26"/>
          <w:rtl/>
        </w:rPr>
        <w:t xml:space="preserve"> בחר שלא להשמיע כל טיעון באשר לכך. ניתן משקל לעובדה שהעותר לא התייחס אף לחלק שנגלה בפניו והסתפק בטענה כללית שלא גרם לפגיעה ולא איים על מטופלות. </w:t>
      </w:r>
      <w:r w:rsidR="00806F17">
        <w:rPr>
          <w:rFonts w:ascii="Arial" w:hAnsi="Arial" w:cs="FrankRuehl" w:hint="cs"/>
          <w:noProof w:val="0"/>
          <w:sz w:val="22"/>
          <w:szCs w:val="26"/>
          <w:rtl/>
        </w:rPr>
        <w:t xml:space="preserve">המועצה מורכבת מאנשי מקצוע מנוסים ואין מקום שבית המשפט יתערב בהחלטה המקבלת את המלצתם לפיה העותר גילה רשלנות גסה ואי יכולת לבצע את תפקידו כבעל תואר מומחה. </w:t>
      </w:r>
      <w:r w:rsidR="00B46ABB">
        <w:rPr>
          <w:rFonts w:ascii="Arial" w:hAnsi="Arial" w:cs="FrankRuehl" w:hint="cs"/>
          <w:noProof w:val="0"/>
          <w:sz w:val="22"/>
          <w:szCs w:val="26"/>
          <w:rtl/>
        </w:rPr>
        <w:t xml:space="preserve">הודגש כי בפני המועצה הופיעו גב' ברנשטיין (יו"ר ועדת האתיקה) ופרופ' שפלר, שניהם מומחים בתחום הפסיכולוגים והוועדה התרשמה מדבריהם בעוד, כאמור, העותר בחר שלא להופיע בעצמו ולשכנע שאין לקבל עמדתם. </w:t>
      </w:r>
      <w:r w:rsidR="007B698A">
        <w:rPr>
          <w:rFonts w:ascii="Arial" w:hAnsi="Arial" w:cs="FrankRuehl" w:hint="cs"/>
          <w:noProof w:val="0"/>
          <w:sz w:val="22"/>
          <w:szCs w:val="26"/>
          <w:rtl/>
        </w:rPr>
        <w:t xml:space="preserve">הטענה בדבר התנכלות אישית של האחרון </w:t>
      </w:r>
      <w:r w:rsidR="000676C3">
        <w:rPr>
          <w:rFonts w:ascii="Arial" w:hAnsi="Arial" w:cs="FrankRuehl" w:hint="cs"/>
          <w:noProof w:val="0"/>
          <w:sz w:val="22"/>
          <w:szCs w:val="26"/>
          <w:rtl/>
        </w:rPr>
        <w:t xml:space="preserve">- </w:t>
      </w:r>
      <w:r w:rsidR="007B698A">
        <w:rPr>
          <w:rFonts w:ascii="Arial" w:hAnsi="Arial" w:cs="FrankRuehl" w:hint="cs"/>
          <w:noProof w:val="0"/>
          <w:sz w:val="22"/>
          <w:szCs w:val="26"/>
          <w:rtl/>
        </w:rPr>
        <w:t xml:space="preserve">נטענה ללא ביסוס ופירוט ואין גם בה מענה לכך שהתקבלו תלונות </w:t>
      </w:r>
      <w:r w:rsidR="001E0185">
        <w:rPr>
          <w:rFonts w:ascii="Arial" w:hAnsi="Arial" w:cs="FrankRuehl" w:hint="cs"/>
          <w:noProof w:val="0"/>
          <w:sz w:val="22"/>
          <w:szCs w:val="26"/>
          <w:rtl/>
        </w:rPr>
        <w:t>אף</w:t>
      </w:r>
      <w:r w:rsidR="007B698A">
        <w:rPr>
          <w:rFonts w:ascii="Arial" w:hAnsi="Arial" w:cs="FrankRuehl" w:hint="cs"/>
          <w:noProof w:val="0"/>
          <w:sz w:val="22"/>
          <w:szCs w:val="26"/>
          <w:rtl/>
        </w:rPr>
        <w:t xml:space="preserve"> באמצעות גורם אחר והתקבלה הערכה עצמאית ומקצועית של המועצה ושל המנכ"לית שבראשה. </w:t>
      </w:r>
      <w:r w:rsidR="007D229A">
        <w:rPr>
          <w:rFonts w:ascii="Arial" w:hAnsi="Arial" w:cs="FrankRuehl" w:hint="cs"/>
          <w:noProof w:val="0"/>
          <w:sz w:val="22"/>
          <w:szCs w:val="26"/>
          <w:rtl/>
        </w:rPr>
        <w:t xml:space="preserve">מאחר ולא מדובר בהליך פלילי, ההכרעה ניתנת כמקובל על בסיס ראיות מנהליות. התוצאה גם מגלמת איזון מסוים מכך שהעותר לא נמחק מפנקס הפסיכולוגים, אלא בוטל סיווגו כמומחה. </w:t>
      </w:r>
      <w:r w:rsidR="00B01A64">
        <w:rPr>
          <w:rFonts w:ascii="Arial" w:hAnsi="Arial" w:cs="FrankRuehl" w:hint="cs"/>
          <w:noProof w:val="0"/>
          <w:sz w:val="22"/>
          <w:szCs w:val="26"/>
          <w:rtl/>
        </w:rPr>
        <w:t xml:space="preserve">אכן הוא אינו רשאי לטפל באנשים, אך על בסיס טענותיו בדבר עשייתו היום, הוא יכול להמשיך ולהתמקד בכתיבה ועריכת כתב עת. </w:t>
      </w:r>
    </w:p>
    <w:p w:rsidR="00B01A64" w:rsidRDefault="00B01A64" w:rsidP="00B01A64">
      <w:pPr>
        <w:spacing w:line="360" w:lineRule="auto"/>
        <w:contextualSpacing/>
        <w:jc w:val="both"/>
        <w:rPr>
          <w:rFonts w:ascii="Arial" w:hAnsi="Arial" w:cs="FrankRuehl"/>
          <w:noProof w:val="0"/>
          <w:sz w:val="22"/>
          <w:szCs w:val="26"/>
          <w:rtl/>
        </w:rPr>
      </w:pPr>
    </w:p>
    <w:p w:rsidR="00B01A64" w:rsidRPr="00B01A64" w:rsidRDefault="00B01A64" w:rsidP="00B01A64">
      <w:pPr>
        <w:spacing w:line="360" w:lineRule="auto"/>
        <w:contextualSpacing/>
        <w:jc w:val="both"/>
        <w:rPr>
          <w:rFonts w:ascii="Miriam" w:hAnsi="Miriam" w:cs="Miriam"/>
          <w:noProof w:val="0"/>
          <w:sz w:val="18"/>
          <w:szCs w:val="22"/>
        </w:rPr>
      </w:pPr>
      <w:r w:rsidRPr="00B01A64">
        <w:rPr>
          <w:rFonts w:ascii="Miriam" w:hAnsi="Miriam" w:cs="Miriam" w:hint="cs"/>
          <w:noProof w:val="0"/>
          <w:sz w:val="18"/>
          <w:szCs w:val="22"/>
          <w:rtl/>
        </w:rPr>
        <w:t>הכרעה</w:t>
      </w:r>
      <w:r w:rsidR="000676C3">
        <w:rPr>
          <w:rFonts w:ascii="Miriam" w:hAnsi="Miriam" w:cs="Miriam" w:hint="cs"/>
          <w:noProof w:val="0"/>
          <w:sz w:val="18"/>
          <w:szCs w:val="22"/>
          <w:rtl/>
        </w:rPr>
        <w:t>:</w:t>
      </w:r>
    </w:p>
    <w:p w:rsidR="00311FF2" w:rsidRDefault="000676C3" w:rsidP="002D1734">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כאמור בפתח הדברים לאחר עיון בטענות שבכתב והשלמת טיעון בע"פ בדיון נרחב </w:t>
      </w:r>
      <w:r w:rsidR="00CA75BC">
        <w:rPr>
          <w:rFonts w:ascii="Arial" w:hAnsi="Arial" w:cs="FrankRuehl" w:hint="cs"/>
          <w:noProof w:val="0"/>
          <w:sz w:val="22"/>
          <w:szCs w:val="26"/>
          <w:rtl/>
        </w:rPr>
        <w:t xml:space="preserve">- </w:t>
      </w:r>
      <w:r>
        <w:rPr>
          <w:rFonts w:ascii="Arial" w:hAnsi="Arial" w:cs="FrankRuehl" w:hint="cs"/>
          <w:noProof w:val="0"/>
          <w:sz w:val="22"/>
          <w:szCs w:val="26"/>
          <w:rtl/>
        </w:rPr>
        <w:t>מסקנתי היא כי דין העתירה להידחו</w:t>
      </w:r>
      <w:r>
        <w:rPr>
          <w:rFonts w:ascii="Arial" w:hAnsi="Arial" w:cs="FrankRuehl" w:hint="eastAsia"/>
          <w:noProof w:val="0"/>
          <w:sz w:val="22"/>
          <w:szCs w:val="26"/>
          <w:rtl/>
        </w:rPr>
        <w:t>ת</w:t>
      </w:r>
      <w:r>
        <w:rPr>
          <w:rFonts w:ascii="Arial" w:hAnsi="Arial" w:cs="FrankRuehl" w:hint="cs"/>
          <w:noProof w:val="0"/>
          <w:sz w:val="22"/>
          <w:szCs w:val="26"/>
          <w:rtl/>
        </w:rPr>
        <w:t>. כפי שציינתי בפתח הדברים, אכן עת שהמתלוננות בוחרות להישא</w:t>
      </w:r>
      <w:r>
        <w:rPr>
          <w:rFonts w:ascii="Arial" w:hAnsi="Arial" w:cs="FrankRuehl" w:hint="eastAsia"/>
          <w:noProof w:val="0"/>
          <w:sz w:val="22"/>
          <w:szCs w:val="26"/>
          <w:rtl/>
        </w:rPr>
        <w:t>ר</w:t>
      </w:r>
      <w:r>
        <w:rPr>
          <w:rFonts w:ascii="Arial" w:hAnsi="Arial" w:cs="FrankRuehl" w:hint="cs"/>
          <w:noProof w:val="0"/>
          <w:sz w:val="22"/>
          <w:szCs w:val="26"/>
          <w:rtl/>
        </w:rPr>
        <w:t xml:space="preserve"> אנונימיות, מדובר במקרה ייחודי ויש לבוחנו בזהירות רבה. ברם</w:t>
      </w:r>
      <w:r w:rsidR="00CA75BC">
        <w:rPr>
          <w:rFonts w:ascii="Arial" w:hAnsi="Arial" w:cs="FrankRuehl" w:hint="cs"/>
          <w:noProof w:val="0"/>
          <w:sz w:val="22"/>
          <w:szCs w:val="26"/>
          <w:rtl/>
        </w:rPr>
        <w:t>,</w:t>
      </w:r>
      <w:r>
        <w:rPr>
          <w:rFonts w:ascii="Arial" w:hAnsi="Arial" w:cs="FrankRuehl" w:hint="cs"/>
          <w:noProof w:val="0"/>
          <w:sz w:val="22"/>
          <w:szCs w:val="26"/>
          <w:rtl/>
        </w:rPr>
        <w:t xml:space="preserve"> בד בבד</w:t>
      </w:r>
      <w:r w:rsidR="00CA75BC">
        <w:rPr>
          <w:rFonts w:ascii="Arial" w:hAnsi="Arial" w:cs="FrankRuehl" w:hint="cs"/>
          <w:noProof w:val="0"/>
          <w:sz w:val="22"/>
          <w:szCs w:val="26"/>
          <w:rtl/>
        </w:rPr>
        <w:t>,</w:t>
      </w:r>
      <w:r>
        <w:rPr>
          <w:rFonts w:ascii="Arial" w:hAnsi="Arial" w:cs="FrankRuehl" w:hint="cs"/>
          <w:noProof w:val="0"/>
          <w:sz w:val="22"/>
          <w:szCs w:val="26"/>
          <w:rtl/>
        </w:rPr>
        <w:t xml:space="preserve"> יש לזכור כי עמדת המתלוננות</w:t>
      </w:r>
      <w:r w:rsidR="008A2B8A">
        <w:rPr>
          <w:rFonts w:ascii="Arial" w:hAnsi="Arial" w:cs="FrankRuehl" w:hint="cs"/>
          <w:noProof w:val="0"/>
          <w:sz w:val="22"/>
          <w:szCs w:val="26"/>
          <w:rtl/>
        </w:rPr>
        <w:t>,</w:t>
      </w:r>
      <w:r>
        <w:rPr>
          <w:rFonts w:ascii="Arial" w:hAnsi="Arial" w:cs="FrankRuehl" w:hint="cs"/>
          <w:noProof w:val="0"/>
          <w:sz w:val="22"/>
          <w:szCs w:val="26"/>
          <w:rtl/>
        </w:rPr>
        <w:t xml:space="preserve"> יסודה</w:t>
      </w:r>
      <w:r w:rsidR="006A3AE4">
        <w:rPr>
          <w:rFonts w:ascii="Arial" w:hAnsi="Arial" w:cs="FrankRuehl" w:hint="cs"/>
          <w:noProof w:val="0"/>
          <w:sz w:val="22"/>
          <w:szCs w:val="26"/>
          <w:rtl/>
        </w:rPr>
        <w:t>,</w:t>
      </w:r>
      <w:r>
        <w:rPr>
          <w:rFonts w:ascii="Arial" w:hAnsi="Arial" w:cs="FrankRuehl" w:hint="cs"/>
          <w:noProof w:val="0"/>
          <w:sz w:val="22"/>
          <w:szCs w:val="26"/>
          <w:rtl/>
        </w:rPr>
        <w:t xml:space="preserve"> לדבריה</w:t>
      </w:r>
      <w:r w:rsidR="008A2B8A">
        <w:rPr>
          <w:rFonts w:ascii="Arial" w:hAnsi="Arial" w:cs="FrankRuehl" w:hint="cs"/>
          <w:noProof w:val="0"/>
          <w:sz w:val="22"/>
          <w:szCs w:val="26"/>
          <w:rtl/>
        </w:rPr>
        <w:t>ן</w:t>
      </w:r>
      <w:r w:rsidR="006A3AE4">
        <w:rPr>
          <w:rFonts w:ascii="Arial" w:hAnsi="Arial" w:cs="FrankRuehl" w:hint="cs"/>
          <w:noProof w:val="0"/>
          <w:sz w:val="22"/>
          <w:szCs w:val="26"/>
          <w:rtl/>
        </w:rPr>
        <w:t>,</w:t>
      </w:r>
      <w:r>
        <w:rPr>
          <w:rFonts w:ascii="Arial" w:hAnsi="Arial" w:cs="FrankRuehl" w:hint="cs"/>
          <w:noProof w:val="0"/>
          <w:sz w:val="22"/>
          <w:szCs w:val="26"/>
          <w:rtl/>
        </w:rPr>
        <w:t xml:space="preserve"> באיומים שהשמיע בפניה</w:t>
      </w:r>
      <w:r w:rsidR="002D1734">
        <w:rPr>
          <w:rFonts w:ascii="Arial" w:hAnsi="Arial" w:cs="FrankRuehl" w:hint="cs"/>
          <w:noProof w:val="0"/>
          <w:sz w:val="22"/>
          <w:szCs w:val="26"/>
          <w:rtl/>
        </w:rPr>
        <w:t>ן</w:t>
      </w:r>
      <w:r>
        <w:rPr>
          <w:rFonts w:ascii="Arial" w:hAnsi="Arial" w:cs="FrankRuehl" w:hint="cs"/>
          <w:noProof w:val="0"/>
          <w:sz w:val="22"/>
          <w:szCs w:val="26"/>
          <w:rtl/>
        </w:rPr>
        <w:t xml:space="preserve"> העותר. </w:t>
      </w:r>
      <w:r w:rsidR="006A3AE4">
        <w:rPr>
          <w:rFonts w:ascii="Arial" w:hAnsi="Arial" w:cs="FrankRuehl" w:hint="cs"/>
          <w:noProof w:val="0"/>
          <w:sz w:val="22"/>
          <w:szCs w:val="26"/>
          <w:rtl/>
        </w:rPr>
        <w:t xml:space="preserve">זאת, </w:t>
      </w:r>
      <w:r>
        <w:rPr>
          <w:rFonts w:ascii="Arial" w:hAnsi="Arial" w:cs="FrankRuehl" w:hint="cs"/>
          <w:noProof w:val="0"/>
          <w:sz w:val="22"/>
          <w:szCs w:val="26"/>
          <w:rtl/>
        </w:rPr>
        <w:t xml:space="preserve">לרבות איומים בדבר חשיפת חומרים חסויים אשר נחשפו בפניו בעת הטיפול ואשר פרסומם עשוי לגרום לפגיעה קשה באלה. אין מקום בהקשר זה כי "חוטא יצא נשכר" וכי הדברים לא יבדקו כלל. </w:t>
      </w:r>
      <w:r w:rsidR="008A2B8A">
        <w:rPr>
          <w:rFonts w:ascii="Arial" w:hAnsi="Arial" w:cs="FrankRuehl" w:hint="cs"/>
          <w:noProof w:val="0"/>
          <w:sz w:val="22"/>
          <w:szCs w:val="26"/>
          <w:rtl/>
        </w:rPr>
        <w:t>יש לזכור כי עצם הטחת איום בדבר שימוש בחומר ח</w:t>
      </w:r>
      <w:r w:rsidR="006A3AE4">
        <w:rPr>
          <w:rFonts w:ascii="Arial" w:hAnsi="Arial" w:cs="FrankRuehl" w:hint="cs"/>
          <w:noProof w:val="0"/>
          <w:sz w:val="22"/>
          <w:szCs w:val="26"/>
          <w:rtl/>
        </w:rPr>
        <w:t>ס</w:t>
      </w:r>
      <w:r w:rsidR="008A2B8A">
        <w:rPr>
          <w:rFonts w:ascii="Arial" w:hAnsi="Arial" w:cs="FrankRuehl" w:hint="cs"/>
          <w:noProof w:val="0"/>
          <w:sz w:val="22"/>
          <w:szCs w:val="26"/>
          <w:rtl/>
        </w:rPr>
        <w:t xml:space="preserve">וי מהטיפול, ייתכן ודי אף בו לקביעה כי ראוי לשלול את התואר מהעותר. </w:t>
      </w:r>
      <w:r>
        <w:rPr>
          <w:rFonts w:ascii="Arial" w:hAnsi="Arial" w:cs="FrankRuehl" w:hint="cs"/>
          <w:noProof w:val="0"/>
          <w:sz w:val="22"/>
          <w:szCs w:val="26"/>
          <w:rtl/>
        </w:rPr>
        <w:t>אין חולק כי לו היה ניתן לחשוף את פרטי התלונות בפני המועצה ובפני העותר, היה ניתן להגיע לאותה הכרעה בקלות רבה יותר</w:t>
      </w:r>
      <w:r w:rsidR="008A2B8A">
        <w:rPr>
          <w:rFonts w:ascii="Arial" w:hAnsi="Arial" w:cs="FrankRuehl" w:hint="cs"/>
          <w:noProof w:val="0"/>
          <w:sz w:val="22"/>
          <w:szCs w:val="26"/>
          <w:rtl/>
        </w:rPr>
        <w:t>, ברם לטעמי אין פסול בדרך המשיבים ובמסקנתם וזאת על יסוד צבר הדברים אשר יפורטו להלן.</w:t>
      </w:r>
    </w:p>
    <w:p w:rsidR="005D706F" w:rsidRDefault="005D706F" w:rsidP="005D706F">
      <w:pPr>
        <w:spacing w:line="360" w:lineRule="auto"/>
        <w:contextualSpacing/>
        <w:jc w:val="both"/>
        <w:rPr>
          <w:rFonts w:ascii="Arial" w:hAnsi="Arial" w:cs="FrankRuehl"/>
          <w:noProof w:val="0"/>
          <w:sz w:val="22"/>
          <w:szCs w:val="26"/>
        </w:rPr>
      </w:pPr>
    </w:p>
    <w:p w:rsidR="00C83CAB" w:rsidRDefault="005D706F" w:rsidP="00231599">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יש לתת את הדעת לכך שלא מדובר בתלונה בודדות אלא לכל הפחות בחמש תלונות ובהתאם לדברי פרופ' שפלר אף בשבע. </w:t>
      </w:r>
      <w:r w:rsidR="00217930">
        <w:rPr>
          <w:rFonts w:ascii="Arial" w:hAnsi="Arial" w:cs="FrankRuehl" w:hint="cs"/>
          <w:noProof w:val="0"/>
          <w:sz w:val="22"/>
          <w:szCs w:val="26"/>
          <w:rtl/>
        </w:rPr>
        <w:t>אין טענה לקשר בין המתלוננות והעובדה שמספר לא מבוטל של מטופלות מעלה תלונה (בין שתוכנה זה ובין אחר), היא כשלעצמה יותר ממטרידה ותומכת בקיום ליקוי בדרך הטיפול של העותר.</w:t>
      </w:r>
    </w:p>
    <w:p w:rsidR="00C83CAB" w:rsidRDefault="00C83CAB" w:rsidP="00C83CAB">
      <w:pPr>
        <w:pStyle w:val="af"/>
        <w:rPr>
          <w:rtl/>
        </w:rPr>
      </w:pPr>
    </w:p>
    <w:p w:rsidR="008A2B8A" w:rsidRDefault="00217930" w:rsidP="002D1734">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זאת ועוד, </w:t>
      </w:r>
      <w:r w:rsidR="005D706F">
        <w:rPr>
          <w:rFonts w:ascii="Arial" w:hAnsi="Arial" w:cs="FrankRuehl" w:hint="cs"/>
          <w:noProof w:val="0"/>
          <w:sz w:val="22"/>
          <w:szCs w:val="26"/>
          <w:rtl/>
        </w:rPr>
        <w:t xml:space="preserve">גם אם </w:t>
      </w:r>
      <w:r>
        <w:rPr>
          <w:rFonts w:ascii="Arial" w:hAnsi="Arial" w:cs="FrankRuehl" w:hint="cs"/>
          <w:noProof w:val="0"/>
          <w:sz w:val="22"/>
          <w:szCs w:val="26"/>
          <w:rtl/>
        </w:rPr>
        <w:t>ה</w:t>
      </w:r>
      <w:r w:rsidR="005D706F">
        <w:rPr>
          <w:rFonts w:ascii="Arial" w:hAnsi="Arial" w:cs="FrankRuehl" w:hint="cs"/>
          <w:noProof w:val="0"/>
          <w:sz w:val="22"/>
          <w:szCs w:val="26"/>
          <w:rtl/>
        </w:rPr>
        <w:t xml:space="preserve">תלונות </w:t>
      </w:r>
      <w:r>
        <w:rPr>
          <w:rFonts w:ascii="Arial" w:hAnsi="Arial" w:cs="FrankRuehl" w:hint="cs"/>
          <w:noProof w:val="0"/>
          <w:sz w:val="22"/>
          <w:szCs w:val="26"/>
          <w:rtl/>
        </w:rPr>
        <w:t xml:space="preserve">עצמן </w:t>
      </w:r>
      <w:r w:rsidR="005D706F">
        <w:rPr>
          <w:rFonts w:ascii="Arial" w:hAnsi="Arial" w:cs="FrankRuehl" w:hint="cs"/>
          <w:noProof w:val="0"/>
          <w:sz w:val="22"/>
          <w:szCs w:val="26"/>
          <w:rtl/>
        </w:rPr>
        <w:t>ל</w:t>
      </w:r>
      <w:r w:rsidR="00400405">
        <w:rPr>
          <w:rFonts w:ascii="Arial" w:hAnsi="Arial" w:cs="FrankRuehl" w:hint="cs"/>
          <w:noProof w:val="0"/>
          <w:sz w:val="22"/>
          <w:szCs w:val="26"/>
          <w:rtl/>
        </w:rPr>
        <w:t xml:space="preserve">א הוצגו בפני חברי המועצה והעותר, </w:t>
      </w:r>
      <w:r w:rsidR="005D706F">
        <w:rPr>
          <w:rFonts w:ascii="Arial" w:hAnsi="Arial" w:cs="FrankRuehl" w:hint="cs"/>
          <w:noProof w:val="0"/>
          <w:sz w:val="22"/>
          <w:szCs w:val="26"/>
          <w:rtl/>
        </w:rPr>
        <w:t xml:space="preserve">הרי שגורמים אשר אין פקפוק במקצועיותם </w:t>
      </w:r>
      <w:r>
        <w:rPr>
          <w:rFonts w:ascii="Arial" w:hAnsi="Arial" w:cs="FrankRuehl" w:hint="cs"/>
          <w:noProof w:val="0"/>
          <w:sz w:val="22"/>
          <w:szCs w:val="26"/>
          <w:rtl/>
        </w:rPr>
        <w:t>-</w:t>
      </w:r>
      <w:r w:rsidR="005D706F">
        <w:rPr>
          <w:rFonts w:ascii="Arial" w:hAnsi="Arial" w:cs="FrankRuehl" w:hint="cs"/>
          <w:noProof w:val="0"/>
          <w:sz w:val="22"/>
          <w:szCs w:val="26"/>
          <w:rtl/>
        </w:rPr>
        <w:t xml:space="preserve"> ראו את פרטי הדברים ומסקנתם הייתה כי ניכרים דברי אמת. מסקנה זו נסמכ</w:t>
      </w:r>
      <w:r w:rsidR="00400405">
        <w:rPr>
          <w:rFonts w:ascii="Arial" w:hAnsi="Arial" w:cs="FrankRuehl" w:hint="cs"/>
          <w:noProof w:val="0"/>
          <w:sz w:val="22"/>
          <w:szCs w:val="26"/>
          <w:rtl/>
        </w:rPr>
        <w:t>ה</w:t>
      </w:r>
      <w:r w:rsidR="005D706F">
        <w:rPr>
          <w:rFonts w:ascii="Arial" w:hAnsi="Arial" w:cs="FrankRuehl" w:hint="cs"/>
          <w:noProof w:val="0"/>
          <w:sz w:val="22"/>
          <w:szCs w:val="26"/>
          <w:rtl/>
        </w:rPr>
        <w:t xml:space="preserve"> על </w:t>
      </w:r>
      <w:r>
        <w:rPr>
          <w:rFonts w:ascii="Arial" w:hAnsi="Arial" w:cs="FrankRuehl" w:hint="cs"/>
          <w:noProof w:val="0"/>
          <w:sz w:val="22"/>
          <w:szCs w:val="26"/>
          <w:rtl/>
        </w:rPr>
        <w:t>קוו</w:t>
      </w:r>
      <w:r>
        <w:rPr>
          <w:rFonts w:ascii="Arial" w:hAnsi="Arial" w:cs="FrankRuehl" w:hint="eastAsia"/>
          <w:noProof w:val="0"/>
          <w:sz w:val="22"/>
          <w:szCs w:val="26"/>
          <w:rtl/>
        </w:rPr>
        <w:t>י</w:t>
      </w:r>
      <w:r w:rsidR="005D706F">
        <w:rPr>
          <w:rFonts w:ascii="Arial" w:hAnsi="Arial" w:cs="FrankRuehl" w:hint="cs"/>
          <w:noProof w:val="0"/>
          <w:sz w:val="22"/>
          <w:szCs w:val="26"/>
          <w:rtl/>
        </w:rPr>
        <w:t xml:space="preserve"> דפוס משותפים שעלו בין התלונות, אף אם המקרים עצ</w:t>
      </w:r>
      <w:r w:rsidR="00231599">
        <w:rPr>
          <w:rFonts w:ascii="Arial" w:hAnsi="Arial" w:cs="FrankRuehl" w:hint="cs"/>
          <w:noProof w:val="0"/>
          <w:sz w:val="22"/>
          <w:szCs w:val="26"/>
          <w:rtl/>
        </w:rPr>
        <w:t xml:space="preserve">מם שונים בתכלית. </w:t>
      </w:r>
      <w:r w:rsidR="006A3AE4">
        <w:rPr>
          <w:rFonts w:ascii="Arial" w:hAnsi="Arial" w:cs="FrankRuehl" w:hint="cs"/>
          <w:noProof w:val="0"/>
          <w:sz w:val="22"/>
          <w:szCs w:val="26"/>
          <w:rtl/>
        </w:rPr>
        <w:t xml:space="preserve">בכל המקרים עלה דפוס פעולה דומה במספר היבטים. האחד </w:t>
      </w:r>
      <w:r w:rsidR="00E654E9">
        <w:rPr>
          <w:rFonts w:ascii="Arial" w:hAnsi="Arial" w:cs="FrankRuehl" w:hint="cs"/>
          <w:noProof w:val="0"/>
          <w:sz w:val="22"/>
          <w:szCs w:val="26"/>
          <w:rtl/>
        </w:rPr>
        <w:t>-</w:t>
      </w:r>
      <w:r w:rsidR="006A3AE4">
        <w:rPr>
          <w:rFonts w:ascii="Arial" w:hAnsi="Arial" w:cs="FrankRuehl" w:hint="cs"/>
          <w:noProof w:val="0"/>
          <w:sz w:val="22"/>
          <w:szCs w:val="26"/>
          <w:rtl/>
        </w:rPr>
        <w:t xml:space="preserve"> שימוש במניפולציות ליצירת קשר </w:t>
      </w:r>
      <w:r w:rsidR="00E654E9">
        <w:rPr>
          <w:rFonts w:ascii="Arial" w:hAnsi="Arial" w:cs="FrankRuehl" w:hint="cs"/>
          <w:noProof w:val="0"/>
          <w:sz w:val="22"/>
          <w:szCs w:val="26"/>
          <w:rtl/>
        </w:rPr>
        <w:t xml:space="preserve">תלותי, אשר בהמשכו גם חשיפת רגשות העותר בפני המטופלת, לרבות תחושותיו כלפיה; האחר - ניצול </w:t>
      </w:r>
      <w:r w:rsidR="002D1734">
        <w:rPr>
          <w:rFonts w:ascii="Arial" w:hAnsi="Arial" w:cs="FrankRuehl" w:hint="cs"/>
          <w:noProof w:val="0"/>
          <w:sz w:val="22"/>
          <w:szCs w:val="26"/>
          <w:rtl/>
        </w:rPr>
        <w:t>הקשר התלותי שנבנה</w:t>
      </w:r>
      <w:r w:rsidR="00E654E9">
        <w:rPr>
          <w:rFonts w:ascii="Arial" w:hAnsi="Arial" w:cs="FrankRuehl" w:hint="cs"/>
          <w:noProof w:val="0"/>
          <w:sz w:val="22"/>
          <w:szCs w:val="26"/>
          <w:rtl/>
        </w:rPr>
        <w:t xml:space="preserve"> כך ו</w:t>
      </w:r>
      <w:r w:rsidR="002D1734">
        <w:rPr>
          <w:rFonts w:ascii="Arial" w:hAnsi="Arial" w:cs="FrankRuehl" w:hint="cs"/>
          <w:noProof w:val="0"/>
          <w:sz w:val="22"/>
          <w:szCs w:val="26"/>
          <w:rtl/>
        </w:rPr>
        <w:t xml:space="preserve">אז </w:t>
      </w:r>
      <w:r w:rsidR="00E654E9">
        <w:rPr>
          <w:rFonts w:ascii="Arial" w:hAnsi="Arial" w:cs="FrankRuehl" w:hint="cs"/>
          <w:noProof w:val="0"/>
          <w:sz w:val="22"/>
          <w:szCs w:val="26"/>
          <w:rtl/>
        </w:rPr>
        <w:t xml:space="preserve">סחיטה רגשית המגיעה עד כדי הטרדה מינית. </w:t>
      </w:r>
      <w:r w:rsidR="00231599">
        <w:rPr>
          <w:rFonts w:ascii="Arial" w:hAnsi="Arial" w:cs="FrankRuehl" w:hint="cs"/>
          <w:noProof w:val="0"/>
          <w:sz w:val="22"/>
          <w:szCs w:val="26"/>
          <w:rtl/>
        </w:rPr>
        <w:t xml:space="preserve">בכלל האמור הופעל לחץ על חלק מהמטופלות לספק את צרכיו המיניים </w:t>
      </w:r>
      <w:r>
        <w:rPr>
          <w:rFonts w:ascii="Arial" w:hAnsi="Arial" w:cs="FrankRuehl" w:hint="cs"/>
          <w:noProof w:val="0"/>
          <w:sz w:val="22"/>
          <w:szCs w:val="26"/>
          <w:rtl/>
        </w:rPr>
        <w:t xml:space="preserve">של העותר </w:t>
      </w:r>
      <w:r w:rsidR="00231599">
        <w:rPr>
          <w:rFonts w:ascii="Arial" w:hAnsi="Arial" w:cs="FrankRuehl" w:hint="cs"/>
          <w:noProof w:val="0"/>
          <w:sz w:val="22"/>
          <w:szCs w:val="26"/>
          <w:rtl/>
        </w:rPr>
        <w:t>על מנת שיהא פנוי לספק להן את הטיפול הרגשי והנפשי לו הן זקוקות</w:t>
      </w:r>
      <w:r w:rsidR="0045044A">
        <w:rPr>
          <w:rFonts w:ascii="Arial" w:hAnsi="Arial" w:cs="FrankRuehl" w:hint="cs"/>
          <w:noProof w:val="0"/>
          <w:sz w:val="22"/>
          <w:szCs w:val="26"/>
          <w:rtl/>
        </w:rPr>
        <w:t xml:space="preserve"> ואשר בו פיתחו תלות</w:t>
      </w:r>
      <w:r w:rsidR="00231599">
        <w:rPr>
          <w:rFonts w:ascii="Arial" w:hAnsi="Arial" w:cs="FrankRuehl" w:hint="cs"/>
          <w:noProof w:val="0"/>
          <w:sz w:val="22"/>
          <w:szCs w:val="26"/>
          <w:rtl/>
        </w:rPr>
        <w:t>. דפוס פעולה משותף אף עולה ב</w:t>
      </w:r>
      <w:r w:rsidR="002D1734">
        <w:rPr>
          <w:rFonts w:ascii="Arial" w:hAnsi="Arial" w:cs="FrankRuehl" w:hint="cs"/>
          <w:noProof w:val="0"/>
          <w:sz w:val="22"/>
          <w:szCs w:val="26"/>
          <w:rtl/>
        </w:rPr>
        <w:t>זמן</w:t>
      </w:r>
      <w:r w:rsidR="00231599">
        <w:rPr>
          <w:rFonts w:ascii="Arial" w:hAnsi="Arial" w:cs="FrankRuehl" w:hint="cs"/>
          <w:noProof w:val="0"/>
          <w:sz w:val="22"/>
          <w:szCs w:val="26"/>
          <w:rtl/>
        </w:rPr>
        <w:t xml:space="preserve"> ניתוק היחסים עם המטופלת </w:t>
      </w:r>
      <w:r w:rsidR="0045044A">
        <w:rPr>
          <w:rFonts w:ascii="Arial" w:hAnsi="Arial" w:cs="FrankRuehl" w:hint="cs"/>
          <w:noProof w:val="0"/>
          <w:sz w:val="22"/>
          <w:szCs w:val="26"/>
          <w:rtl/>
        </w:rPr>
        <w:t>-</w:t>
      </w:r>
      <w:r w:rsidR="00400405">
        <w:rPr>
          <w:rFonts w:ascii="Arial" w:hAnsi="Arial" w:cs="FrankRuehl" w:hint="cs"/>
          <w:noProof w:val="0"/>
          <w:sz w:val="22"/>
          <w:szCs w:val="26"/>
          <w:rtl/>
        </w:rPr>
        <w:t xml:space="preserve"> עת שהעותר העלה</w:t>
      </w:r>
      <w:r w:rsidR="00231599">
        <w:rPr>
          <w:rFonts w:ascii="Arial" w:hAnsi="Arial" w:cs="FrankRuehl" w:hint="cs"/>
          <w:noProof w:val="0"/>
          <w:sz w:val="22"/>
          <w:szCs w:val="26"/>
          <w:rtl/>
        </w:rPr>
        <w:t xml:space="preserve"> איומים בפעילות שתגרום להרס חייהן באמצעות פרטים חסויים מהטיפול</w:t>
      </w:r>
      <w:r>
        <w:rPr>
          <w:rFonts w:ascii="Arial" w:hAnsi="Arial" w:cs="FrankRuehl" w:hint="cs"/>
          <w:noProof w:val="0"/>
          <w:sz w:val="22"/>
          <w:szCs w:val="26"/>
          <w:rtl/>
        </w:rPr>
        <w:t>. עצם קיום דפוס פעולה עקבי במספר תלונות של מטופלות אשר אין ביניהן קשר, מהווה נדבך נוסף באמינות הדברים.</w:t>
      </w:r>
    </w:p>
    <w:p w:rsidR="00217930" w:rsidRDefault="00217930" w:rsidP="00217930">
      <w:pPr>
        <w:pStyle w:val="af"/>
        <w:rPr>
          <w:rtl/>
        </w:rPr>
      </w:pPr>
    </w:p>
    <w:p w:rsidR="00217930" w:rsidRDefault="00217930" w:rsidP="00E654E9">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יש לזכור כי אף שהתלונות לגופן לא הוצגו בפני העותר ואף לא בפני חברי המועצה </w:t>
      </w:r>
      <w:r w:rsidR="00C212E4">
        <w:rPr>
          <w:rFonts w:ascii="Arial" w:hAnsi="Arial" w:cs="FrankRuehl" w:hint="cs"/>
          <w:noProof w:val="0"/>
          <w:sz w:val="22"/>
          <w:szCs w:val="26"/>
          <w:rtl/>
        </w:rPr>
        <w:t>-</w:t>
      </w:r>
      <w:r>
        <w:rPr>
          <w:rFonts w:ascii="Arial" w:hAnsi="Arial" w:cs="FrankRuehl" w:hint="cs"/>
          <w:noProof w:val="0"/>
          <w:sz w:val="22"/>
          <w:szCs w:val="26"/>
          <w:rtl/>
        </w:rPr>
        <w:t xml:space="preserve"> הרי שהמועצה נסמכה על גורמים מתווכים להם ניתנה ההזדמנות לעשות כן ואשר על ממצאיהם</w:t>
      </w:r>
      <w:r w:rsidR="0045044A">
        <w:rPr>
          <w:rFonts w:ascii="Arial" w:hAnsi="Arial" w:cs="FrankRuehl" w:hint="cs"/>
          <w:noProof w:val="0"/>
          <w:sz w:val="22"/>
          <w:szCs w:val="26"/>
          <w:rtl/>
        </w:rPr>
        <w:t>,</w:t>
      </w:r>
      <w:r>
        <w:rPr>
          <w:rFonts w:ascii="Arial" w:hAnsi="Arial" w:cs="FrankRuehl" w:hint="cs"/>
          <w:noProof w:val="0"/>
          <w:sz w:val="22"/>
          <w:szCs w:val="26"/>
          <w:rtl/>
        </w:rPr>
        <w:t xml:space="preserve"> נמצא לסמוך. </w:t>
      </w:r>
      <w:r w:rsidR="00C212E4">
        <w:rPr>
          <w:rFonts w:ascii="Arial" w:hAnsi="Arial" w:cs="FrankRuehl" w:hint="cs"/>
          <w:noProof w:val="0"/>
          <w:sz w:val="22"/>
          <w:szCs w:val="26"/>
          <w:rtl/>
        </w:rPr>
        <w:t>לא רק שקבוצת פסיכ</w:t>
      </w:r>
      <w:r w:rsidR="00E654E9">
        <w:rPr>
          <w:rFonts w:ascii="Arial" w:hAnsi="Arial" w:cs="FrankRuehl" w:hint="cs"/>
          <w:noProof w:val="0"/>
          <w:sz w:val="22"/>
          <w:szCs w:val="26"/>
          <w:rtl/>
        </w:rPr>
        <w:t>ו</w:t>
      </w:r>
      <w:r w:rsidR="00C212E4">
        <w:rPr>
          <w:rFonts w:ascii="Arial" w:hAnsi="Arial" w:cs="FrankRuehl" w:hint="cs"/>
          <w:noProof w:val="0"/>
          <w:sz w:val="22"/>
          <w:szCs w:val="26"/>
          <w:rtl/>
        </w:rPr>
        <w:t xml:space="preserve">אתיקה התרשמה </w:t>
      </w:r>
      <w:r w:rsidR="00400405">
        <w:rPr>
          <w:rFonts w:ascii="Arial" w:hAnsi="Arial" w:cs="FrankRuehl" w:hint="cs"/>
          <w:noProof w:val="0"/>
          <w:sz w:val="22"/>
          <w:szCs w:val="26"/>
          <w:rtl/>
        </w:rPr>
        <w:t>מהתלונות</w:t>
      </w:r>
      <w:r w:rsidR="005C7D3D">
        <w:rPr>
          <w:rFonts w:ascii="Arial" w:hAnsi="Arial" w:cs="FrankRuehl" w:hint="cs"/>
          <w:noProof w:val="0"/>
          <w:sz w:val="22"/>
          <w:szCs w:val="26"/>
          <w:rtl/>
        </w:rPr>
        <w:t xml:space="preserve">, אלא </w:t>
      </w:r>
      <w:r w:rsidR="00400405">
        <w:rPr>
          <w:rFonts w:ascii="Arial" w:hAnsi="Arial" w:cs="FrankRuehl" w:hint="cs"/>
          <w:noProof w:val="0"/>
          <w:sz w:val="22"/>
          <w:szCs w:val="26"/>
          <w:rtl/>
        </w:rPr>
        <w:t>כאמור לעיל ניתנה אפשרות גם ליו"ר ועדת האתיקה ויו"ר המועצה להתרשם באופן ישיר ובלתי אמצעי מאחת מן המתלוננות והתרשמותן הייתה כי מדובר בתלונת אמת. אף פרופ' שפלר התרשם כאמור וגם כאן מדובר בגורם מקצועי בעל ידע בתחום הרלוונטי. אין ספק כי מוטב היה כי כל אחד מחברי המו</w:t>
      </w:r>
      <w:r w:rsidR="00BF1F7E">
        <w:rPr>
          <w:rFonts w:ascii="Arial" w:hAnsi="Arial" w:cs="FrankRuehl" w:hint="cs"/>
          <w:noProof w:val="0"/>
          <w:sz w:val="22"/>
          <w:szCs w:val="26"/>
          <w:rtl/>
        </w:rPr>
        <w:t>עצה יכו</w:t>
      </w:r>
      <w:r w:rsidR="008C3EBD">
        <w:rPr>
          <w:rFonts w:ascii="Arial" w:hAnsi="Arial" w:cs="FrankRuehl" w:hint="cs"/>
          <w:noProof w:val="0"/>
          <w:sz w:val="22"/>
          <w:szCs w:val="26"/>
          <w:rtl/>
        </w:rPr>
        <w:t>ל</w:t>
      </w:r>
      <w:r w:rsidR="00BF1F7E">
        <w:rPr>
          <w:rFonts w:ascii="Arial" w:hAnsi="Arial" w:cs="FrankRuehl" w:hint="cs"/>
          <w:noProof w:val="0"/>
          <w:sz w:val="22"/>
          <w:szCs w:val="26"/>
          <w:rtl/>
        </w:rPr>
        <w:t xml:space="preserve"> </w:t>
      </w:r>
      <w:r w:rsidR="008C3EBD">
        <w:rPr>
          <w:rFonts w:ascii="Arial" w:hAnsi="Arial" w:cs="FrankRuehl" w:hint="cs"/>
          <w:noProof w:val="0"/>
          <w:sz w:val="22"/>
          <w:szCs w:val="26"/>
          <w:rtl/>
        </w:rPr>
        <w:t>היה להתרשם באופן אישי ובלתי אמצעי מכל מתלוננת. עם זאת, עת מתקיימות נסיבות חריגות בהן הדבר לא ניתן, איני סבורה כי הסתמכות על גורם מתווך מקצועי ואמין</w:t>
      </w:r>
      <w:r w:rsidR="0045044A">
        <w:rPr>
          <w:rFonts w:ascii="Arial" w:hAnsi="Arial" w:cs="FrankRuehl" w:hint="cs"/>
          <w:noProof w:val="0"/>
          <w:sz w:val="22"/>
          <w:szCs w:val="26"/>
          <w:rtl/>
        </w:rPr>
        <w:t xml:space="preserve"> די בה כדי להוליד תוצאה של התערבות בית משפט</w:t>
      </w:r>
      <w:r w:rsidR="008C3EBD">
        <w:rPr>
          <w:rFonts w:ascii="Arial" w:hAnsi="Arial" w:cs="FrankRuehl" w:hint="cs"/>
          <w:noProof w:val="0"/>
          <w:sz w:val="22"/>
          <w:szCs w:val="26"/>
          <w:rtl/>
        </w:rPr>
        <w:t xml:space="preserve"> בהמלצה שניתנה לבסוף.</w:t>
      </w:r>
    </w:p>
    <w:p w:rsidR="008C3EBD" w:rsidRDefault="008C3EBD" w:rsidP="008C3EBD">
      <w:pPr>
        <w:pStyle w:val="af"/>
        <w:rPr>
          <w:rtl/>
        </w:rPr>
      </w:pPr>
    </w:p>
    <w:p w:rsidR="008C3EBD" w:rsidRDefault="008C3EBD" w:rsidP="0016674F">
      <w:pPr>
        <w:numPr>
          <w:ilvl w:val="0"/>
          <w:numId w:val="1"/>
        </w:numPr>
        <w:spacing w:line="360" w:lineRule="auto"/>
        <w:ind w:left="0" w:firstLine="0"/>
        <w:contextualSpacing/>
        <w:jc w:val="both"/>
        <w:rPr>
          <w:rFonts w:ascii="Arial" w:hAnsi="Arial" w:cs="FrankRuehl"/>
          <w:noProof w:val="0"/>
          <w:sz w:val="22"/>
          <w:szCs w:val="26"/>
        </w:rPr>
      </w:pPr>
      <w:r>
        <w:rPr>
          <w:rFonts w:ascii="Arial" w:hAnsi="Arial" w:cs="FrankRuehl" w:hint="cs"/>
          <w:noProof w:val="0"/>
          <w:sz w:val="22"/>
          <w:szCs w:val="26"/>
          <w:rtl/>
        </w:rPr>
        <w:t>זאת ועוד, כאמור לעיל העותר מטעמיו בחר שלא להתייצב בפני המועצה. כך ממילא הוא התחמק ממתן מענה ישיר ובלתי אמצעי לדברים אשר היה ניתן להטיח בפניו. בבחירת</w:t>
      </w:r>
      <w:r w:rsidR="0045044A">
        <w:rPr>
          <w:rFonts w:ascii="Arial" w:hAnsi="Arial" w:cs="FrankRuehl" w:hint="cs"/>
          <w:noProof w:val="0"/>
          <w:sz w:val="22"/>
          <w:szCs w:val="26"/>
          <w:rtl/>
        </w:rPr>
        <w:t>ו</w:t>
      </w:r>
      <w:r>
        <w:rPr>
          <w:rFonts w:ascii="Arial" w:hAnsi="Arial" w:cs="FrankRuehl" w:hint="cs"/>
          <w:noProof w:val="0"/>
          <w:sz w:val="22"/>
          <w:szCs w:val="26"/>
          <w:rtl/>
        </w:rPr>
        <w:t xml:space="preserve"> שלא להתייצב הוא מנע את האפשרות להתרשם ממנו ומתגובותיו לחשדות. התרשמות אשר יש מקום להנחה כי חשש ממנה. </w:t>
      </w:r>
      <w:r w:rsidR="0045044A">
        <w:rPr>
          <w:rFonts w:ascii="Arial" w:hAnsi="Arial" w:cs="FrankRuehl" w:hint="cs"/>
          <w:noProof w:val="0"/>
          <w:sz w:val="22"/>
          <w:szCs w:val="26"/>
          <w:rtl/>
        </w:rPr>
        <w:t>ככל שהיה מדובר בטענו</w:t>
      </w:r>
      <w:r>
        <w:rPr>
          <w:rFonts w:ascii="Arial" w:hAnsi="Arial" w:cs="FrankRuehl" w:hint="cs"/>
          <w:noProof w:val="0"/>
          <w:sz w:val="22"/>
          <w:szCs w:val="26"/>
          <w:rtl/>
        </w:rPr>
        <w:t>ת</w:t>
      </w:r>
      <w:r w:rsidR="0045044A">
        <w:rPr>
          <w:rFonts w:ascii="Arial" w:hAnsi="Arial" w:cs="FrankRuehl" w:hint="cs"/>
          <w:noProof w:val="0"/>
          <w:sz w:val="22"/>
          <w:szCs w:val="26"/>
          <w:rtl/>
        </w:rPr>
        <w:t xml:space="preserve"> </w:t>
      </w:r>
      <w:r>
        <w:rPr>
          <w:rFonts w:ascii="Arial" w:hAnsi="Arial" w:cs="FrankRuehl" w:hint="cs"/>
          <w:noProof w:val="0"/>
          <w:sz w:val="22"/>
          <w:szCs w:val="26"/>
          <w:rtl/>
        </w:rPr>
        <w:t xml:space="preserve">חסרות כל יסוד ובסיס </w:t>
      </w:r>
      <w:r w:rsidR="0045044A">
        <w:rPr>
          <w:rFonts w:ascii="Arial" w:hAnsi="Arial" w:cs="FrankRuehl" w:hint="cs"/>
          <w:noProof w:val="0"/>
          <w:sz w:val="22"/>
          <w:szCs w:val="26"/>
          <w:rtl/>
        </w:rPr>
        <w:t>- מצופה היה כי העותר י</w:t>
      </w:r>
      <w:r>
        <w:rPr>
          <w:rFonts w:ascii="Arial" w:hAnsi="Arial" w:cs="FrankRuehl" w:hint="cs"/>
          <w:noProof w:val="0"/>
          <w:sz w:val="22"/>
          <w:szCs w:val="26"/>
          <w:rtl/>
        </w:rPr>
        <w:t>תייצב ויכריז באופן נחרץ וחד משמעי - להד"ם.</w:t>
      </w:r>
      <w:r w:rsidR="0049332B">
        <w:rPr>
          <w:rFonts w:ascii="Arial" w:hAnsi="Arial" w:cs="FrankRuehl" w:hint="cs"/>
          <w:noProof w:val="0"/>
          <w:sz w:val="22"/>
          <w:szCs w:val="26"/>
          <w:rtl/>
        </w:rPr>
        <w:t xml:space="preserve"> עת שהעותר לא התייצב הוא גם לא הבהיר באלו נסיבות לא פורסם לבסוף תחקיר</w:t>
      </w:r>
      <w:r w:rsidR="00E654E9">
        <w:rPr>
          <w:rFonts w:ascii="Arial" w:hAnsi="Arial" w:cs="FrankRuehl" w:hint="cs"/>
          <w:noProof w:val="0"/>
          <w:sz w:val="22"/>
          <w:szCs w:val="26"/>
          <w:rtl/>
        </w:rPr>
        <w:t>,</w:t>
      </w:r>
      <w:r w:rsidR="0049332B">
        <w:rPr>
          <w:rFonts w:ascii="Arial" w:hAnsi="Arial" w:cs="FrankRuehl" w:hint="cs"/>
          <w:noProof w:val="0"/>
          <w:sz w:val="22"/>
          <w:szCs w:val="26"/>
          <w:rtl/>
        </w:rPr>
        <w:t xml:space="preserve"> </w:t>
      </w:r>
      <w:r w:rsidR="00E654E9">
        <w:rPr>
          <w:rFonts w:ascii="Arial" w:hAnsi="Arial" w:cs="FrankRuehl" w:hint="cs"/>
          <w:noProof w:val="0"/>
          <w:sz w:val="22"/>
          <w:szCs w:val="26"/>
          <w:rtl/>
        </w:rPr>
        <w:t xml:space="preserve">בעניינו, </w:t>
      </w:r>
      <w:r w:rsidR="0049332B">
        <w:rPr>
          <w:rFonts w:ascii="Arial" w:hAnsi="Arial" w:cs="FrankRuehl" w:hint="cs"/>
          <w:noProof w:val="0"/>
          <w:sz w:val="22"/>
          <w:szCs w:val="26"/>
          <w:rtl/>
        </w:rPr>
        <w:t xml:space="preserve">אשר </w:t>
      </w:r>
      <w:r w:rsidR="00694964">
        <w:rPr>
          <w:rFonts w:ascii="Arial" w:hAnsi="Arial" w:cs="FrankRuehl" w:hint="cs"/>
          <w:noProof w:val="0"/>
          <w:sz w:val="22"/>
          <w:szCs w:val="26"/>
          <w:rtl/>
        </w:rPr>
        <w:t xml:space="preserve">נראה כי אין חולק שהחל במערכת עובדה. </w:t>
      </w:r>
      <w:r w:rsidR="00B35647">
        <w:rPr>
          <w:rFonts w:ascii="Arial" w:hAnsi="Arial" w:cs="FrankRuehl" w:hint="cs"/>
          <w:noProof w:val="0"/>
          <w:sz w:val="22"/>
          <w:szCs w:val="26"/>
          <w:rtl/>
        </w:rPr>
        <w:t>לא הובהר מדוע שודר ה</w:t>
      </w:r>
      <w:r w:rsidR="00093468">
        <w:rPr>
          <w:rFonts w:ascii="Arial" w:hAnsi="Arial" w:cs="FrankRuehl" w:hint="cs"/>
          <w:noProof w:val="0"/>
          <w:sz w:val="22"/>
          <w:szCs w:val="26"/>
          <w:rtl/>
        </w:rPr>
        <w:t>קדימון (</w:t>
      </w:r>
      <w:r w:rsidR="00B35647">
        <w:rPr>
          <w:rFonts w:ascii="Arial" w:hAnsi="Arial" w:cs="FrankRuehl" w:hint="cs"/>
          <w:noProof w:val="0"/>
          <w:sz w:val="22"/>
          <w:szCs w:val="26"/>
          <w:rtl/>
        </w:rPr>
        <w:t>פרומו</w:t>
      </w:r>
      <w:r w:rsidR="00093468">
        <w:rPr>
          <w:rFonts w:ascii="Arial" w:hAnsi="Arial" w:cs="FrankRuehl" w:hint="cs"/>
          <w:noProof w:val="0"/>
          <w:sz w:val="22"/>
          <w:szCs w:val="26"/>
          <w:rtl/>
        </w:rPr>
        <w:t>)</w:t>
      </w:r>
      <w:r w:rsidR="00B35647">
        <w:rPr>
          <w:rFonts w:ascii="Arial" w:hAnsi="Arial" w:cs="FrankRuehl" w:hint="cs"/>
          <w:noProof w:val="0"/>
          <w:sz w:val="22"/>
          <w:szCs w:val="26"/>
          <w:rtl/>
        </w:rPr>
        <w:t xml:space="preserve"> לתחקיר אך לא זה לגופו. </w:t>
      </w:r>
      <w:r w:rsidR="00694964">
        <w:rPr>
          <w:rFonts w:ascii="Arial" w:hAnsi="Arial" w:cs="FrankRuehl" w:hint="cs"/>
          <w:noProof w:val="0"/>
          <w:sz w:val="22"/>
          <w:szCs w:val="26"/>
          <w:rtl/>
        </w:rPr>
        <w:t xml:space="preserve">עוד הוא לא אפשר למצות </w:t>
      </w:r>
      <w:r w:rsidR="00E654E9">
        <w:rPr>
          <w:rFonts w:ascii="Arial" w:hAnsi="Arial" w:cs="FrankRuehl" w:hint="cs"/>
          <w:noProof w:val="0"/>
          <w:sz w:val="22"/>
          <w:szCs w:val="26"/>
          <w:rtl/>
        </w:rPr>
        <w:t>עמו</w:t>
      </w:r>
      <w:r w:rsidR="00694964">
        <w:rPr>
          <w:rFonts w:ascii="Arial" w:hAnsi="Arial" w:cs="FrankRuehl" w:hint="cs"/>
          <w:noProof w:val="0"/>
          <w:sz w:val="22"/>
          <w:szCs w:val="26"/>
          <w:rtl/>
        </w:rPr>
        <w:t xml:space="preserve"> את הבירור באשר להליכים שהתקיימו </w:t>
      </w:r>
      <w:r w:rsidR="00E654E9">
        <w:rPr>
          <w:rFonts w:ascii="Arial" w:hAnsi="Arial" w:cs="FrankRuehl" w:hint="cs"/>
          <w:noProof w:val="0"/>
          <w:sz w:val="22"/>
          <w:szCs w:val="26"/>
          <w:rtl/>
        </w:rPr>
        <w:t>בעניי</w:t>
      </w:r>
      <w:r w:rsidR="00E654E9">
        <w:rPr>
          <w:rFonts w:ascii="Arial" w:hAnsi="Arial" w:cs="FrankRuehl" w:hint="eastAsia"/>
          <w:noProof w:val="0"/>
          <w:sz w:val="22"/>
          <w:szCs w:val="26"/>
          <w:rtl/>
        </w:rPr>
        <w:t>ן</w:t>
      </w:r>
      <w:r w:rsidR="00694964">
        <w:rPr>
          <w:rFonts w:ascii="Arial" w:hAnsi="Arial" w:cs="FrankRuehl" w:hint="cs"/>
          <w:noProof w:val="0"/>
          <w:sz w:val="22"/>
          <w:szCs w:val="26"/>
          <w:rtl/>
        </w:rPr>
        <w:t xml:space="preserve"> חשדות כנגדו באוניברסיטת חיפה. זאת אף אם יונח כי לבסוף התאפשרה פרישתו לפנסיה ללא אמירה ביחס לאותן תלונות. אעיר בהקשר זה כי מחומר שהוצג לי </w:t>
      </w:r>
      <w:r w:rsidR="00E654E9">
        <w:rPr>
          <w:rFonts w:ascii="Arial" w:hAnsi="Arial" w:cs="FrankRuehl" w:hint="cs"/>
          <w:noProof w:val="0"/>
          <w:sz w:val="22"/>
          <w:szCs w:val="26"/>
          <w:rtl/>
        </w:rPr>
        <w:t xml:space="preserve"> בעת הדיון לבקשתי ובהסכמה - במעמד צד אחד, </w:t>
      </w:r>
      <w:r w:rsidR="00694964">
        <w:rPr>
          <w:rFonts w:ascii="Arial" w:hAnsi="Arial" w:cs="FrankRuehl" w:hint="cs"/>
          <w:noProof w:val="0"/>
          <w:sz w:val="22"/>
          <w:szCs w:val="26"/>
          <w:rtl/>
        </w:rPr>
        <w:t xml:space="preserve">באמצעות מחשב (ר' עמ' 5 ש' 23-20) עלה באופן ברור כי </w:t>
      </w:r>
      <w:r w:rsidR="00730A52">
        <w:rPr>
          <w:rFonts w:ascii="Arial" w:hAnsi="Arial" w:cs="FrankRuehl" w:hint="cs"/>
          <w:noProof w:val="0"/>
          <w:sz w:val="22"/>
          <w:szCs w:val="26"/>
          <w:rtl/>
        </w:rPr>
        <w:t xml:space="preserve">עלו תלונות בפני האוניברסיטה ואף התקיים הליך </w:t>
      </w:r>
      <w:r w:rsidR="00FF48E0">
        <w:rPr>
          <w:rFonts w:ascii="Arial" w:hAnsi="Arial" w:cs="FrankRuehl" w:hint="cs"/>
          <w:noProof w:val="0"/>
          <w:sz w:val="22"/>
          <w:szCs w:val="26"/>
          <w:rtl/>
        </w:rPr>
        <w:t xml:space="preserve">משפטי </w:t>
      </w:r>
      <w:r w:rsidR="00730A52">
        <w:rPr>
          <w:rFonts w:ascii="Arial" w:hAnsi="Arial" w:cs="FrankRuehl" w:hint="cs"/>
          <w:noProof w:val="0"/>
          <w:sz w:val="22"/>
          <w:szCs w:val="26"/>
          <w:rtl/>
        </w:rPr>
        <w:t>באשר לחשיפת פרטים ממנו בפ</w:t>
      </w:r>
      <w:r w:rsidR="00FF48E0">
        <w:rPr>
          <w:rFonts w:ascii="Arial" w:hAnsi="Arial" w:cs="FrankRuehl" w:hint="cs"/>
          <w:noProof w:val="0"/>
          <w:sz w:val="22"/>
          <w:szCs w:val="26"/>
          <w:rtl/>
        </w:rPr>
        <w:t>נ</w:t>
      </w:r>
      <w:r w:rsidR="00730A52">
        <w:rPr>
          <w:rFonts w:ascii="Arial" w:hAnsi="Arial" w:cs="FrankRuehl" w:hint="cs"/>
          <w:noProof w:val="0"/>
          <w:sz w:val="22"/>
          <w:szCs w:val="26"/>
          <w:rtl/>
        </w:rPr>
        <w:t>י המשטרה.</w:t>
      </w:r>
      <w:r w:rsidR="00E654E9">
        <w:rPr>
          <w:rFonts w:ascii="Arial" w:hAnsi="Arial" w:cs="FrankRuehl" w:hint="cs"/>
          <w:noProof w:val="0"/>
          <w:sz w:val="22"/>
          <w:szCs w:val="26"/>
          <w:rtl/>
        </w:rPr>
        <w:t xml:space="preserve"> עת שלא התייצב </w:t>
      </w:r>
      <w:r w:rsidR="00FF48E0">
        <w:rPr>
          <w:rFonts w:ascii="Arial" w:hAnsi="Arial" w:cs="FrankRuehl" w:hint="cs"/>
          <w:noProof w:val="0"/>
          <w:sz w:val="22"/>
          <w:szCs w:val="26"/>
          <w:rtl/>
        </w:rPr>
        <w:t xml:space="preserve">העותר שם - הוא </w:t>
      </w:r>
      <w:r w:rsidR="00E654E9">
        <w:rPr>
          <w:rFonts w:ascii="Arial" w:hAnsi="Arial" w:cs="FrankRuehl" w:hint="cs"/>
          <w:noProof w:val="0"/>
          <w:sz w:val="22"/>
          <w:szCs w:val="26"/>
          <w:rtl/>
        </w:rPr>
        <w:t xml:space="preserve">ממילא גם לא נתן מענה לשאלה מדוע עת התפנה מעבודתו באוניברסיטה </w:t>
      </w:r>
      <w:r w:rsidR="00FF48E0">
        <w:rPr>
          <w:rFonts w:ascii="Arial" w:hAnsi="Arial" w:cs="FrankRuehl" w:hint="cs"/>
          <w:noProof w:val="0"/>
          <w:sz w:val="22"/>
          <w:szCs w:val="26"/>
          <w:rtl/>
        </w:rPr>
        <w:t>בחר להתמקד בכתיבה</w:t>
      </w:r>
      <w:r w:rsidR="00E654E9">
        <w:rPr>
          <w:rFonts w:ascii="Arial" w:hAnsi="Arial" w:cs="FrankRuehl" w:hint="cs"/>
          <w:noProof w:val="0"/>
          <w:sz w:val="22"/>
          <w:szCs w:val="26"/>
          <w:rtl/>
        </w:rPr>
        <w:t xml:space="preserve"> ו</w:t>
      </w:r>
      <w:r w:rsidR="00FF48E0">
        <w:rPr>
          <w:rFonts w:ascii="Arial" w:hAnsi="Arial" w:cs="FrankRuehl" w:hint="cs"/>
          <w:noProof w:val="0"/>
          <w:sz w:val="22"/>
          <w:szCs w:val="26"/>
          <w:rtl/>
        </w:rPr>
        <w:t xml:space="preserve">מתן </w:t>
      </w:r>
      <w:r w:rsidR="00E654E9">
        <w:rPr>
          <w:rFonts w:ascii="Arial" w:hAnsi="Arial" w:cs="FrankRuehl" w:hint="cs"/>
          <w:noProof w:val="0"/>
          <w:sz w:val="22"/>
          <w:szCs w:val="26"/>
          <w:rtl/>
        </w:rPr>
        <w:t xml:space="preserve">הרצאות </w:t>
      </w:r>
      <w:r w:rsidR="00FF48E0">
        <w:rPr>
          <w:rFonts w:ascii="Arial" w:hAnsi="Arial" w:cs="FrankRuehl" w:hint="cs"/>
          <w:noProof w:val="0"/>
          <w:sz w:val="22"/>
          <w:szCs w:val="26"/>
          <w:rtl/>
        </w:rPr>
        <w:t>וחדל ממתן טיפולים אישיים כבעבר</w:t>
      </w:r>
      <w:r w:rsidR="00E654E9">
        <w:rPr>
          <w:rFonts w:ascii="Arial" w:hAnsi="Arial" w:cs="FrankRuehl" w:hint="cs"/>
          <w:noProof w:val="0"/>
          <w:sz w:val="22"/>
          <w:szCs w:val="26"/>
          <w:rtl/>
        </w:rPr>
        <w:t>.</w:t>
      </w:r>
    </w:p>
    <w:p w:rsidR="00311FF2" w:rsidRDefault="00311FF2" w:rsidP="0016674F">
      <w:pPr>
        <w:pStyle w:val="af"/>
      </w:pPr>
    </w:p>
    <w:p w:rsidR="00311FF2" w:rsidRDefault="0045044A" w:rsidP="00093468">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לא רק שהעותר בחר שלא לחשוף את עצמו להתרשמות ישירה ובלתי אמצעית כאמור בפני גורמי מקצוע, אלא ש</w:t>
      </w:r>
      <w:r w:rsidR="00FF48E0">
        <w:rPr>
          <w:rFonts w:ascii="Arial" w:hAnsi="Arial" w:cs="FrankRuehl" w:hint="cs"/>
          <w:noProof w:val="0"/>
          <w:sz w:val="22"/>
          <w:szCs w:val="26"/>
          <w:rtl/>
        </w:rPr>
        <w:t xml:space="preserve">גם טענות שהועלו בשמו היו </w:t>
      </w:r>
      <w:r w:rsidR="00A34069">
        <w:rPr>
          <w:rFonts w:ascii="Arial" w:hAnsi="Arial" w:cs="FrankRuehl" w:hint="cs"/>
          <w:noProof w:val="0"/>
          <w:sz w:val="22"/>
          <w:szCs w:val="26"/>
          <w:rtl/>
        </w:rPr>
        <w:t xml:space="preserve">כלליות, חסרות פירוט ולא משכנעות. כך לדוגמא </w:t>
      </w:r>
      <w:r w:rsidR="0049332B">
        <w:rPr>
          <w:rFonts w:ascii="Arial" w:hAnsi="Arial" w:cs="FrankRuehl" w:hint="cs"/>
          <w:noProof w:val="0"/>
          <w:sz w:val="22"/>
          <w:szCs w:val="26"/>
          <w:rtl/>
        </w:rPr>
        <w:t>-</w:t>
      </w:r>
      <w:r w:rsidR="00A34069">
        <w:rPr>
          <w:rFonts w:ascii="Arial" w:hAnsi="Arial" w:cs="FrankRuehl" w:hint="cs"/>
          <w:noProof w:val="0"/>
          <w:sz w:val="22"/>
          <w:szCs w:val="26"/>
          <w:rtl/>
        </w:rPr>
        <w:t>לא הובהר באופן מספק מדוע פרופ' שפלר כביכול ירדוף אותו רדיפה אישית. וכן לא הובהר כיצד טענה לרדיפה אישית מטעם הנ"ל יש בה ליתן מענה ביחס לתלונות שלא התקבלו באמצעות אותו גורם.</w:t>
      </w:r>
      <w:r w:rsidR="0049332B">
        <w:rPr>
          <w:rFonts w:ascii="Arial" w:hAnsi="Arial" w:cs="FrankRuehl" w:hint="cs"/>
          <w:noProof w:val="0"/>
          <w:sz w:val="22"/>
          <w:szCs w:val="26"/>
          <w:rtl/>
        </w:rPr>
        <w:t xml:space="preserve"> לא ניתן מענה לשאלה המתבקשת מדוע מספר מטופלות יפנו באופן עצמאי עם תלונות כלפיו? מדוע בכולן יעלה אותו דפוס פעולה אף בהעדר קשר בין המתלוננות? מדוע </w:t>
      </w:r>
      <w:r w:rsidR="00FF48E0">
        <w:rPr>
          <w:rFonts w:ascii="Arial" w:hAnsi="Arial" w:cs="FrankRuehl" w:hint="cs"/>
          <w:noProof w:val="0"/>
          <w:sz w:val="22"/>
          <w:szCs w:val="26"/>
          <w:rtl/>
        </w:rPr>
        <w:t xml:space="preserve">גם </w:t>
      </w:r>
      <w:r w:rsidR="0049332B">
        <w:rPr>
          <w:rFonts w:ascii="Arial" w:hAnsi="Arial" w:cs="FrankRuehl" w:hint="cs"/>
          <w:noProof w:val="0"/>
          <w:sz w:val="22"/>
          <w:szCs w:val="26"/>
          <w:rtl/>
        </w:rPr>
        <w:t>תספרנה כולן על החרדה שבה הן נמצאות אם תיחש</w:t>
      </w:r>
      <w:r w:rsidR="0049332B">
        <w:rPr>
          <w:rFonts w:ascii="Arial" w:hAnsi="Arial" w:cs="FrankRuehl" w:hint="eastAsia"/>
          <w:noProof w:val="0"/>
          <w:sz w:val="22"/>
          <w:szCs w:val="26"/>
          <w:rtl/>
        </w:rPr>
        <w:t>ף</w:t>
      </w:r>
      <w:r w:rsidR="0049332B">
        <w:rPr>
          <w:rFonts w:ascii="Arial" w:hAnsi="Arial" w:cs="FrankRuehl" w:hint="cs"/>
          <w:noProof w:val="0"/>
          <w:sz w:val="22"/>
          <w:szCs w:val="26"/>
          <w:rtl/>
        </w:rPr>
        <w:t xml:space="preserve"> זהותן וזאת לאור איומים שהעלה העותר? לכל אלה לא נתן העותר מענה. לא די באמירה כי אין הוא יודע זהותה של כל אחת מן המתלוננות </w:t>
      </w:r>
      <w:r w:rsidR="003E5B5E">
        <w:rPr>
          <w:rFonts w:ascii="Arial" w:hAnsi="Arial" w:cs="FrankRuehl" w:hint="cs"/>
          <w:noProof w:val="0"/>
          <w:sz w:val="22"/>
          <w:szCs w:val="26"/>
          <w:rtl/>
        </w:rPr>
        <w:t>-</w:t>
      </w:r>
      <w:r w:rsidR="0049332B">
        <w:rPr>
          <w:rFonts w:ascii="Arial" w:hAnsi="Arial" w:cs="FrankRuehl" w:hint="cs"/>
          <w:noProof w:val="0"/>
          <w:sz w:val="22"/>
          <w:szCs w:val="26"/>
          <w:rtl/>
        </w:rPr>
        <w:t xml:space="preserve"> כדי להימנע מל</w:t>
      </w:r>
      <w:r w:rsidR="00093468">
        <w:rPr>
          <w:rFonts w:ascii="Arial" w:hAnsi="Arial" w:cs="FrankRuehl" w:hint="cs"/>
          <w:noProof w:val="0"/>
          <w:sz w:val="22"/>
          <w:szCs w:val="26"/>
          <w:rtl/>
        </w:rPr>
        <w:t>תת</w:t>
      </w:r>
      <w:r w:rsidR="0049332B">
        <w:rPr>
          <w:rFonts w:ascii="Arial" w:hAnsi="Arial" w:cs="FrankRuehl" w:hint="cs"/>
          <w:noProof w:val="0"/>
          <w:sz w:val="22"/>
          <w:szCs w:val="26"/>
          <w:rtl/>
        </w:rPr>
        <w:t xml:space="preserve"> מענה לאמור. </w:t>
      </w:r>
    </w:p>
    <w:p w:rsidR="0049332B" w:rsidRDefault="0049332B" w:rsidP="0049332B">
      <w:pPr>
        <w:pStyle w:val="af"/>
        <w:rPr>
          <w:rtl/>
        </w:rPr>
      </w:pPr>
    </w:p>
    <w:p w:rsidR="0049332B" w:rsidRDefault="0049332B" w:rsidP="004634F2">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צודקים המשיבים בטענת</w:t>
      </w:r>
      <w:r w:rsidR="004634F2">
        <w:rPr>
          <w:rFonts w:ascii="Arial" w:hAnsi="Arial" w:cs="FrankRuehl" w:hint="cs"/>
          <w:noProof w:val="0"/>
          <w:sz w:val="22"/>
          <w:szCs w:val="26"/>
          <w:rtl/>
        </w:rPr>
        <w:t xml:space="preserve">ם כי אף אם יש ממש בטענת העותר ביחס להעדר פרסום תחקיר של עובדה ואף אם יונח כטענתו כי אין קשר בין פרישתו מעבודה באוניברסיטת חיפה לתלונות אלה ואחרות </w:t>
      </w:r>
      <w:r w:rsidR="004634F2">
        <w:rPr>
          <w:rFonts w:ascii="Arial" w:hAnsi="Arial" w:cs="FrankRuehl"/>
          <w:noProof w:val="0"/>
          <w:sz w:val="22"/>
          <w:szCs w:val="26"/>
          <w:rtl/>
        </w:rPr>
        <w:t>–</w:t>
      </w:r>
      <w:r w:rsidR="004634F2">
        <w:rPr>
          <w:rFonts w:ascii="Arial" w:hAnsi="Arial" w:cs="FrankRuehl" w:hint="cs"/>
          <w:noProof w:val="0"/>
          <w:sz w:val="22"/>
          <w:szCs w:val="26"/>
          <w:rtl/>
        </w:rPr>
        <w:t xml:space="preserve"> אין מקום להתערב בהחלטה. כפי שציין המנכ"ל בתשובתו לבקשה לעיון מחדש</w:t>
      </w:r>
      <w:r w:rsidR="00093468">
        <w:rPr>
          <w:rFonts w:ascii="Arial" w:hAnsi="Arial" w:cs="FrankRuehl" w:hint="cs"/>
          <w:noProof w:val="0"/>
          <w:sz w:val="22"/>
          <w:szCs w:val="26"/>
          <w:rtl/>
        </w:rPr>
        <w:t>,</w:t>
      </w:r>
      <w:r w:rsidR="004634F2">
        <w:rPr>
          <w:rFonts w:ascii="Arial" w:hAnsi="Arial" w:cs="FrankRuehl" w:hint="cs"/>
          <w:noProof w:val="0"/>
          <w:sz w:val="22"/>
          <w:szCs w:val="26"/>
          <w:rtl/>
        </w:rPr>
        <w:t xml:space="preserve"> העבודה באוניברסיטה והתחקיר </w:t>
      </w:r>
      <w:r w:rsidR="004C7FBB">
        <w:rPr>
          <w:rFonts w:ascii="Arial" w:hAnsi="Arial" w:cs="FrankRuehl" w:hint="cs"/>
          <w:noProof w:val="0"/>
          <w:sz w:val="22"/>
          <w:szCs w:val="26"/>
          <w:rtl/>
        </w:rPr>
        <w:t>בטלוויזי</w:t>
      </w:r>
      <w:r w:rsidR="004C7FBB">
        <w:rPr>
          <w:rFonts w:ascii="Arial" w:hAnsi="Arial" w:cs="FrankRuehl" w:hint="eastAsia"/>
          <w:noProof w:val="0"/>
          <w:sz w:val="22"/>
          <w:szCs w:val="26"/>
          <w:rtl/>
        </w:rPr>
        <w:t>ה</w:t>
      </w:r>
      <w:r w:rsidR="004634F2">
        <w:rPr>
          <w:rFonts w:ascii="Arial" w:hAnsi="Arial" w:cs="FrankRuehl" w:hint="cs"/>
          <w:noProof w:val="0"/>
          <w:sz w:val="22"/>
          <w:szCs w:val="26"/>
          <w:rtl/>
        </w:rPr>
        <w:t xml:space="preserve"> "</w:t>
      </w:r>
      <w:r w:rsidR="004634F2" w:rsidRPr="004634F2">
        <w:rPr>
          <w:rFonts w:ascii="Miriam" w:hAnsi="Miriam" w:cs="Miriam" w:hint="cs"/>
          <w:noProof w:val="0"/>
          <w:sz w:val="22"/>
          <w:szCs w:val="22"/>
          <w:rtl/>
        </w:rPr>
        <w:t>לא היוו שיקול ולא השפיעו על המלצת המועצה בעניין ובהתאם לכך אף לא על החלטתי</w:t>
      </w:r>
      <w:r w:rsidR="00093468">
        <w:rPr>
          <w:rFonts w:ascii="Arial" w:hAnsi="Arial" w:cs="FrankRuehl" w:hint="cs"/>
          <w:noProof w:val="0"/>
          <w:sz w:val="22"/>
          <w:szCs w:val="26"/>
          <w:rtl/>
        </w:rPr>
        <w:t xml:space="preserve">" (ר' סעיף 6 לתשובה מיום 4.9.22, </w:t>
      </w:r>
      <w:r w:rsidR="004634F2">
        <w:rPr>
          <w:rFonts w:ascii="Arial" w:hAnsi="Arial" w:cs="FrankRuehl" w:hint="cs"/>
          <w:noProof w:val="0"/>
          <w:sz w:val="22"/>
          <w:szCs w:val="26"/>
          <w:rtl/>
        </w:rPr>
        <w:t>אשר נשלחה לעותר למחרת).</w:t>
      </w:r>
    </w:p>
    <w:p w:rsidR="004634F2" w:rsidRDefault="004634F2" w:rsidP="004634F2">
      <w:pPr>
        <w:pStyle w:val="af"/>
        <w:rPr>
          <w:rtl/>
        </w:rPr>
      </w:pPr>
    </w:p>
    <w:p w:rsidR="004634F2" w:rsidRDefault="004634F2" w:rsidP="00093468">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עוד איני מוצאת לקבל את טענת העותר </w:t>
      </w:r>
      <w:r w:rsidR="006B0208">
        <w:rPr>
          <w:rFonts w:ascii="Arial" w:hAnsi="Arial" w:cs="FrankRuehl" w:hint="cs"/>
          <w:noProof w:val="0"/>
          <w:sz w:val="22"/>
          <w:szCs w:val="26"/>
          <w:rtl/>
        </w:rPr>
        <w:t>באשר לשיהוי לנוכח המועד אשר נטען כי בו אירע</w:t>
      </w:r>
      <w:r w:rsidR="006B0208">
        <w:rPr>
          <w:rFonts w:ascii="Arial" w:hAnsi="Arial" w:cs="FrankRuehl" w:hint="eastAsia"/>
          <w:noProof w:val="0"/>
          <w:sz w:val="22"/>
          <w:szCs w:val="26"/>
          <w:rtl/>
        </w:rPr>
        <w:t>ו</w:t>
      </w:r>
      <w:r w:rsidR="006B0208">
        <w:rPr>
          <w:rFonts w:ascii="Arial" w:hAnsi="Arial" w:cs="FrankRuehl" w:hint="cs"/>
          <w:noProof w:val="0"/>
          <w:sz w:val="22"/>
          <w:szCs w:val="26"/>
          <w:rtl/>
        </w:rPr>
        <w:t xml:space="preserve"> המעשים. ידועות ההלכות בדבר הקושי של נפגעי עבירות מין לחשוף את הדברים ובמקרה דנן הצטרף לכך קושי נוספת באשר לדרך הפעולה המתאימה עת שלנוכח איומי העותר ומידע חסוי בו החזיק - היו המתלוננות </w:t>
      </w:r>
      <w:r w:rsidR="004C7FBB">
        <w:rPr>
          <w:rFonts w:ascii="Arial" w:hAnsi="Arial" w:cs="FrankRuehl" w:hint="cs"/>
          <w:noProof w:val="0"/>
          <w:sz w:val="22"/>
          <w:szCs w:val="26"/>
          <w:rtl/>
        </w:rPr>
        <w:t>(</w:t>
      </w:r>
      <w:r w:rsidR="006B0208">
        <w:rPr>
          <w:rFonts w:ascii="Arial" w:hAnsi="Arial" w:cs="FrankRuehl" w:hint="cs"/>
          <w:noProof w:val="0"/>
          <w:sz w:val="22"/>
          <w:szCs w:val="26"/>
          <w:rtl/>
        </w:rPr>
        <w:t>ואף נותרו</w:t>
      </w:r>
      <w:r w:rsidR="004C7FBB">
        <w:rPr>
          <w:rFonts w:ascii="Arial" w:hAnsi="Arial" w:cs="FrankRuehl" w:hint="cs"/>
          <w:noProof w:val="0"/>
          <w:sz w:val="22"/>
          <w:szCs w:val="26"/>
          <w:rtl/>
        </w:rPr>
        <w:t>)</w:t>
      </w:r>
      <w:r w:rsidR="006B0208">
        <w:rPr>
          <w:rFonts w:ascii="Arial" w:hAnsi="Arial" w:cs="FrankRuehl" w:hint="cs"/>
          <w:noProof w:val="0"/>
          <w:sz w:val="22"/>
          <w:szCs w:val="26"/>
          <w:rtl/>
        </w:rPr>
        <w:t xml:space="preserve"> מפוחדות. היה צורך לא</w:t>
      </w:r>
      <w:r w:rsidR="004C7FBB">
        <w:rPr>
          <w:rFonts w:ascii="Arial" w:hAnsi="Arial" w:cs="FrankRuehl" w:hint="cs"/>
          <w:noProof w:val="0"/>
          <w:sz w:val="22"/>
          <w:szCs w:val="26"/>
          <w:rtl/>
        </w:rPr>
        <w:t>תר דרך פעולה תואמת</w:t>
      </w:r>
      <w:r w:rsidR="00093468">
        <w:rPr>
          <w:rFonts w:ascii="Arial" w:hAnsi="Arial" w:cs="FrankRuehl" w:hint="cs"/>
          <w:noProof w:val="0"/>
          <w:sz w:val="22"/>
          <w:szCs w:val="26"/>
          <w:rtl/>
        </w:rPr>
        <w:t>,</w:t>
      </w:r>
      <w:r w:rsidR="004C7FBB">
        <w:rPr>
          <w:rFonts w:ascii="Arial" w:hAnsi="Arial" w:cs="FrankRuehl" w:hint="cs"/>
          <w:noProof w:val="0"/>
          <w:sz w:val="22"/>
          <w:szCs w:val="26"/>
          <w:rtl/>
        </w:rPr>
        <w:t xml:space="preserve"> אף אם חריגה. </w:t>
      </w:r>
      <w:r w:rsidR="006B0208">
        <w:rPr>
          <w:rFonts w:ascii="Arial" w:hAnsi="Arial" w:cs="FrankRuehl" w:hint="cs"/>
          <w:noProof w:val="0"/>
          <w:sz w:val="22"/>
          <w:szCs w:val="26"/>
          <w:rtl/>
        </w:rPr>
        <w:t xml:space="preserve">איני סבורה שהעובדה שבסופו של יום, נוצר מצב בו </w:t>
      </w:r>
      <w:r w:rsidR="004C7FBB">
        <w:rPr>
          <w:rFonts w:ascii="Arial" w:hAnsi="Arial" w:cs="FrankRuehl" w:hint="cs"/>
          <w:noProof w:val="0"/>
          <w:sz w:val="22"/>
          <w:szCs w:val="26"/>
          <w:rtl/>
        </w:rPr>
        <w:t xml:space="preserve">בנסיבות אלה, </w:t>
      </w:r>
      <w:r w:rsidR="006B0208">
        <w:rPr>
          <w:rFonts w:ascii="Arial" w:hAnsi="Arial" w:cs="FrankRuehl" w:hint="cs"/>
          <w:noProof w:val="0"/>
          <w:sz w:val="22"/>
          <w:szCs w:val="26"/>
          <w:rtl/>
        </w:rPr>
        <w:t>התקבלה ההחלטה על בסיס מעשים שאירע</w:t>
      </w:r>
      <w:r w:rsidR="006B0208">
        <w:rPr>
          <w:rFonts w:ascii="Arial" w:hAnsi="Arial" w:cs="FrankRuehl" w:hint="eastAsia"/>
          <w:noProof w:val="0"/>
          <w:sz w:val="22"/>
          <w:szCs w:val="26"/>
          <w:rtl/>
        </w:rPr>
        <w:t>ו</w:t>
      </w:r>
      <w:r w:rsidR="006B0208">
        <w:rPr>
          <w:rFonts w:ascii="Arial" w:hAnsi="Arial" w:cs="FrankRuehl" w:hint="cs"/>
          <w:noProof w:val="0"/>
          <w:sz w:val="22"/>
          <w:szCs w:val="26"/>
          <w:rtl/>
        </w:rPr>
        <w:t xml:space="preserve"> לפני מספר שנים לא מבוטל</w:t>
      </w:r>
      <w:r w:rsidR="004C7FBB">
        <w:rPr>
          <w:rFonts w:ascii="Arial" w:hAnsi="Arial" w:cs="FrankRuehl" w:hint="cs"/>
          <w:noProof w:val="0"/>
          <w:sz w:val="22"/>
          <w:szCs w:val="26"/>
          <w:rtl/>
        </w:rPr>
        <w:t xml:space="preserve"> </w:t>
      </w:r>
      <w:r w:rsidR="00093468">
        <w:rPr>
          <w:rFonts w:ascii="Arial" w:hAnsi="Arial" w:cs="FrankRuehl" w:hint="cs"/>
          <w:noProof w:val="0"/>
          <w:sz w:val="22"/>
          <w:szCs w:val="26"/>
          <w:rtl/>
        </w:rPr>
        <w:t>-</w:t>
      </w:r>
      <w:r w:rsidR="004C7FBB">
        <w:rPr>
          <w:rFonts w:ascii="Arial" w:hAnsi="Arial" w:cs="FrankRuehl" w:hint="cs"/>
          <w:noProof w:val="0"/>
          <w:sz w:val="22"/>
          <w:szCs w:val="26"/>
          <w:rtl/>
        </w:rPr>
        <w:t xml:space="preserve"> יש בה די כדי להצדיק התעלמות מהתלונות, מחומרת הדברים ומהצורך להגן על הציבור ולמנוע פגיעות במטופלות נוספות.</w:t>
      </w:r>
      <w:r w:rsidR="00313670">
        <w:rPr>
          <w:rFonts w:ascii="Arial" w:hAnsi="Arial" w:cs="FrankRuehl" w:hint="cs"/>
          <w:noProof w:val="0"/>
          <w:sz w:val="22"/>
          <w:szCs w:val="26"/>
          <w:rtl/>
        </w:rPr>
        <w:t xml:space="preserve"> יש לתת את הדעת לפחד העצום שנותר אצל המתלוננות מחמת איומי העותר וזאת חרף מספר השנים שחלף מאז האירועי</w:t>
      </w:r>
      <w:r w:rsidR="00313670">
        <w:rPr>
          <w:rFonts w:ascii="Arial" w:hAnsi="Arial" w:cs="FrankRuehl" w:hint="eastAsia"/>
          <w:noProof w:val="0"/>
          <w:sz w:val="22"/>
          <w:szCs w:val="26"/>
          <w:rtl/>
        </w:rPr>
        <w:t>ם</w:t>
      </w:r>
      <w:r w:rsidR="00313670">
        <w:rPr>
          <w:rFonts w:ascii="Arial" w:hAnsi="Arial" w:cs="FrankRuehl" w:hint="cs"/>
          <w:noProof w:val="0"/>
          <w:sz w:val="22"/>
          <w:szCs w:val="26"/>
          <w:rtl/>
        </w:rPr>
        <w:t xml:space="preserve"> בגינם הוגשו התלונות. לעובדה שאף חלוף הזמן אינו מקהה את התחושות יש ל</w:t>
      </w:r>
      <w:r w:rsidR="00093468">
        <w:rPr>
          <w:rFonts w:ascii="Arial" w:hAnsi="Arial" w:cs="FrankRuehl" w:hint="cs"/>
          <w:noProof w:val="0"/>
          <w:sz w:val="22"/>
          <w:szCs w:val="26"/>
          <w:rtl/>
        </w:rPr>
        <w:t>תת</w:t>
      </w:r>
      <w:r w:rsidR="00313670">
        <w:rPr>
          <w:rFonts w:ascii="Arial" w:hAnsi="Arial" w:cs="FrankRuehl" w:hint="cs"/>
          <w:noProof w:val="0"/>
          <w:sz w:val="22"/>
          <w:szCs w:val="26"/>
          <w:rtl/>
        </w:rPr>
        <w:t xml:space="preserve"> משקל</w:t>
      </w:r>
      <w:r w:rsidR="00FF48E0">
        <w:rPr>
          <w:rFonts w:ascii="Arial" w:hAnsi="Arial" w:cs="FrankRuehl" w:hint="cs"/>
          <w:noProof w:val="0"/>
          <w:sz w:val="22"/>
          <w:szCs w:val="26"/>
          <w:rtl/>
        </w:rPr>
        <w:t>.</w:t>
      </w:r>
    </w:p>
    <w:p w:rsidR="007168F0" w:rsidRDefault="007168F0" w:rsidP="007168F0">
      <w:pPr>
        <w:pStyle w:val="af"/>
        <w:rPr>
          <w:rtl/>
        </w:rPr>
      </w:pPr>
    </w:p>
    <w:p w:rsidR="007168F0" w:rsidRDefault="007168F0" w:rsidP="007168F0">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כך גם אין יסוד לטענה כאילו לא עומד גורם אנושי ממשי מאחורי התלונות. כפי שצוין לעיל </w:t>
      </w:r>
      <w:r w:rsidR="00093468">
        <w:rPr>
          <w:rFonts w:ascii="Arial" w:hAnsi="Arial" w:cs="FrankRuehl" w:hint="cs"/>
          <w:noProof w:val="0"/>
          <w:sz w:val="22"/>
          <w:szCs w:val="26"/>
          <w:rtl/>
        </w:rPr>
        <w:t xml:space="preserve">- </w:t>
      </w:r>
      <w:r>
        <w:rPr>
          <w:rFonts w:ascii="Arial" w:hAnsi="Arial" w:cs="FrankRuehl" w:hint="cs"/>
          <w:noProof w:val="0"/>
          <w:sz w:val="22"/>
          <w:szCs w:val="26"/>
          <w:rtl/>
        </w:rPr>
        <w:t>גם אם לא נחשפו פרטי המתלוננות ובפני המועצה אף לא נחשפו פרטי התלונות של הנ"ל ותוכנן - הרי שזהות המתלוננות כמו גם דרך ליצירת קשר עימן ידועה (חלקן לקבוצת פסיכואתיקה, חלק לפרופ' פלר וכן לוועד</w:t>
      </w:r>
      <w:r>
        <w:rPr>
          <w:rFonts w:ascii="Arial" w:hAnsi="Arial" w:cs="FrankRuehl" w:hint="eastAsia"/>
          <w:noProof w:val="0"/>
          <w:sz w:val="22"/>
          <w:szCs w:val="26"/>
          <w:rtl/>
        </w:rPr>
        <w:t>ת</w:t>
      </w:r>
      <w:r>
        <w:rPr>
          <w:rFonts w:ascii="Arial" w:hAnsi="Arial" w:cs="FrankRuehl" w:hint="cs"/>
          <w:noProof w:val="0"/>
          <w:sz w:val="22"/>
          <w:szCs w:val="26"/>
          <w:rtl/>
        </w:rPr>
        <w:t xml:space="preserve"> האתיקה, באשר למתלוננת החמישית)</w:t>
      </w:r>
      <w:r w:rsidR="00093468">
        <w:rPr>
          <w:rFonts w:ascii="Arial" w:hAnsi="Arial" w:cs="FrankRuehl" w:hint="cs"/>
          <w:noProof w:val="0"/>
          <w:sz w:val="22"/>
          <w:szCs w:val="26"/>
          <w:rtl/>
        </w:rPr>
        <w:t>.</w:t>
      </w:r>
    </w:p>
    <w:p w:rsidR="004C7FBB" w:rsidRDefault="004C7FBB" w:rsidP="004C7FBB">
      <w:pPr>
        <w:pStyle w:val="af"/>
        <w:rPr>
          <w:rtl/>
        </w:rPr>
      </w:pPr>
    </w:p>
    <w:p w:rsidR="004C7FBB" w:rsidRDefault="004C7FBB" w:rsidP="00A85330">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יש לזכור כי בית המשפט</w:t>
      </w:r>
      <w:r w:rsidR="00093468">
        <w:rPr>
          <w:rFonts w:ascii="Arial" w:hAnsi="Arial" w:cs="FrankRuehl" w:hint="cs"/>
          <w:noProof w:val="0"/>
          <w:sz w:val="22"/>
          <w:szCs w:val="26"/>
          <w:rtl/>
        </w:rPr>
        <w:t>,</w:t>
      </w:r>
      <w:r>
        <w:rPr>
          <w:rFonts w:ascii="Arial" w:hAnsi="Arial" w:cs="FrankRuehl" w:hint="cs"/>
          <w:noProof w:val="0"/>
          <w:sz w:val="22"/>
          <w:szCs w:val="26"/>
          <w:rtl/>
        </w:rPr>
        <w:t xml:space="preserve"> </w:t>
      </w:r>
      <w:r w:rsidR="00A85330">
        <w:rPr>
          <w:rFonts w:ascii="Arial" w:hAnsi="Arial" w:cs="FrankRuehl" w:hint="cs"/>
          <w:noProof w:val="0"/>
          <w:sz w:val="22"/>
          <w:szCs w:val="26"/>
          <w:rtl/>
        </w:rPr>
        <w:t>כבית משפט לעניינים מנהליים -</w:t>
      </w:r>
      <w:r>
        <w:rPr>
          <w:rFonts w:ascii="Arial" w:hAnsi="Arial" w:cs="FrankRuehl" w:hint="cs"/>
          <w:noProof w:val="0"/>
          <w:sz w:val="22"/>
          <w:szCs w:val="26"/>
          <w:rtl/>
        </w:rPr>
        <w:t xml:space="preserve"> לא יחליף את שיקול </w:t>
      </w:r>
      <w:r w:rsidR="00A85330">
        <w:rPr>
          <w:rFonts w:ascii="Arial" w:hAnsi="Arial" w:cs="FrankRuehl" w:hint="cs"/>
          <w:noProof w:val="0"/>
          <w:sz w:val="22"/>
          <w:szCs w:val="26"/>
          <w:rtl/>
        </w:rPr>
        <w:t>ד</w:t>
      </w:r>
      <w:r>
        <w:rPr>
          <w:rFonts w:ascii="Arial" w:hAnsi="Arial" w:cs="FrankRuehl" w:hint="cs"/>
          <w:noProof w:val="0"/>
          <w:sz w:val="22"/>
          <w:szCs w:val="26"/>
          <w:rtl/>
        </w:rPr>
        <w:t xml:space="preserve">עתו בשיקול דעת הרשות ולא בנקל יתערב בהחלטה. לטעמי המשיבים הבהירו באופן משכנע את שיקוליהם ואת העומד ביסוד החלטתם ודרך הילוכם </w:t>
      </w:r>
      <w:r w:rsidR="005F10D6">
        <w:rPr>
          <w:rFonts w:ascii="Arial" w:hAnsi="Arial" w:cs="FrankRuehl" w:hint="cs"/>
          <w:noProof w:val="0"/>
          <w:sz w:val="22"/>
          <w:szCs w:val="26"/>
          <w:rtl/>
        </w:rPr>
        <w:t>-</w:t>
      </w:r>
      <w:r>
        <w:rPr>
          <w:rFonts w:ascii="Arial" w:hAnsi="Arial" w:cs="FrankRuehl" w:hint="cs"/>
          <w:noProof w:val="0"/>
          <w:sz w:val="22"/>
          <w:szCs w:val="26"/>
          <w:rtl/>
        </w:rPr>
        <w:t xml:space="preserve"> הכול בהתחשב בנסיבות הייחודיות של המקרה</w:t>
      </w:r>
      <w:r w:rsidR="005F10D6">
        <w:rPr>
          <w:rFonts w:ascii="Arial" w:hAnsi="Arial" w:cs="FrankRuehl" w:hint="cs"/>
          <w:noProof w:val="0"/>
          <w:sz w:val="22"/>
          <w:szCs w:val="26"/>
          <w:rtl/>
        </w:rPr>
        <w:t xml:space="preserve">. </w:t>
      </w:r>
      <w:r w:rsidR="00093468">
        <w:rPr>
          <w:rFonts w:ascii="Arial" w:hAnsi="Arial" w:cs="FrankRuehl" w:hint="cs"/>
          <w:noProof w:val="0"/>
          <w:sz w:val="22"/>
          <w:szCs w:val="26"/>
          <w:rtl/>
        </w:rPr>
        <w:t xml:space="preserve">החלטה ממיין זה מתקבלת על בסיס ראיות ממנהליות ובמאזן שונה מזה הנוהג במשפט פלילי. </w:t>
      </w:r>
      <w:r w:rsidR="005F10D6">
        <w:rPr>
          <w:rFonts w:ascii="Arial" w:hAnsi="Arial" w:cs="FrankRuehl" w:hint="cs"/>
          <w:noProof w:val="0"/>
          <w:sz w:val="22"/>
          <w:szCs w:val="26"/>
          <w:rtl/>
        </w:rPr>
        <w:t xml:space="preserve">ההמלצה ניתנה ע"י המועצה בה אנשי מקצוע ויש מקום לזהירות יתרה עת מתבקשת התערבות </w:t>
      </w:r>
      <w:r w:rsidR="007168F0">
        <w:rPr>
          <w:rFonts w:ascii="Arial" w:hAnsi="Arial" w:cs="FrankRuehl" w:hint="cs"/>
          <w:noProof w:val="0"/>
          <w:sz w:val="22"/>
          <w:szCs w:val="26"/>
          <w:rtl/>
        </w:rPr>
        <w:t>בהחלטה הנסמכת על המלצת גורמי מקצוע</w:t>
      </w:r>
      <w:r w:rsidR="00093468">
        <w:rPr>
          <w:rFonts w:ascii="Arial" w:hAnsi="Arial" w:cs="FrankRuehl" w:hint="cs"/>
          <w:noProof w:val="0"/>
          <w:sz w:val="22"/>
          <w:szCs w:val="26"/>
          <w:rtl/>
        </w:rPr>
        <w:t>י</w:t>
      </w:r>
      <w:r w:rsidR="007168F0">
        <w:rPr>
          <w:rFonts w:ascii="Arial" w:hAnsi="Arial" w:cs="FrankRuehl" w:hint="cs"/>
          <w:noProof w:val="0"/>
          <w:sz w:val="22"/>
          <w:szCs w:val="26"/>
          <w:rtl/>
        </w:rPr>
        <w:t>.</w:t>
      </w:r>
    </w:p>
    <w:p w:rsidR="007168F0" w:rsidRDefault="007168F0" w:rsidP="007168F0">
      <w:pPr>
        <w:pStyle w:val="af"/>
        <w:rPr>
          <w:rtl/>
        </w:rPr>
      </w:pPr>
    </w:p>
    <w:p w:rsidR="00A17DEC" w:rsidRDefault="007168F0" w:rsidP="00556625">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לקראת סיום הדברים אוסיף עוד ואציין כי בהיותי מודעת לפגיעה אשר ת</w:t>
      </w:r>
      <w:r w:rsidR="00A85330">
        <w:rPr>
          <w:rFonts w:ascii="Arial" w:hAnsi="Arial" w:cs="FrankRuehl" w:hint="cs"/>
          <w:noProof w:val="0"/>
          <w:sz w:val="22"/>
          <w:szCs w:val="26"/>
          <w:rtl/>
        </w:rPr>
        <w:t>י</w:t>
      </w:r>
      <w:r>
        <w:rPr>
          <w:rFonts w:ascii="Arial" w:hAnsi="Arial" w:cs="FrankRuehl" w:hint="cs"/>
          <w:noProof w:val="0"/>
          <w:sz w:val="22"/>
          <w:szCs w:val="26"/>
          <w:rtl/>
        </w:rPr>
        <w:t>גרם לעותר מההחלטה. הן פגיעה בשמו והן פגיעה בפרנסתו ולנוכח הרצון אף להקפיד מעבר לנדרש שלא תצא שגגה</w:t>
      </w:r>
      <w:r w:rsidR="00E7016E">
        <w:rPr>
          <w:rFonts w:ascii="Arial" w:hAnsi="Arial" w:cs="FrankRuehl" w:hint="cs"/>
          <w:noProof w:val="0"/>
          <w:sz w:val="22"/>
          <w:szCs w:val="26"/>
          <w:rtl/>
        </w:rPr>
        <w:t xml:space="preserve"> </w:t>
      </w:r>
      <w:r w:rsidR="00556625">
        <w:rPr>
          <w:rFonts w:ascii="Arial" w:hAnsi="Arial" w:cs="FrankRuehl" w:hint="cs"/>
          <w:noProof w:val="0"/>
          <w:sz w:val="22"/>
          <w:szCs w:val="26"/>
          <w:rtl/>
        </w:rPr>
        <w:t>-</w:t>
      </w:r>
      <w:r>
        <w:rPr>
          <w:rFonts w:ascii="Arial" w:hAnsi="Arial" w:cs="FrankRuehl" w:hint="cs"/>
          <w:noProof w:val="0"/>
          <w:sz w:val="22"/>
          <w:szCs w:val="26"/>
          <w:rtl/>
        </w:rPr>
        <w:t xml:space="preserve"> עיינתי</w:t>
      </w:r>
      <w:r w:rsidR="00A85330">
        <w:rPr>
          <w:rFonts w:ascii="Arial" w:hAnsi="Arial" w:cs="FrankRuehl" w:hint="cs"/>
          <w:noProof w:val="0"/>
          <w:sz w:val="22"/>
          <w:szCs w:val="26"/>
          <w:rtl/>
        </w:rPr>
        <w:t>,</w:t>
      </w:r>
      <w:r>
        <w:rPr>
          <w:rFonts w:ascii="Arial" w:hAnsi="Arial" w:cs="FrankRuehl" w:hint="cs"/>
          <w:noProof w:val="0"/>
          <w:sz w:val="22"/>
          <w:szCs w:val="26"/>
          <w:rtl/>
        </w:rPr>
        <w:t xml:space="preserve"> בהסכמת הצדדים</w:t>
      </w:r>
      <w:r w:rsidR="00A85330">
        <w:rPr>
          <w:rFonts w:ascii="Arial" w:hAnsi="Arial" w:cs="FrankRuehl" w:hint="cs"/>
          <w:noProof w:val="0"/>
          <w:sz w:val="22"/>
          <w:szCs w:val="26"/>
          <w:rtl/>
        </w:rPr>
        <w:t>,</w:t>
      </w:r>
      <w:r w:rsidR="004D5504">
        <w:rPr>
          <w:rFonts w:ascii="Arial" w:hAnsi="Arial" w:cs="FrankRuehl" w:hint="cs"/>
          <w:noProof w:val="0"/>
          <w:sz w:val="22"/>
          <w:szCs w:val="26"/>
          <w:rtl/>
        </w:rPr>
        <w:t xml:space="preserve"> </w:t>
      </w:r>
      <w:r w:rsidR="00A17DEC">
        <w:rPr>
          <w:rFonts w:ascii="Arial" w:hAnsi="Arial" w:cs="FrankRuehl" w:hint="cs"/>
          <w:noProof w:val="0"/>
          <w:sz w:val="22"/>
          <w:szCs w:val="26"/>
          <w:rtl/>
        </w:rPr>
        <w:t>גם</w:t>
      </w:r>
      <w:r w:rsidR="004D5504">
        <w:rPr>
          <w:rFonts w:ascii="Arial" w:hAnsi="Arial" w:cs="FrankRuehl" w:hint="cs"/>
          <w:noProof w:val="0"/>
          <w:sz w:val="22"/>
          <w:szCs w:val="26"/>
          <w:rtl/>
        </w:rPr>
        <w:t xml:space="preserve"> בחומר שלא היה בפני המועצה בעת מתן המלצתה </w:t>
      </w:r>
      <w:r w:rsidR="00556625">
        <w:rPr>
          <w:rFonts w:ascii="Arial" w:hAnsi="Arial" w:cs="FrankRuehl" w:hint="cs"/>
          <w:noProof w:val="0"/>
          <w:sz w:val="22"/>
          <w:szCs w:val="26"/>
          <w:rtl/>
        </w:rPr>
        <w:t>(</w:t>
      </w:r>
      <w:r w:rsidR="004D5504">
        <w:rPr>
          <w:rFonts w:ascii="Arial" w:hAnsi="Arial" w:cs="FrankRuehl" w:hint="cs"/>
          <w:noProof w:val="0"/>
          <w:sz w:val="22"/>
          <w:szCs w:val="26"/>
          <w:rtl/>
        </w:rPr>
        <w:t>אלא רק בפני מי מהגורמים המתווכים</w:t>
      </w:r>
      <w:r w:rsidR="00556625">
        <w:rPr>
          <w:rFonts w:ascii="Arial" w:hAnsi="Arial" w:cs="FrankRuehl" w:hint="cs"/>
          <w:noProof w:val="0"/>
          <w:sz w:val="22"/>
          <w:szCs w:val="26"/>
          <w:rtl/>
        </w:rPr>
        <w:t>)</w:t>
      </w:r>
      <w:r w:rsidR="004D5504">
        <w:rPr>
          <w:rFonts w:ascii="Arial" w:hAnsi="Arial" w:cs="FrankRuehl" w:hint="cs"/>
          <w:noProof w:val="0"/>
          <w:sz w:val="22"/>
          <w:szCs w:val="26"/>
          <w:rtl/>
        </w:rPr>
        <w:t>. בכלל זה הוצגו בפני גם ארבע תלונות מתוך כלל התלונות (לא הוצגו נוספות</w:t>
      </w:r>
      <w:r w:rsidR="00E7016E">
        <w:rPr>
          <w:rFonts w:ascii="Arial" w:hAnsi="Arial" w:cs="FrankRuehl" w:hint="cs"/>
          <w:noProof w:val="0"/>
          <w:sz w:val="22"/>
          <w:szCs w:val="26"/>
          <w:rtl/>
        </w:rPr>
        <w:t>,</w:t>
      </w:r>
      <w:r w:rsidR="004D5504">
        <w:rPr>
          <w:rFonts w:ascii="Arial" w:hAnsi="Arial" w:cs="FrankRuehl" w:hint="cs"/>
          <w:noProof w:val="0"/>
          <w:sz w:val="22"/>
          <w:szCs w:val="26"/>
          <w:rtl/>
        </w:rPr>
        <w:t xml:space="preserve"> עת שלא התאפשר לקבל את עמדת המתלוננות באשר לכך). </w:t>
      </w:r>
      <w:r w:rsidR="00A17DEC">
        <w:rPr>
          <w:rFonts w:ascii="Arial" w:hAnsi="Arial" w:cs="FrankRuehl" w:hint="cs"/>
          <w:noProof w:val="0"/>
          <w:sz w:val="22"/>
          <w:szCs w:val="26"/>
          <w:rtl/>
        </w:rPr>
        <w:t>לא נסתר ממני כי את סבירות ההחלטה יש לבחון על בסיס החומרים שהונחו בפ</w:t>
      </w:r>
      <w:r w:rsidR="00AD20E3">
        <w:rPr>
          <w:rFonts w:ascii="Arial" w:hAnsi="Arial" w:cs="FrankRuehl" w:hint="cs"/>
          <w:noProof w:val="0"/>
          <w:sz w:val="22"/>
          <w:szCs w:val="26"/>
          <w:rtl/>
        </w:rPr>
        <w:t>נ</w:t>
      </w:r>
      <w:r w:rsidR="00A17DEC">
        <w:rPr>
          <w:rFonts w:ascii="Arial" w:hAnsi="Arial" w:cs="FrankRuehl" w:hint="cs"/>
          <w:noProof w:val="0"/>
          <w:sz w:val="22"/>
          <w:szCs w:val="26"/>
          <w:rtl/>
        </w:rPr>
        <w:t>י הגורם אשר קיבל את ההחלטה. כך כאמור עשיתי לעיל. ברם</w:t>
      </w:r>
      <w:r w:rsidR="00556625">
        <w:rPr>
          <w:rFonts w:ascii="Arial" w:hAnsi="Arial" w:cs="FrankRuehl" w:hint="cs"/>
          <w:noProof w:val="0"/>
          <w:sz w:val="22"/>
          <w:szCs w:val="26"/>
          <w:rtl/>
        </w:rPr>
        <w:t>,</w:t>
      </w:r>
      <w:r w:rsidR="00A17DEC">
        <w:rPr>
          <w:rFonts w:ascii="Arial" w:hAnsi="Arial" w:cs="FrankRuehl" w:hint="cs"/>
          <w:noProof w:val="0"/>
          <w:sz w:val="22"/>
          <w:szCs w:val="26"/>
          <w:rtl/>
        </w:rPr>
        <w:t xml:space="preserve"> הדברים שעלו מהתלונות</w:t>
      </w:r>
      <w:r w:rsidR="00AD20E3">
        <w:rPr>
          <w:rFonts w:ascii="Arial" w:hAnsi="Arial" w:cs="FrankRuehl" w:hint="cs"/>
          <w:noProof w:val="0"/>
          <w:sz w:val="22"/>
          <w:szCs w:val="26"/>
          <w:rtl/>
        </w:rPr>
        <w:t xml:space="preserve"> לגופן מאיין גם אפשרות לכך שנפלה </w:t>
      </w:r>
      <w:r w:rsidR="00A85330">
        <w:rPr>
          <w:rFonts w:ascii="Arial" w:hAnsi="Arial" w:cs="FrankRuehl" w:hint="cs"/>
          <w:noProof w:val="0"/>
          <w:sz w:val="22"/>
          <w:szCs w:val="26"/>
          <w:rtl/>
        </w:rPr>
        <w:t xml:space="preserve">שגגה </w:t>
      </w:r>
      <w:r w:rsidR="00AD20E3">
        <w:rPr>
          <w:rFonts w:ascii="Arial" w:hAnsi="Arial" w:cs="FrankRuehl" w:hint="cs"/>
          <w:noProof w:val="0"/>
          <w:sz w:val="22"/>
          <w:szCs w:val="26"/>
          <w:rtl/>
        </w:rPr>
        <w:t>במסקנתי.</w:t>
      </w:r>
      <w:r w:rsidR="00556625">
        <w:rPr>
          <w:rFonts w:ascii="Arial" w:hAnsi="Arial" w:cs="FrankRuehl" w:hint="cs"/>
          <w:noProof w:val="0"/>
          <w:sz w:val="22"/>
          <w:szCs w:val="26"/>
          <w:rtl/>
        </w:rPr>
        <w:t xml:space="preserve"> </w:t>
      </w:r>
      <w:r w:rsidR="004D5504">
        <w:rPr>
          <w:rFonts w:ascii="Arial" w:hAnsi="Arial" w:cs="FrankRuehl" w:hint="cs"/>
          <w:noProof w:val="0"/>
          <w:sz w:val="22"/>
          <w:szCs w:val="26"/>
          <w:rtl/>
        </w:rPr>
        <w:t>לאחר עיון באותו חומר אין לי אלא לומר כי הגורמים אשר שטחו התלונות (קבוצת פסיכואתיקה וועדת האתיקה), עשו חסד עם העותר. מדובר במעשים חמורים מאוד וכ</w:t>
      </w:r>
      <w:r w:rsidR="00E7016E">
        <w:rPr>
          <w:rFonts w:ascii="Arial" w:hAnsi="Arial" w:cs="FrankRuehl" w:hint="cs"/>
          <w:noProof w:val="0"/>
          <w:sz w:val="22"/>
          <w:szCs w:val="26"/>
          <w:rtl/>
        </w:rPr>
        <w:t>פי שנ</w:t>
      </w:r>
      <w:r w:rsidR="004D5504">
        <w:rPr>
          <w:rFonts w:ascii="Arial" w:hAnsi="Arial" w:cs="FrankRuehl" w:hint="cs"/>
          <w:noProof w:val="0"/>
          <w:sz w:val="22"/>
          <w:szCs w:val="26"/>
          <w:rtl/>
        </w:rPr>
        <w:t>א</w:t>
      </w:r>
      <w:r w:rsidR="00E7016E">
        <w:rPr>
          <w:rFonts w:ascii="Arial" w:hAnsi="Arial" w:cs="FrankRuehl" w:hint="cs"/>
          <w:noProof w:val="0"/>
          <w:sz w:val="22"/>
          <w:szCs w:val="26"/>
          <w:rtl/>
        </w:rPr>
        <w:t>מ</w:t>
      </w:r>
      <w:r w:rsidR="004D5504">
        <w:rPr>
          <w:rFonts w:ascii="Arial" w:hAnsi="Arial" w:cs="FrankRuehl" w:hint="cs"/>
          <w:noProof w:val="0"/>
          <w:sz w:val="22"/>
          <w:szCs w:val="26"/>
          <w:rtl/>
        </w:rPr>
        <w:t xml:space="preserve">ר </w:t>
      </w:r>
      <w:r w:rsidR="00E7016E">
        <w:rPr>
          <w:rFonts w:ascii="Arial" w:hAnsi="Arial" w:cs="FrankRuehl" w:hint="cs"/>
          <w:noProof w:val="0"/>
          <w:sz w:val="22"/>
          <w:szCs w:val="26"/>
          <w:rtl/>
        </w:rPr>
        <w:t xml:space="preserve">לעיל, </w:t>
      </w:r>
      <w:r w:rsidR="004D5504">
        <w:rPr>
          <w:rFonts w:ascii="Arial" w:hAnsi="Arial" w:cs="FrankRuehl" w:hint="cs"/>
          <w:noProof w:val="0"/>
          <w:sz w:val="22"/>
          <w:szCs w:val="26"/>
          <w:rtl/>
        </w:rPr>
        <w:t xml:space="preserve">לאחר קריאתם </w:t>
      </w:r>
      <w:r w:rsidR="00E7016E">
        <w:rPr>
          <w:rFonts w:ascii="Arial" w:hAnsi="Arial" w:cs="FrankRuehl" w:hint="cs"/>
          <w:noProof w:val="0"/>
          <w:sz w:val="22"/>
          <w:szCs w:val="26"/>
          <w:rtl/>
        </w:rPr>
        <w:t xml:space="preserve">- אכן </w:t>
      </w:r>
      <w:r w:rsidR="004D5504">
        <w:rPr>
          <w:rFonts w:ascii="Arial" w:hAnsi="Arial" w:cs="FrankRuehl" w:hint="cs"/>
          <w:noProof w:val="0"/>
          <w:sz w:val="22"/>
          <w:szCs w:val="26"/>
          <w:rtl/>
        </w:rPr>
        <w:t xml:space="preserve">ניכרים </w:t>
      </w:r>
      <w:r w:rsidR="00512EB3">
        <w:rPr>
          <w:rFonts w:ascii="Arial" w:hAnsi="Arial" w:cs="FrankRuehl" w:hint="cs"/>
          <w:noProof w:val="0"/>
          <w:sz w:val="22"/>
          <w:szCs w:val="26"/>
          <w:rtl/>
        </w:rPr>
        <w:t>כי הם דברי אמת</w:t>
      </w:r>
      <w:r w:rsidR="004D5504">
        <w:rPr>
          <w:rFonts w:ascii="Arial" w:hAnsi="Arial" w:cs="FrankRuehl" w:hint="cs"/>
          <w:noProof w:val="0"/>
          <w:sz w:val="22"/>
          <w:szCs w:val="26"/>
          <w:rtl/>
        </w:rPr>
        <w:t>. אף שמדובר באירועי</w:t>
      </w:r>
      <w:r w:rsidR="004D5504">
        <w:rPr>
          <w:rFonts w:ascii="Arial" w:hAnsi="Arial" w:cs="FrankRuehl" w:hint="eastAsia"/>
          <w:noProof w:val="0"/>
          <w:sz w:val="22"/>
          <w:szCs w:val="26"/>
          <w:rtl/>
        </w:rPr>
        <w:t>ם</w:t>
      </w:r>
      <w:r w:rsidR="004D5504">
        <w:rPr>
          <w:rFonts w:ascii="Arial" w:hAnsi="Arial" w:cs="FrankRuehl" w:hint="cs"/>
          <w:noProof w:val="0"/>
          <w:sz w:val="22"/>
          <w:szCs w:val="26"/>
          <w:rtl/>
        </w:rPr>
        <w:t xml:space="preserve"> שונים בתכלית </w:t>
      </w:r>
      <w:r w:rsidR="00E7016E">
        <w:rPr>
          <w:rFonts w:ascii="Arial" w:hAnsi="Arial" w:cs="FrankRuehl" w:hint="cs"/>
          <w:noProof w:val="0"/>
          <w:sz w:val="22"/>
          <w:szCs w:val="26"/>
          <w:rtl/>
        </w:rPr>
        <w:t xml:space="preserve">- </w:t>
      </w:r>
      <w:r w:rsidR="004D5504">
        <w:rPr>
          <w:rFonts w:ascii="Arial" w:hAnsi="Arial" w:cs="FrankRuehl" w:hint="cs"/>
          <w:noProof w:val="0"/>
          <w:sz w:val="22"/>
          <w:szCs w:val="26"/>
          <w:rtl/>
        </w:rPr>
        <w:t>בולט הדפוס החוזר, התומך באמינות הדברים</w:t>
      </w:r>
      <w:r w:rsidR="00E7016E">
        <w:rPr>
          <w:rFonts w:ascii="Arial" w:hAnsi="Arial" w:cs="FrankRuehl" w:hint="cs"/>
          <w:noProof w:val="0"/>
          <w:sz w:val="22"/>
          <w:szCs w:val="26"/>
          <w:rtl/>
        </w:rPr>
        <w:t>. כך גם חוזרת סוגיית האיומים שהוטחו בת</w:t>
      </w:r>
      <w:r w:rsidR="004D5504">
        <w:rPr>
          <w:rFonts w:ascii="Arial" w:hAnsi="Arial" w:cs="FrankRuehl" w:hint="cs"/>
          <w:noProof w:val="0"/>
          <w:sz w:val="22"/>
          <w:szCs w:val="26"/>
          <w:rtl/>
        </w:rPr>
        <w:t xml:space="preserve">ום </w:t>
      </w:r>
      <w:r w:rsidR="00512EB3">
        <w:rPr>
          <w:rFonts w:ascii="Arial" w:hAnsi="Arial" w:cs="FrankRuehl" w:hint="cs"/>
          <w:noProof w:val="0"/>
          <w:sz w:val="22"/>
          <w:szCs w:val="26"/>
          <w:rtl/>
        </w:rPr>
        <w:t>ה</w:t>
      </w:r>
      <w:r w:rsidR="004D5504">
        <w:rPr>
          <w:rFonts w:ascii="Arial" w:hAnsi="Arial" w:cs="FrankRuehl" w:hint="cs"/>
          <w:noProof w:val="0"/>
          <w:sz w:val="22"/>
          <w:szCs w:val="26"/>
          <w:rtl/>
        </w:rPr>
        <w:t xml:space="preserve">מערכת </w:t>
      </w:r>
      <w:r w:rsidR="00512EB3">
        <w:rPr>
          <w:rFonts w:ascii="Arial" w:hAnsi="Arial" w:cs="FrankRuehl" w:hint="cs"/>
          <w:noProof w:val="0"/>
          <w:sz w:val="22"/>
          <w:szCs w:val="26"/>
          <w:rtl/>
        </w:rPr>
        <w:t xml:space="preserve">הטיפולית </w:t>
      </w:r>
      <w:r w:rsidR="004D5504">
        <w:rPr>
          <w:rFonts w:ascii="Arial" w:hAnsi="Arial" w:cs="FrankRuehl" w:hint="cs"/>
          <w:noProof w:val="0"/>
          <w:sz w:val="22"/>
          <w:szCs w:val="26"/>
          <w:rtl/>
        </w:rPr>
        <w:t>והפחד שאלו הותירו. לטעמי לו היו המתלוננות מצלי</w:t>
      </w:r>
      <w:r w:rsidR="00E7016E">
        <w:rPr>
          <w:rFonts w:ascii="Arial" w:hAnsi="Arial" w:cs="FrankRuehl" w:hint="cs"/>
          <w:noProof w:val="0"/>
          <w:sz w:val="22"/>
          <w:szCs w:val="26"/>
          <w:rtl/>
        </w:rPr>
        <w:t>ח</w:t>
      </w:r>
      <w:r w:rsidR="004D5504">
        <w:rPr>
          <w:rFonts w:ascii="Arial" w:hAnsi="Arial" w:cs="FrankRuehl" w:hint="cs"/>
          <w:noProof w:val="0"/>
          <w:sz w:val="22"/>
          <w:szCs w:val="26"/>
          <w:rtl/>
        </w:rPr>
        <w:t>ות להשתחרר מפחד</w:t>
      </w:r>
      <w:r w:rsidR="00AD20E3">
        <w:rPr>
          <w:rFonts w:ascii="Arial" w:hAnsi="Arial" w:cs="FrankRuehl" w:hint="cs"/>
          <w:noProof w:val="0"/>
          <w:sz w:val="22"/>
          <w:szCs w:val="26"/>
          <w:rtl/>
        </w:rPr>
        <w:t xml:space="preserve">ן </w:t>
      </w:r>
      <w:r w:rsidR="004D5504">
        <w:rPr>
          <w:rFonts w:ascii="Arial" w:hAnsi="Arial" w:cs="FrankRuehl" w:hint="cs"/>
          <w:noProof w:val="0"/>
          <w:sz w:val="22"/>
          <w:szCs w:val="26"/>
          <w:rtl/>
        </w:rPr>
        <w:t>כי המתלונן יחשוף מידע מהטיפול וינצלו כדי לנסות ולפגוע בהן</w:t>
      </w:r>
      <w:r w:rsidR="00E7016E">
        <w:rPr>
          <w:rFonts w:ascii="Arial" w:hAnsi="Arial" w:cs="FrankRuehl" w:hint="cs"/>
          <w:noProof w:val="0"/>
          <w:sz w:val="22"/>
          <w:szCs w:val="26"/>
          <w:rtl/>
        </w:rPr>
        <w:t xml:space="preserve"> </w:t>
      </w:r>
      <w:r w:rsidR="004D5504">
        <w:rPr>
          <w:rFonts w:ascii="Arial" w:hAnsi="Arial" w:cs="FrankRuehl" w:hint="cs"/>
          <w:noProof w:val="0"/>
          <w:sz w:val="22"/>
          <w:szCs w:val="26"/>
          <w:rtl/>
        </w:rPr>
        <w:t>- יש בפרטי המקרים</w:t>
      </w:r>
      <w:r w:rsidR="00556625">
        <w:rPr>
          <w:rFonts w:ascii="Arial" w:hAnsi="Arial" w:cs="FrankRuehl" w:hint="cs"/>
          <w:noProof w:val="0"/>
          <w:sz w:val="22"/>
          <w:szCs w:val="26"/>
          <w:rtl/>
        </w:rPr>
        <w:t>,</w:t>
      </w:r>
      <w:r w:rsidR="004D5504">
        <w:rPr>
          <w:rFonts w:ascii="Arial" w:hAnsi="Arial" w:cs="FrankRuehl" w:hint="cs"/>
          <w:noProof w:val="0"/>
          <w:sz w:val="22"/>
          <w:szCs w:val="26"/>
          <w:rtl/>
        </w:rPr>
        <w:t xml:space="preserve"> אף להצדיק </w:t>
      </w:r>
      <w:r w:rsidR="00556625">
        <w:rPr>
          <w:rFonts w:ascii="Arial" w:hAnsi="Arial" w:cs="FrankRuehl" w:hint="cs"/>
          <w:noProof w:val="0"/>
          <w:sz w:val="22"/>
          <w:szCs w:val="26"/>
          <w:rtl/>
        </w:rPr>
        <w:t xml:space="preserve">שקילת </w:t>
      </w:r>
      <w:r w:rsidR="004D5504">
        <w:rPr>
          <w:rFonts w:ascii="Arial" w:hAnsi="Arial" w:cs="FrankRuehl" w:hint="cs"/>
          <w:noProof w:val="0"/>
          <w:sz w:val="22"/>
          <w:szCs w:val="26"/>
          <w:rtl/>
        </w:rPr>
        <w:t>הגשת אישום פלילי ביחס למעשים חמורים.</w:t>
      </w:r>
      <w:r w:rsidR="00E7016E">
        <w:rPr>
          <w:rFonts w:ascii="Arial" w:hAnsi="Arial" w:cs="FrankRuehl" w:hint="cs"/>
          <w:noProof w:val="0"/>
          <w:sz w:val="22"/>
          <w:szCs w:val="26"/>
          <w:rtl/>
        </w:rPr>
        <w:t xml:space="preserve"> </w:t>
      </w:r>
    </w:p>
    <w:p w:rsidR="007168F0" w:rsidRDefault="00E7016E" w:rsidP="00AD20E3">
      <w:pPr>
        <w:spacing w:line="360" w:lineRule="auto"/>
        <w:contextualSpacing/>
        <w:jc w:val="both"/>
        <w:rPr>
          <w:rFonts w:ascii="Arial" w:hAnsi="Arial" w:cs="FrankRuehl"/>
          <w:noProof w:val="0"/>
          <w:sz w:val="22"/>
          <w:szCs w:val="26"/>
        </w:rPr>
      </w:pPr>
      <w:r>
        <w:rPr>
          <w:rFonts w:ascii="Arial" w:hAnsi="Arial" w:cs="FrankRuehl" w:hint="cs"/>
          <w:noProof w:val="0"/>
          <w:sz w:val="22"/>
          <w:szCs w:val="26"/>
          <w:rtl/>
        </w:rPr>
        <w:t xml:space="preserve">חומר חסוי זה מועבר במעטפה חתומה לכספת בית המשפט למקרה בו יוגש ערעור ואף ערכאת הערעור </w:t>
      </w:r>
      <w:r w:rsidR="00512EB3">
        <w:rPr>
          <w:rFonts w:ascii="Arial" w:hAnsi="Arial" w:cs="FrankRuehl" w:hint="cs"/>
          <w:noProof w:val="0"/>
          <w:sz w:val="22"/>
          <w:szCs w:val="26"/>
          <w:rtl/>
        </w:rPr>
        <w:t>תידר</w:t>
      </w:r>
      <w:r w:rsidR="00512EB3">
        <w:rPr>
          <w:rFonts w:ascii="Arial" w:hAnsi="Arial" w:cs="FrankRuehl" w:hint="eastAsia"/>
          <w:noProof w:val="0"/>
          <w:sz w:val="22"/>
          <w:szCs w:val="26"/>
          <w:rtl/>
        </w:rPr>
        <w:t>ש</w:t>
      </w:r>
      <w:r>
        <w:rPr>
          <w:rFonts w:ascii="Arial" w:hAnsi="Arial" w:cs="FrankRuehl" w:hint="cs"/>
          <w:noProof w:val="0"/>
          <w:sz w:val="22"/>
          <w:szCs w:val="26"/>
          <w:rtl/>
        </w:rPr>
        <w:t xml:space="preserve"> לעיין בו. ככל שבדיקת המזכירות תעלה כי לא הוגש ערעור וככל שעד ליום 8.11.23  </w:t>
      </w:r>
      <w:r w:rsidR="00AD20E3">
        <w:rPr>
          <w:rFonts w:ascii="Arial" w:hAnsi="Arial" w:cs="FrankRuehl" w:hint="cs"/>
          <w:noProof w:val="0"/>
          <w:sz w:val="22"/>
          <w:szCs w:val="26"/>
          <w:rtl/>
        </w:rPr>
        <w:t xml:space="preserve">- </w:t>
      </w:r>
      <w:r w:rsidR="00304566">
        <w:rPr>
          <w:rFonts w:ascii="Arial" w:hAnsi="Arial" w:cs="FrankRuehl" w:hint="cs"/>
          <w:noProof w:val="0"/>
          <w:sz w:val="22"/>
          <w:szCs w:val="26"/>
          <w:rtl/>
        </w:rPr>
        <w:t>לא יבקש מי מהצדדים לפעול אחרת - יועבר החומר ליד</w:t>
      </w:r>
      <w:r w:rsidR="00AD20E3">
        <w:rPr>
          <w:rFonts w:ascii="Arial" w:hAnsi="Arial" w:cs="FrankRuehl" w:hint="cs"/>
          <w:noProof w:val="0"/>
          <w:sz w:val="22"/>
          <w:szCs w:val="26"/>
          <w:rtl/>
        </w:rPr>
        <w:t>י</w:t>
      </w:r>
      <w:r w:rsidR="00304566">
        <w:rPr>
          <w:rFonts w:ascii="Arial" w:hAnsi="Arial" w:cs="FrankRuehl" w:hint="cs"/>
          <w:noProof w:val="0"/>
          <w:sz w:val="22"/>
          <w:szCs w:val="26"/>
          <w:rtl/>
        </w:rPr>
        <w:t>י לצורך גריסתו אז.</w:t>
      </w:r>
    </w:p>
    <w:p w:rsidR="00B74BAD" w:rsidRDefault="00B74BAD" w:rsidP="00B74BAD">
      <w:pPr>
        <w:pStyle w:val="af"/>
        <w:rPr>
          <w:rtl/>
        </w:rPr>
      </w:pPr>
    </w:p>
    <w:p w:rsidR="00B74BAD" w:rsidRDefault="00304566" w:rsidP="00556625">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לא מצאתי מקום להגיע למסקנה שונה אף בשים לב לכך שתלונה אחת בודדת נדחתה בשנת 2011. לבקשתי העביר העותר לאחר הדיון עותק מאותה התלונה לתיק. מאופן ניסוחה</w:t>
      </w:r>
      <w:r w:rsidR="00AD20E3">
        <w:rPr>
          <w:rFonts w:ascii="Arial" w:hAnsi="Arial" w:cs="FrankRuehl" w:hint="cs"/>
          <w:noProof w:val="0"/>
          <w:sz w:val="22"/>
          <w:szCs w:val="26"/>
          <w:rtl/>
        </w:rPr>
        <w:t>,</w:t>
      </w:r>
      <w:r>
        <w:rPr>
          <w:rFonts w:ascii="Arial" w:hAnsi="Arial" w:cs="FrankRuehl" w:hint="cs"/>
          <w:noProof w:val="0"/>
          <w:sz w:val="22"/>
          <w:szCs w:val="26"/>
          <w:rtl/>
        </w:rPr>
        <w:t xml:space="preserve"> זו </w:t>
      </w:r>
      <w:r w:rsidR="00AD20E3">
        <w:rPr>
          <w:rFonts w:ascii="Arial" w:hAnsi="Arial" w:cs="FrankRuehl" w:hint="cs"/>
          <w:noProof w:val="0"/>
          <w:sz w:val="22"/>
          <w:szCs w:val="26"/>
          <w:rtl/>
        </w:rPr>
        <w:t>אינה</w:t>
      </w:r>
      <w:r>
        <w:rPr>
          <w:rFonts w:ascii="Arial" w:hAnsi="Arial" w:cs="FrankRuehl" w:hint="cs"/>
          <w:noProof w:val="0"/>
          <w:sz w:val="22"/>
          <w:szCs w:val="26"/>
          <w:rtl/>
        </w:rPr>
        <w:t xml:space="preserve"> נחזית כאחת מהתלונות בהן עיינתי. מכל מקום, אפילו יונח כי מדובר באחת משבע התלונות ש</w:t>
      </w:r>
      <w:r w:rsidR="00556625">
        <w:rPr>
          <w:rFonts w:ascii="Arial" w:hAnsi="Arial" w:cs="FrankRuehl" w:hint="cs"/>
          <w:noProof w:val="0"/>
          <w:sz w:val="22"/>
          <w:szCs w:val="26"/>
          <w:rtl/>
        </w:rPr>
        <w:t xml:space="preserve">התקבלו, </w:t>
      </w:r>
      <w:r>
        <w:rPr>
          <w:rFonts w:ascii="Arial" w:hAnsi="Arial" w:cs="FrankRuehl" w:hint="cs"/>
          <w:noProof w:val="0"/>
          <w:sz w:val="22"/>
          <w:szCs w:val="26"/>
          <w:rtl/>
        </w:rPr>
        <w:t>עובר להחלטה מו</w:t>
      </w:r>
      <w:r w:rsidR="00A17DEC">
        <w:rPr>
          <w:rFonts w:ascii="Arial" w:hAnsi="Arial" w:cs="FrankRuehl" w:hint="cs"/>
          <w:noProof w:val="0"/>
          <w:sz w:val="22"/>
          <w:szCs w:val="26"/>
          <w:rtl/>
        </w:rPr>
        <w:t>שא העתירה, אין מקום להתעלם מיתר התלונות ומשמעות המספר הכולל</w:t>
      </w:r>
      <w:r w:rsidR="00AD20E3">
        <w:rPr>
          <w:rFonts w:ascii="Arial" w:hAnsi="Arial" w:cs="FrankRuehl" w:hint="cs"/>
          <w:noProof w:val="0"/>
          <w:sz w:val="22"/>
          <w:szCs w:val="26"/>
          <w:rtl/>
        </w:rPr>
        <w:t>,</w:t>
      </w:r>
      <w:r w:rsidR="00A17DEC">
        <w:rPr>
          <w:rFonts w:ascii="Arial" w:hAnsi="Arial" w:cs="FrankRuehl" w:hint="cs"/>
          <w:noProof w:val="0"/>
          <w:sz w:val="22"/>
          <w:szCs w:val="26"/>
          <w:rtl/>
        </w:rPr>
        <w:t xml:space="preserve"> כמו גם הדפוסים העולים בה</w:t>
      </w:r>
      <w:r w:rsidR="00AD20E3">
        <w:rPr>
          <w:rFonts w:ascii="Arial" w:hAnsi="Arial" w:cs="FrankRuehl" w:hint="cs"/>
          <w:noProof w:val="0"/>
          <w:sz w:val="22"/>
          <w:szCs w:val="26"/>
          <w:rtl/>
        </w:rPr>
        <w:t>ן</w:t>
      </w:r>
      <w:r w:rsidR="00A17DEC">
        <w:rPr>
          <w:rFonts w:ascii="Arial" w:hAnsi="Arial" w:cs="FrankRuehl" w:hint="cs"/>
          <w:noProof w:val="0"/>
          <w:sz w:val="22"/>
          <w:szCs w:val="26"/>
          <w:rtl/>
        </w:rPr>
        <w:t xml:space="preserve"> </w:t>
      </w:r>
      <w:r w:rsidR="00AD20E3">
        <w:rPr>
          <w:rFonts w:ascii="Arial" w:hAnsi="Arial" w:cs="FrankRuehl" w:hint="cs"/>
          <w:noProof w:val="0"/>
          <w:sz w:val="22"/>
          <w:szCs w:val="26"/>
          <w:rtl/>
        </w:rPr>
        <w:t xml:space="preserve">והתומכים במסקנה בדבר  </w:t>
      </w:r>
      <w:r w:rsidR="00A17DEC">
        <w:rPr>
          <w:rFonts w:ascii="Arial" w:hAnsi="Arial" w:cs="FrankRuehl" w:hint="cs"/>
          <w:noProof w:val="0"/>
          <w:sz w:val="22"/>
          <w:szCs w:val="26"/>
          <w:rtl/>
        </w:rPr>
        <w:t>אי יכול העותר לבצע תפקידו כבעל מומחיות, כפי שאכן נקבע.</w:t>
      </w:r>
    </w:p>
    <w:p w:rsidR="00512EB3" w:rsidRDefault="00512EB3" w:rsidP="00512EB3">
      <w:pPr>
        <w:spacing w:line="360" w:lineRule="auto"/>
        <w:contextualSpacing/>
        <w:jc w:val="both"/>
        <w:rPr>
          <w:rFonts w:ascii="Arial" w:hAnsi="Arial" w:cs="FrankRuehl"/>
          <w:noProof w:val="0"/>
          <w:sz w:val="22"/>
          <w:szCs w:val="26"/>
        </w:rPr>
      </w:pPr>
    </w:p>
    <w:p w:rsidR="00AD20E3" w:rsidRDefault="00AD20E3" w:rsidP="00556625">
      <w:pPr>
        <w:numPr>
          <w:ilvl w:val="0"/>
          <w:numId w:val="1"/>
        </w:numPr>
        <w:spacing w:line="360" w:lineRule="auto"/>
        <w:ind w:left="-2" w:firstLine="2"/>
        <w:contextualSpacing/>
        <w:jc w:val="both"/>
        <w:rPr>
          <w:rFonts w:ascii="Arial" w:hAnsi="Arial" w:cs="FrankRuehl"/>
          <w:noProof w:val="0"/>
          <w:sz w:val="22"/>
          <w:szCs w:val="26"/>
        </w:rPr>
      </w:pPr>
      <w:r>
        <w:rPr>
          <w:rFonts w:ascii="Arial" w:hAnsi="Arial" w:cs="FrankRuehl" w:hint="cs"/>
          <w:noProof w:val="0"/>
          <w:sz w:val="22"/>
          <w:szCs w:val="26"/>
          <w:rtl/>
        </w:rPr>
        <w:t xml:space="preserve">לשלמות התמונה אציין כי בתום הדיון הבהרתי לעותר את עמדתי והוא נשאל האם הוא עומד על קבלת הנמקה או שיקבל המלצתי לכך שהערעור ידחה אף ללא צורך בזו. משהודיע </w:t>
      </w:r>
      <w:r w:rsidR="00556625">
        <w:rPr>
          <w:rFonts w:ascii="Arial" w:hAnsi="Arial" w:cs="FrankRuehl" w:hint="cs"/>
          <w:noProof w:val="0"/>
          <w:sz w:val="22"/>
          <w:szCs w:val="26"/>
          <w:rtl/>
        </w:rPr>
        <w:t xml:space="preserve">ב"כ </w:t>
      </w:r>
      <w:r>
        <w:rPr>
          <w:rFonts w:ascii="Arial" w:hAnsi="Arial" w:cs="FrankRuehl" w:hint="cs"/>
          <w:noProof w:val="0"/>
          <w:sz w:val="22"/>
          <w:szCs w:val="26"/>
          <w:rtl/>
        </w:rPr>
        <w:t>העותר (</w:t>
      </w:r>
      <w:r w:rsidR="00512EB3">
        <w:rPr>
          <w:rFonts w:ascii="Arial" w:hAnsi="Arial" w:cs="FrankRuehl" w:hint="cs"/>
          <w:noProof w:val="0"/>
          <w:sz w:val="22"/>
          <w:szCs w:val="26"/>
          <w:rtl/>
        </w:rPr>
        <w:t>באיחור</w:t>
      </w:r>
      <w:r w:rsidR="000A6F6A">
        <w:rPr>
          <w:rFonts w:ascii="Arial" w:hAnsi="Arial" w:cs="FrankRuehl" w:hint="cs"/>
          <w:noProof w:val="0"/>
          <w:sz w:val="22"/>
          <w:szCs w:val="26"/>
          <w:rtl/>
        </w:rPr>
        <w:t xml:space="preserve">, </w:t>
      </w:r>
      <w:r>
        <w:rPr>
          <w:rFonts w:ascii="Arial" w:hAnsi="Arial" w:cs="FrankRuehl" w:hint="cs"/>
          <w:noProof w:val="0"/>
          <w:sz w:val="22"/>
          <w:szCs w:val="26"/>
          <w:rtl/>
        </w:rPr>
        <w:t xml:space="preserve">ללא שביקש אורכה ואף ללא שהתנצל על דבר האיחור) </w:t>
      </w:r>
      <w:r w:rsidR="000A6F6A">
        <w:rPr>
          <w:rFonts w:ascii="Arial" w:hAnsi="Arial" w:cs="FrankRuehl" w:hint="cs"/>
          <w:noProof w:val="0"/>
          <w:sz w:val="22"/>
          <w:szCs w:val="26"/>
          <w:rtl/>
        </w:rPr>
        <w:t xml:space="preserve">- </w:t>
      </w:r>
      <w:r>
        <w:rPr>
          <w:rFonts w:ascii="Arial" w:hAnsi="Arial" w:cs="FrankRuehl" w:hint="cs"/>
          <w:noProof w:val="0"/>
          <w:sz w:val="22"/>
          <w:szCs w:val="26"/>
          <w:rtl/>
        </w:rPr>
        <w:t xml:space="preserve">כי </w:t>
      </w:r>
      <w:r w:rsidR="00556625">
        <w:rPr>
          <w:rFonts w:ascii="Arial" w:hAnsi="Arial" w:cs="FrankRuehl" w:hint="cs"/>
          <w:noProof w:val="0"/>
          <w:sz w:val="22"/>
          <w:szCs w:val="26"/>
          <w:rtl/>
        </w:rPr>
        <w:t>מרשו</w:t>
      </w:r>
      <w:r>
        <w:rPr>
          <w:rFonts w:ascii="Arial" w:hAnsi="Arial" w:cs="FrankRuehl" w:hint="cs"/>
          <w:noProof w:val="0"/>
          <w:sz w:val="22"/>
          <w:szCs w:val="26"/>
          <w:rtl/>
        </w:rPr>
        <w:t xml:space="preserve"> מבקש לקבל פסק דין, הועלו הדברים על הכתב, הכ</w:t>
      </w:r>
      <w:r w:rsidR="000A6F6A">
        <w:rPr>
          <w:rFonts w:ascii="Arial" w:hAnsi="Arial" w:cs="FrankRuehl" w:hint="cs"/>
          <w:noProof w:val="0"/>
          <w:sz w:val="22"/>
          <w:szCs w:val="26"/>
          <w:rtl/>
        </w:rPr>
        <w:t>ו</w:t>
      </w:r>
      <w:r>
        <w:rPr>
          <w:rFonts w:ascii="Arial" w:hAnsi="Arial" w:cs="FrankRuehl" w:hint="cs"/>
          <w:noProof w:val="0"/>
          <w:sz w:val="22"/>
          <w:szCs w:val="26"/>
          <w:rtl/>
        </w:rPr>
        <w:t>ל כמפורט</w:t>
      </w:r>
      <w:r w:rsidR="000A6F6A">
        <w:rPr>
          <w:rFonts w:ascii="Arial" w:hAnsi="Arial" w:cs="FrankRuehl" w:hint="cs"/>
          <w:noProof w:val="0"/>
          <w:sz w:val="22"/>
          <w:szCs w:val="26"/>
          <w:rtl/>
        </w:rPr>
        <w:t xml:space="preserve"> לעיל. יתכן כי פרישת הדברים תגרום למתלוננות נוספות לפנות</w:t>
      </w:r>
      <w:r w:rsidR="00512EB3">
        <w:rPr>
          <w:rFonts w:ascii="Arial" w:hAnsi="Arial" w:cs="FrankRuehl" w:hint="cs"/>
          <w:noProof w:val="0"/>
          <w:sz w:val="22"/>
          <w:szCs w:val="26"/>
          <w:rtl/>
        </w:rPr>
        <w:t xml:space="preserve"> לקבלת עזרה או להגשת תלונה -</w:t>
      </w:r>
      <w:r w:rsidR="000A6F6A">
        <w:rPr>
          <w:rFonts w:ascii="Arial" w:hAnsi="Arial" w:cs="FrankRuehl" w:hint="cs"/>
          <w:noProof w:val="0"/>
          <w:sz w:val="22"/>
          <w:szCs w:val="26"/>
          <w:rtl/>
        </w:rPr>
        <w:t xml:space="preserve"> ככל שקיימות מתלוננות שכאלה. </w:t>
      </w:r>
      <w:r w:rsidR="00512EB3">
        <w:rPr>
          <w:rFonts w:ascii="Arial" w:hAnsi="Arial" w:cs="FrankRuehl" w:hint="cs"/>
          <w:noProof w:val="0"/>
          <w:sz w:val="22"/>
          <w:szCs w:val="26"/>
          <w:rtl/>
        </w:rPr>
        <w:t xml:space="preserve">ייתכן גם </w:t>
      </w:r>
      <w:r w:rsidR="000A6F6A">
        <w:rPr>
          <w:rFonts w:ascii="Arial" w:hAnsi="Arial" w:cs="FrankRuehl" w:hint="cs"/>
          <w:noProof w:val="0"/>
          <w:sz w:val="22"/>
          <w:szCs w:val="26"/>
          <w:rtl/>
        </w:rPr>
        <w:t>כי האמור יסייע למתלוננות הקיימות לאגור כוחות להגיש תלונה סדורה ולא אנונימית</w:t>
      </w:r>
      <w:r w:rsidR="00512EB3">
        <w:rPr>
          <w:rFonts w:ascii="Arial" w:hAnsi="Arial" w:cs="FrankRuehl" w:hint="cs"/>
          <w:noProof w:val="0"/>
          <w:sz w:val="22"/>
          <w:szCs w:val="26"/>
          <w:rtl/>
        </w:rPr>
        <w:t>,</w:t>
      </w:r>
      <w:r w:rsidR="000A6F6A">
        <w:rPr>
          <w:rFonts w:ascii="Arial" w:hAnsi="Arial" w:cs="FrankRuehl" w:hint="cs"/>
          <w:noProof w:val="0"/>
          <w:sz w:val="22"/>
          <w:szCs w:val="26"/>
          <w:rtl/>
        </w:rPr>
        <w:t xml:space="preserve"> או לכל הפחות</w:t>
      </w:r>
      <w:r w:rsidR="00512EB3">
        <w:rPr>
          <w:rFonts w:ascii="Arial" w:hAnsi="Arial" w:cs="FrankRuehl" w:hint="cs"/>
          <w:noProof w:val="0"/>
          <w:sz w:val="22"/>
          <w:szCs w:val="26"/>
          <w:rtl/>
        </w:rPr>
        <w:t>,</w:t>
      </w:r>
      <w:r w:rsidR="000A6F6A">
        <w:rPr>
          <w:rFonts w:ascii="Arial" w:hAnsi="Arial" w:cs="FrankRuehl" w:hint="cs"/>
          <w:noProof w:val="0"/>
          <w:sz w:val="22"/>
          <w:szCs w:val="26"/>
          <w:rtl/>
        </w:rPr>
        <w:t xml:space="preserve"> הדבר יביא למי מהן תחוש</w:t>
      </w:r>
      <w:r w:rsidR="00512EB3">
        <w:rPr>
          <w:rFonts w:ascii="Arial" w:hAnsi="Arial" w:cs="FrankRuehl" w:hint="cs"/>
          <w:noProof w:val="0"/>
          <w:sz w:val="22"/>
          <w:szCs w:val="26"/>
          <w:rtl/>
        </w:rPr>
        <w:t>ה</w:t>
      </w:r>
      <w:r w:rsidR="000A6F6A">
        <w:rPr>
          <w:rFonts w:ascii="Arial" w:hAnsi="Arial" w:cs="FrankRuehl" w:hint="cs"/>
          <w:noProof w:val="0"/>
          <w:sz w:val="22"/>
          <w:szCs w:val="26"/>
          <w:rtl/>
        </w:rPr>
        <w:t xml:space="preserve"> כי נעשה עימן צדק ויאפשר להן להשתחרר מחששותיהן ולפנות לטיפול אצל גורם אחר באמצעותו יוכלו למצוא מזור.</w:t>
      </w:r>
      <w:r w:rsidR="00B574E7">
        <w:rPr>
          <w:rFonts w:ascii="Arial" w:hAnsi="Arial" w:cs="FrankRuehl" w:hint="cs"/>
          <w:noProof w:val="0"/>
          <w:sz w:val="22"/>
          <w:szCs w:val="26"/>
          <w:rtl/>
        </w:rPr>
        <w:t xml:space="preserve"> מכל מקום</w:t>
      </w:r>
      <w:r w:rsidR="0016674F">
        <w:rPr>
          <w:rFonts w:ascii="Arial" w:hAnsi="Arial" w:cs="FrankRuehl" w:hint="cs"/>
          <w:noProof w:val="0"/>
          <w:sz w:val="22"/>
          <w:szCs w:val="26"/>
          <w:rtl/>
        </w:rPr>
        <w:t>,</w:t>
      </w:r>
      <w:r w:rsidR="00B574E7">
        <w:rPr>
          <w:rFonts w:ascii="Arial" w:hAnsi="Arial" w:cs="FrankRuehl" w:hint="cs"/>
          <w:noProof w:val="0"/>
          <w:sz w:val="22"/>
          <w:szCs w:val="26"/>
          <w:rtl/>
        </w:rPr>
        <w:t xml:space="preserve"> יש לקוות</w:t>
      </w:r>
      <w:r w:rsidR="003A20F6">
        <w:rPr>
          <w:rFonts w:ascii="Arial" w:hAnsi="Arial" w:cs="FrankRuehl" w:hint="cs"/>
          <w:noProof w:val="0"/>
          <w:sz w:val="22"/>
          <w:szCs w:val="26"/>
          <w:rtl/>
        </w:rPr>
        <w:t xml:space="preserve"> כי פסק דין זה יעביר מסר ברור כי נמצא שהטיפול שניתן להן אכן לא היה ראוי וכי העותר אינו ראוי להוסיף ולשאת בתואר המומחה בו נשא עד כה.</w:t>
      </w:r>
    </w:p>
    <w:p w:rsidR="000A6F6A" w:rsidRDefault="000A6F6A" w:rsidP="000A6F6A">
      <w:pPr>
        <w:spacing w:line="360" w:lineRule="auto"/>
        <w:contextualSpacing/>
        <w:jc w:val="both"/>
        <w:rPr>
          <w:rFonts w:ascii="Arial" w:hAnsi="Arial" w:cs="FrankRuehl"/>
          <w:noProof w:val="0"/>
          <w:sz w:val="22"/>
          <w:szCs w:val="26"/>
          <w:rtl/>
        </w:rPr>
      </w:pPr>
    </w:p>
    <w:p w:rsidR="000A6F6A" w:rsidRPr="00DB51B3" w:rsidRDefault="00DB51B3" w:rsidP="000A6F6A">
      <w:pPr>
        <w:spacing w:line="360" w:lineRule="auto"/>
        <w:contextualSpacing/>
        <w:jc w:val="both"/>
        <w:rPr>
          <w:rFonts w:ascii="Arial" w:hAnsi="Arial" w:cs="FrankRuehl"/>
          <w:noProof w:val="0"/>
          <w:sz w:val="22"/>
          <w:szCs w:val="26"/>
          <w:u w:val="single"/>
          <w:rtl/>
        </w:rPr>
      </w:pPr>
      <w:r w:rsidRPr="00DB51B3">
        <w:rPr>
          <w:rFonts w:ascii="Arial" w:hAnsi="Arial" w:cs="FrankRuehl" w:hint="cs"/>
          <w:noProof w:val="0"/>
          <w:sz w:val="22"/>
          <w:szCs w:val="26"/>
          <w:u w:val="single"/>
          <w:rtl/>
        </w:rPr>
        <w:t>העתירה אפוא נדחית ו</w:t>
      </w:r>
      <w:r w:rsidR="000A6F6A" w:rsidRPr="00DB51B3">
        <w:rPr>
          <w:rFonts w:ascii="Arial" w:hAnsi="Arial" w:cs="FrankRuehl" w:hint="cs"/>
          <w:noProof w:val="0"/>
          <w:sz w:val="22"/>
          <w:szCs w:val="26"/>
          <w:u w:val="single"/>
          <w:rtl/>
        </w:rPr>
        <w:t xml:space="preserve">החלטת המשיב 1 </w:t>
      </w:r>
      <w:r>
        <w:rPr>
          <w:rFonts w:ascii="Arial" w:hAnsi="Arial" w:cs="FrankRuehl" w:hint="cs"/>
          <w:noProof w:val="0"/>
          <w:sz w:val="22"/>
          <w:szCs w:val="26"/>
          <w:u w:val="single"/>
          <w:rtl/>
        </w:rPr>
        <w:t xml:space="preserve">- </w:t>
      </w:r>
      <w:r w:rsidR="000A6F6A" w:rsidRPr="00DB51B3">
        <w:rPr>
          <w:rFonts w:ascii="Arial" w:hAnsi="Arial" w:cs="FrankRuehl" w:hint="cs"/>
          <w:noProof w:val="0"/>
          <w:sz w:val="22"/>
          <w:szCs w:val="26"/>
          <w:u w:val="single"/>
          <w:rtl/>
        </w:rPr>
        <w:t>תעמוד בעינה</w:t>
      </w:r>
      <w:r w:rsidRPr="00DB51B3">
        <w:rPr>
          <w:rFonts w:ascii="Arial" w:hAnsi="Arial" w:cs="FrankRuehl" w:hint="cs"/>
          <w:noProof w:val="0"/>
          <w:sz w:val="22"/>
          <w:szCs w:val="26"/>
          <w:u w:val="single"/>
          <w:rtl/>
        </w:rPr>
        <w:t>.</w:t>
      </w:r>
    </w:p>
    <w:p w:rsidR="00DB51B3" w:rsidRDefault="00DB51B3" w:rsidP="000A6F6A">
      <w:pPr>
        <w:spacing w:line="360" w:lineRule="auto"/>
        <w:contextualSpacing/>
        <w:jc w:val="both"/>
        <w:rPr>
          <w:rFonts w:ascii="Arial" w:hAnsi="Arial" w:cs="FrankRuehl"/>
          <w:noProof w:val="0"/>
          <w:sz w:val="22"/>
          <w:szCs w:val="26"/>
          <w:rtl/>
        </w:rPr>
      </w:pPr>
    </w:p>
    <w:p w:rsidR="00DB51B3" w:rsidRDefault="00DB51B3" w:rsidP="000A6F6A">
      <w:pPr>
        <w:spacing w:line="360" w:lineRule="auto"/>
        <w:contextualSpacing/>
        <w:jc w:val="both"/>
        <w:rPr>
          <w:rFonts w:ascii="Arial" w:hAnsi="Arial" w:cs="FrankRuehl"/>
          <w:noProof w:val="0"/>
          <w:sz w:val="22"/>
          <w:szCs w:val="26"/>
          <w:rtl/>
        </w:rPr>
      </w:pPr>
      <w:r>
        <w:rPr>
          <w:rFonts w:ascii="Arial" w:hAnsi="Arial" w:cs="FrankRuehl" w:hint="cs"/>
          <w:noProof w:val="0"/>
          <w:sz w:val="22"/>
          <w:szCs w:val="26"/>
          <w:rtl/>
        </w:rPr>
        <w:t>העותר ישלם הוצאות ההליך בסך 15,000 ₪</w:t>
      </w:r>
      <w:r w:rsidR="00496FBC">
        <w:rPr>
          <w:rFonts w:ascii="Arial" w:hAnsi="Arial" w:cs="FrankRuehl" w:hint="cs"/>
          <w:noProof w:val="0"/>
          <w:sz w:val="22"/>
          <w:szCs w:val="26"/>
          <w:rtl/>
        </w:rPr>
        <w:t xml:space="preserve">, </w:t>
      </w:r>
      <w:r>
        <w:rPr>
          <w:rFonts w:ascii="Arial" w:hAnsi="Arial" w:cs="FrankRuehl" w:hint="cs"/>
          <w:noProof w:val="0"/>
          <w:sz w:val="22"/>
          <w:szCs w:val="26"/>
          <w:rtl/>
        </w:rPr>
        <w:t>בתוך 30 יום מהיום.</w:t>
      </w:r>
    </w:p>
    <w:p w:rsidR="00DB51B3" w:rsidRDefault="00DB51B3" w:rsidP="000A6F6A">
      <w:pPr>
        <w:spacing w:line="360" w:lineRule="auto"/>
        <w:contextualSpacing/>
        <w:jc w:val="both"/>
        <w:rPr>
          <w:rFonts w:ascii="Arial" w:hAnsi="Arial" w:cs="FrankRuehl"/>
          <w:noProof w:val="0"/>
          <w:sz w:val="22"/>
          <w:szCs w:val="26"/>
          <w:rtl/>
        </w:rPr>
      </w:pPr>
    </w:p>
    <w:p w:rsidR="0016674F" w:rsidRDefault="0016674F" w:rsidP="000A6F6A">
      <w:pPr>
        <w:spacing w:line="360" w:lineRule="auto"/>
        <w:contextualSpacing/>
        <w:jc w:val="both"/>
        <w:rPr>
          <w:rFonts w:ascii="Arial" w:hAnsi="Arial" w:cs="FrankRuehl"/>
          <w:noProof w:val="0"/>
          <w:sz w:val="22"/>
          <w:szCs w:val="26"/>
          <w:u w:val="single"/>
          <w:rtl/>
        </w:rPr>
      </w:pPr>
    </w:p>
    <w:p w:rsidR="0016674F" w:rsidRDefault="0016674F" w:rsidP="000A6F6A">
      <w:pPr>
        <w:spacing w:line="360" w:lineRule="auto"/>
        <w:contextualSpacing/>
        <w:jc w:val="both"/>
        <w:rPr>
          <w:rFonts w:ascii="Arial" w:hAnsi="Arial" w:cs="FrankRuehl"/>
          <w:noProof w:val="0"/>
          <w:sz w:val="22"/>
          <w:szCs w:val="26"/>
          <w:u w:val="single"/>
          <w:rtl/>
        </w:rPr>
      </w:pPr>
    </w:p>
    <w:p w:rsidR="00DB51B3" w:rsidRDefault="00DB51B3" w:rsidP="000A6F6A">
      <w:pPr>
        <w:spacing w:line="360" w:lineRule="auto"/>
        <w:contextualSpacing/>
        <w:jc w:val="both"/>
        <w:rPr>
          <w:rFonts w:ascii="Arial" w:hAnsi="Arial" w:cs="FrankRuehl"/>
          <w:noProof w:val="0"/>
          <w:sz w:val="22"/>
          <w:szCs w:val="26"/>
          <w:u w:val="single"/>
          <w:rtl/>
        </w:rPr>
      </w:pPr>
      <w:r w:rsidRPr="00DB51B3">
        <w:rPr>
          <w:rFonts w:ascii="Arial" w:hAnsi="Arial" w:cs="FrankRuehl" w:hint="cs"/>
          <w:noProof w:val="0"/>
          <w:sz w:val="22"/>
          <w:szCs w:val="26"/>
          <w:u w:val="single"/>
          <w:rtl/>
        </w:rPr>
        <w:t>פסה"ד ישלח לצדדים.</w:t>
      </w:r>
    </w:p>
    <w:p w:rsidR="003A20F6" w:rsidRDefault="003A20F6" w:rsidP="000A6F6A">
      <w:pPr>
        <w:spacing w:line="360" w:lineRule="auto"/>
        <w:contextualSpacing/>
        <w:jc w:val="both"/>
        <w:rPr>
          <w:rFonts w:ascii="Arial" w:hAnsi="Arial" w:cs="FrankRuehl"/>
          <w:noProof w:val="0"/>
          <w:sz w:val="22"/>
          <w:szCs w:val="26"/>
          <w:u w:val="single"/>
          <w:rtl/>
        </w:rPr>
      </w:pPr>
    </w:p>
    <w:p w:rsidR="003A20F6" w:rsidRPr="003A20F6" w:rsidRDefault="003A20F6" w:rsidP="000A6F6A">
      <w:pPr>
        <w:spacing w:line="360" w:lineRule="auto"/>
        <w:contextualSpacing/>
        <w:jc w:val="both"/>
        <w:rPr>
          <w:rFonts w:ascii="Arial" w:hAnsi="Arial" w:cs="FrankRuehl"/>
          <w:noProof w:val="0"/>
          <w:sz w:val="22"/>
          <w:szCs w:val="26"/>
          <w:rtl/>
        </w:rPr>
      </w:pPr>
      <w:r>
        <w:rPr>
          <w:rFonts w:ascii="Arial" w:hAnsi="Arial" w:cs="FrankRuehl" w:hint="cs"/>
          <w:noProof w:val="0"/>
          <w:sz w:val="22"/>
          <w:szCs w:val="26"/>
          <w:u w:val="single"/>
          <w:rtl/>
        </w:rPr>
        <w:t xml:space="preserve">המזכירות </w:t>
      </w:r>
      <w:r>
        <w:rPr>
          <w:rFonts w:ascii="Arial" w:hAnsi="Arial" w:cs="FrankRuehl" w:hint="cs"/>
          <w:noProof w:val="0"/>
          <w:sz w:val="22"/>
          <w:szCs w:val="26"/>
          <w:rtl/>
        </w:rPr>
        <w:t xml:space="preserve">- </w:t>
      </w:r>
      <w:r w:rsidRPr="003A20F6">
        <w:rPr>
          <w:rFonts w:ascii="Arial" w:hAnsi="Arial" w:cs="FrankRuehl" w:hint="cs"/>
          <w:noProof w:val="0"/>
          <w:sz w:val="22"/>
          <w:szCs w:val="26"/>
          <w:rtl/>
        </w:rPr>
        <w:t>מופנית לאמור בשולי סעיף 25 לעיל.</w:t>
      </w:r>
    </w:p>
    <w:p w:rsidR="00694556" w:rsidRPr="00C770E3" w:rsidRDefault="00694556">
      <w:pPr>
        <w:spacing w:line="360" w:lineRule="auto"/>
        <w:jc w:val="both"/>
        <w:rPr>
          <w:rFonts w:ascii="Arial" w:hAnsi="Arial"/>
          <w:noProof w:val="0"/>
          <w:rtl/>
        </w:rPr>
      </w:pPr>
    </w:p>
    <w:p w:rsidR="00694556" w:rsidRDefault="0043502B" w:rsidP="00DB51B3">
      <w:pPr>
        <w:spacing w:line="360" w:lineRule="auto"/>
        <w:jc w:val="both"/>
        <w:rPr>
          <w:rFonts w:ascii="Arial" w:hAnsi="Arial" w:cs="FrankRuehl"/>
          <w:noProof w:val="0"/>
          <w:sz w:val="22"/>
          <w:szCs w:val="26"/>
          <w:rtl/>
        </w:rPr>
      </w:pPr>
      <w:r w:rsidRPr="000A6F6A">
        <w:rPr>
          <w:rFonts w:ascii="Arial" w:hAnsi="Arial" w:cs="FrankRuehl"/>
          <w:noProof w:val="0"/>
          <w:sz w:val="22"/>
          <w:szCs w:val="26"/>
          <w:rtl/>
        </w:rPr>
        <w:t>נית</w:t>
      </w:r>
      <w:r w:rsidR="00860102" w:rsidRPr="000A6F6A">
        <w:rPr>
          <w:rFonts w:ascii="Arial" w:hAnsi="Arial" w:cs="FrankRuehl" w:hint="cs"/>
          <w:noProof w:val="0"/>
          <w:sz w:val="22"/>
          <w:szCs w:val="26"/>
          <w:rtl/>
        </w:rPr>
        <w:t>ן</w:t>
      </w:r>
      <w:r w:rsidR="00005C8B" w:rsidRPr="000A6F6A">
        <w:rPr>
          <w:rFonts w:ascii="Arial" w:hAnsi="Arial" w:cs="FrankRuehl"/>
          <w:noProof w:val="0"/>
          <w:sz w:val="22"/>
          <w:szCs w:val="26"/>
          <w:rtl/>
        </w:rPr>
        <w:t xml:space="preserve"> היום, </w:t>
      </w:r>
      <w:sdt>
        <w:sdtPr>
          <w:rPr>
            <w:rFonts w:ascii="Arial" w:hAnsi="Arial" w:cs="FrankRuehl"/>
            <w:noProof w:val="0"/>
            <w:sz w:val="22"/>
            <w:szCs w:val="26"/>
            <w:rtl/>
          </w:rPr>
          <w:alias w:val="1455"/>
          <w:tag w:val="1455"/>
          <w:id w:val="1666048407"/>
          <w:text w:multiLine="1"/>
        </w:sdtPr>
        <w:sdtEndPr/>
        <w:sdtContent>
          <w:r>
            <w:rPr>
              <w:rFonts w:ascii="Arial" w:hAnsi="Arial" w:cs="FrankRuehl"/>
              <w:noProof w:val="0"/>
              <w:sz w:val="22"/>
              <w:szCs w:val="26"/>
              <w:rtl/>
            </w:rPr>
            <w:t>י"ד חשוון תשפ"ג</w:t>
          </w:r>
        </w:sdtContent>
      </w:sdt>
      <w:r w:rsidR="00005C8B" w:rsidRPr="000A6F6A">
        <w:rPr>
          <w:rFonts w:ascii="Arial" w:hAnsi="Arial" w:cs="FrankRuehl"/>
          <w:noProof w:val="0"/>
          <w:sz w:val="22"/>
          <w:szCs w:val="26"/>
          <w:rtl/>
        </w:rPr>
        <w:t xml:space="preserve">, </w:t>
      </w:r>
      <w:sdt>
        <w:sdtPr>
          <w:rPr>
            <w:rFonts w:ascii="Arial" w:hAnsi="Arial" w:cs="FrankRuehl"/>
            <w:noProof w:val="0"/>
            <w:sz w:val="22"/>
            <w:szCs w:val="26"/>
            <w:rtl/>
          </w:rPr>
          <w:alias w:val="1456"/>
          <w:tag w:val="1456"/>
          <w:id w:val="-1186288958"/>
          <w:text w:multiLine="1"/>
        </w:sdtPr>
        <w:sdtEndPr/>
        <w:sdtContent>
          <w:r>
            <w:rPr>
              <w:rFonts w:ascii="Arial" w:hAnsi="Arial" w:cs="FrankRuehl"/>
              <w:noProof w:val="0"/>
              <w:sz w:val="22"/>
              <w:szCs w:val="26"/>
              <w:rtl/>
            </w:rPr>
            <w:t>08 נובמבר 2022</w:t>
          </w:r>
        </w:sdtContent>
      </w:sdt>
      <w:r w:rsidR="00005C8B" w:rsidRPr="000A6F6A">
        <w:rPr>
          <w:rFonts w:ascii="Arial" w:hAnsi="Arial" w:cs="FrankRuehl"/>
          <w:noProof w:val="0"/>
          <w:sz w:val="22"/>
          <w:szCs w:val="26"/>
          <w:rtl/>
        </w:rPr>
        <w:t>, בהעדר הצדדים.</w:t>
      </w:r>
    </w:p>
    <w:p w:rsidR="002D5F9B" w:rsidRPr="000A6F6A" w:rsidRDefault="002D5F9B" w:rsidP="00DB51B3">
      <w:pPr>
        <w:spacing w:line="360" w:lineRule="auto"/>
        <w:jc w:val="both"/>
        <w:rPr>
          <w:rFonts w:ascii="Arial" w:hAnsi="Arial" w:cs="FrankRuehl"/>
          <w:noProof w:val="0"/>
          <w:sz w:val="22"/>
          <w:szCs w:val="26"/>
          <w:rtl/>
        </w:rPr>
      </w:pPr>
    </w:p>
    <w:p w:rsidR="00C43648" w:rsidRPr="000A6F6A" w:rsidRDefault="0034249F" w:rsidP="00BD6531">
      <w:pPr>
        <w:tabs>
          <w:tab w:val="left" w:pos="2553"/>
        </w:tabs>
        <w:ind w:left="5040"/>
        <w:rPr>
          <w:rFonts w:ascii="Arial" w:hAnsi="Arial" w:cs="FrankRuehl"/>
          <w:noProof w:val="0"/>
          <w:sz w:val="22"/>
          <w:szCs w:val="26"/>
          <w:rtl/>
        </w:rPr>
      </w:pPr>
      <w:sdt>
        <w:sdtPr>
          <w:rPr>
            <w:rFonts w:ascii="Arial" w:hAnsi="Arial" w:cs="FrankRuehl" w:hint="cs"/>
            <w:noProof w:val="0"/>
            <w:sz w:val="22"/>
            <w:szCs w:val="26"/>
            <w:rtl/>
          </w:rPr>
          <w:alias w:val="2045"/>
          <w:tag w:val="2045"/>
          <w:id w:val="740689340"/>
          <w:placeholder>
            <w:docPart w:val="E460D38E05664FF79D4EFF282EF8EC99"/>
          </w:placeholder>
          <w:showingPlcHdr/>
          <w:text w:multiLine="1"/>
        </w:sdtPr>
        <w:sdtEndPr/>
        <w:sdtContent>
          <w:r w:rsidR="00C43648" w:rsidRPr="000A6F6A">
            <w:rPr>
              <w:rFonts w:ascii="Arial" w:hAnsi="Arial" w:cs="FrankRuehl" w:hint="cs"/>
              <w:noProof w:val="0"/>
              <w:sz w:val="22"/>
              <w:szCs w:val="26"/>
              <w:rtl/>
            </w:rPr>
            <w:t xml:space="preserve">     </w:t>
          </w:r>
        </w:sdtContent>
      </w:sdt>
    </w:p>
    <w:p w:rsidR="00694556" w:rsidRPr="000A6F6A" w:rsidRDefault="00BD6531" w:rsidP="00BD6531">
      <w:pPr>
        <w:tabs>
          <w:tab w:val="left" w:pos="2553"/>
        </w:tabs>
      </w:pPr>
      <w:r w:rsidRPr="000A6F6A">
        <w:rPr>
          <w:rFonts w:ascii="Arial" w:hAnsi="Arial" w:cs="FrankRuehl" w:hint="cs"/>
          <w:noProof w:val="0"/>
          <w:sz w:val="22"/>
          <w:szCs w:val="26"/>
          <w:rtl/>
        </w:rPr>
        <w:tab/>
      </w:r>
      <w:r w:rsidRPr="000A6F6A">
        <w:rPr>
          <w:rFonts w:ascii="Arial" w:hAnsi="Arial" w:cs="FrankRuehl" w:hint="cs"/>
          <w:noProof w:val="0"/>
          <w:sz w:val="22"/>
          <w:szCs w:val="26"/>
          <w:rtl/>
        </w:rPr>
        <w:tab/>
      </w:r>
      <w:r w:rsidRPr="000A6F6A">
        <w:rPr>
          <w:rFonts w:ascii="Arial" w:hAnsi="Arial" w:cs="FrankRuehl" w:hint="cs"/>
          <w:noProof w:val="0"/>
          <w:sz w:val="22"/>
          <w:szCs w:val="26"/>
          <w:rtl/>
        </w:rPr>
        <w:tab/>
      </w:r>
      <w:r w:rsidRPr="000A6F6A">
        <w:rPr>
          <w:rFonts w:ascii="Arial" w:hAnsi="Arial" w:cs="FrankRuehl" w:hint="cs"/>
          <w:noProof w:val="0"/>
          <w:sz w:val="22"/>
          <w:szCs w:val="26"/>
          <w:rtl/>
        </w:rPr>
        <w:tab/>
        <w:t xml:space="preserve">        </w:t>
      </w:r>
      <w:sdt>
        <w:sdtPr>
          <w:rPr>
            <w:rtl/>
          </w:rPr>
          <w:alias w:val="MergeField"/>
          <w:tag w:val="1237"/>
          <w:id w:val="-891344007"/>
        </w:sdtPr>
        <w:sdtEndPr/>
        <w:sdtContent>
          <w:r w:rsidR="00B572AE">
            <w:drawing>
              <wp:inline distT="0" distB="0" distL="0" distR="0" wp14:editId="50D07946">
                <wp:extent cx="1038224" cy="981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8" cstate="print">
                          <a:extLst/>
                        </a:blip>
                        <a:stretch>
                          <a:fillRect/>
                        </a:stretch>
                      </pic:blipFill>
                      <pic:spPr>
                        <a:xfrm>
                          <a:off x="0" y="0"/>
                          <a:ext cx="1038224" cy="981074"/>
                        </a:xfrm>
                        <a:prstGeom prst="rect">
                          <a:avLst/>
                        </a:prstGeom>
                      </pic:spPr>
                    </pic:pic>
                  </a:graphicData>
                </a:graphic>
              </wp:inline>
            </w:drawing>
          </w:r>
        </w:sdtContent>
      </w:sdt>
    </w:p>
    <w:p w:rsidR="00694556" w:rsidRPr="000A6F6A" w:rsidRDefault="00694556" w:rsidP="00BD6531">
      <w:pPr>
        <w:tabs>
          <w:tab w:val="left" w:pos="2553"/>
        </w:tabs>
        <w:rPr>
          <w:rFonts w:ascii="Arial" w:hAnsi="Arial" w:cs="FrankRuehl"/>
          <w:noProof w:val="0"/>
          <w:sz w:val="22"/>
          <w:szCs w:val="26"/>
          <w:rtl/>
        </w:rPr>
      </w:pPr>
    </w:p>
    <w:sectPr w:rsidR="00694556" w:rsidRPr="000A6F6A" w:rsidSect="00C90572">
      <w:headerReference w:type="default" r:id="rId9"/>
      <w:footerReference w:type="default" r:id="rId10"/>
      <w:pgSz w:w="11907" w:h="16840" w:code="9"/>
      <w:pgMar w:top="1440" w:right="1797" w:bottom="1440" w:left="1797" w:header="720" w:footer="510" w:gutter="0"/>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Ruehl">
    <w:panose1 w:val="020E050306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0C3B60">
    <w:pPr>
      <w:pStyle w:val="a5"/>
      <w:jc w:val="center"/>
      <w:rPr>
        <w:rStyle w:val="ad"/>
      </w:rPr>
    </w:pPr>
    <w:r w:rsidRPr="004E6E3C">
      <w:rPr>
        <w:rStyle w:val="ad"/>
        <w:rFonts w:cs="Times New Roman"/>
      </w:rPr>
      <w:fldChar w:fldCharType="begin"/>
    </w:r>
    <w:r w:rsidR="00005C8B" w:rsidRPr="004E6E3C">
      <w:rPr>
        <w:rStyle w:val="ad"/>
        <w:rFonts w:cs="Times New Roman"/>
      </w:rPr>
      <w:instrText xml:space="preserve"> PAGE </w:instrText>
    </w:r>
    <w:r w:rsidRPr="004E6E3C">
      <w:rPr>
        <w:rStyle w:val="ad"/>
        <w:rFonts w:cs="Times New Roman"/>
      </w:rPr>
      <w:fldChar w:fldCharType="separate"/>
    </w:r>
    <w:r w:rsidR="0034249F">
      <w:rPr>
        <w:rStyle w:val="ad"/>
        <w:rFonts w:cs="Times New Roman"/>
        <w:rtl/>
      </w:rPr>
      <w:t>1</w:t>
    </w:r>
    <w:r w:rsidRPr="004E6E3C">
      <w:rPr>
        <w:rStyle w:val="ad"/>
        <w:rFonts w:cs="Times New Roman"/>
      </w:rPr>
      <w:fldChar w:fldCharType="end"/>
    </w:r>
    <w:r w:rsidR="00005C8B" w:rsidRPr="004E6E3C">
      <w:rPr>
        <w:rStyle w:val="ad"/>
        <w:rFonts w:hint="cs"/>
        <w:rtl/>
      </w:rPr>
      <w:t xml:space="preserve"> מתוך </w:t>
    </w:r>
    <w:r w:rsidRPr="004E6E3C">
      <w:rPr>
        <w:rStyle w:val="ad"/>
      </w:rPr>
      <w:fldChar w:fldCharType="begin"/>
    </w:r>
    <w:r w:rsidR="00005C8B" w:rsidRPr="004E6E3C">
      <w:rPr>
        <w:rStyle w:val="ad"/>
      </w:rPr>
      <w:instrText xml:space="preserve"> NUMPAGES </w:instrText>
    </w:r>
    <w:r w:rsidRPr="004E6E3C">
      <w:rPr>
        <w:rStyle w:val="ad"/>
      </w:rPr>
      <w:fldChar w:fldCharType="separate"/>
    </w:r>
    <w:r w:rsidR="0034249F">
      <w:rPr>
        <w:rStyle w:val="ad"/>
        <w:rtl/>
      </w:rPr>
      <w:t>1</w:t>
    </w:r>
    <w:r w:rsidRPr="004E6E3C">
      <w:rPr>
        <w:rStyle w:val="a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DC1259">
    <w:pPr>
      <w:pStyle w:val="a3"/>
      <w:jc w:val="center"/>
      <w:rPr>
        <w:rFonts w:cs="FrankRuehl"/>
        <w:noProof w:val="0"/>
        <w:sz w:val="28"/>
        <w:szCs w:val="28"/>
        <w:rtl/>
      </w:rPr>
    </w:pPr>
    <w:r>
      <w:rPr>
        <w:rFonts w:cs="FrankRuehl"/>
        <w:sz w:val="28"/>
        <w:szCs w:val="28"/>
      </w:rPr>
      <w:drawing>
        <wp:inline distT="0" distB="0" distL="0" distR="0" wp14:anchorId="2535346B" wp14:editId="0528C5E4">
          <wp:extent cx="374015" cy="469265"/>
          <wp:effectExtent l="0" t="0" r="6985" b="698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815"/>
      <w:gridCol w:w="3498"/>
    </w:tblGrid>
    <w:tr w:rsidR="00694556" w:rsidTr="00686C21">
      <w:trPr>
        <w:trHeight w:hRule="exact" w:val="704"/>
        <w:jc w:val="center"/>
      </w:trPr>
      <w:sdt>
        <w:sdtPr>
          <w:rPr>
            <w:rFonts w:ascii="Tahoma" w:hAnsi="Tahoma"/>
            <w:color w:val="000080"/>
            <w:sz w:val="32"/>
            <w:szCs w:val="32"/>
            <w:rtl/>
          </w:rPr>
          <w:alias w:val="1174"/>
          <w:tag w:val="1174"/>
          <w:id w:val="-1585920285"/>
          <w:text w:multiLine="1"/>
        </w:sdtPr>
        <w:sdtEndPr/>
        <w:sdtContent>
          <w:tc>
            <w:tcPr>
              <w:tcW w:w="8721" w:type="dxa"/>
              <w:gridSpan w:val="2"/>
            </w:tcPr>
            <w:p w:rsidR="00694556" w:rsidRPr="00F038D8" w:rsidRDefault="003D1C8C" w:rsidP="003230C7">
              <w:pPr>
                <w:pStyle w:val="a3"/>
                <w:jc w:val="center"/>
                <w:rPr>
                  <w:rFonts w:ascii="Tahoma" w:hAnsi="Tahoma"/>
                  <w:noProof w:val="0"/>
                  <w:color w:val="000080"/>
                  <w:sz w:val="32"/>
                  <w:szCs w:val="32"/>
                  <w:rtl/>
                </w:rPr>
              </w:pPr>
              <w:r w:rsidRPr="00F038D8">
                <w:rPr>
                  <w:rFonts w:ascii="Tahoma" w:hAnsi="Tahoma"/>
                  <w:color w:val="000080"/>
                  <w:sz w:val="32"/>
                  <w:szCs w:val="32"/>
                  <w:rtl/>
                </w:rPr>
                <w:t>בית המשפט המחוזי בירושלים בשבתו כבית-משפט לעניינים מנהליים</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7D45E3" w:rsidRDefault="0034249F" w:rsidP="007C2453">
          <w:pPr>
            <w:rPr>
              <w:b/>
              <w:bCs/>
              <w:noProof w:val="0"/>
              <w:sz w:val="26"/>
              <w:szCs w:val="26"/>
              <w:rtl/>
            </w:rPr>
          </w:pPr>
          <w:sdt>
            <w:sdtPr>
              <w:rPr>
                <w:rtl/>
              </w:rPr>
              <w:alias w:val="1170"/>
              <w:tag w:val="1170"/>
              <w:id w:val="1066377040"/>
              <w:text w:multiLine="1"/>
            </w:sdtPr>
            <w:sdtEndPr/>
            <w:sdtContent>
              <w:r w:rsidR="00B859C5">
                <w:rPr>
                  <w:b/>
                  <w:bCs/>
                  <w:noProof w:val="0"/>
                  <w:sz w:val="26"/>
                  <w:szCs w:val="26"/>
                  <w:rtl/>
                </w:rPr>
                <w:t>עת"מ</w:t>
              </w:r>
            </w:sdtContent>
          </w:sdt>
          <w:r w:rsidR="00005C8B">
            <w:rPr>
              <w:b/>
              <w:bCs/>
              <w:noProof w:val="0"/>
              <w:sz w:val="26"/>
              <w:szCs w:val="26"/>
              <w:rtl/>
            </w:rPr>
            <w:t xml:space="preserve"> </w:t>
          </w:r>
          <w:sdt>
            <w:sdtPr>
              <w:rPr>
                <w:rtl/>
              </w:rPr>
              <w:alias w:val="1171"/>
              <w:tag w:val="1171"/>
              <w:id w:val="257034231"/>
              <w:text w:multiLine="1"/>
            </w:sdtPr>
            <w:sdtEndPr/>
            <w:sdtContent>
              <w:r w:rsidR="00B859C5">
                <w:rPr>
                  <w:b/>
                  <w:bCs/>
                  <w:noProof w:val="0"/>
                  <w:sz w:val="26"/>
                  <w:szCs w:val="26"/>
                  <w:rtl/>
                </w:rPr>
                <w:t>9573-09-22</w:t>
              </w:r>
            </w:sdtContent>
          </w:sdt>
          <w:r w:rsidR="00005C8B">
            <w:rPr>
              <w:b/>
              <w:bCs/>
              <w:noProof w:val="0"/>
              <w:sz w:val="26"/>
              <w:szCs w:val="26"/>
              <w:rtl/>
            </w:rPr>
            <w:t xml:space="preserve"> </w:t>
          </w:r>
          <w:sdt>
            <w:sdtPr>
              <w:rPr>
                <w:b/>
                <w:bCs/>
                <w:noProof w:val="0"/>
                <w:sz w:val="26"/>
                <w:szCs w:val="26"/>
                <w:rtl/>
              </w:rPr>
              <w:alias w:val="3154"/>
              <w:tag w:val="3154"/>
              <w:id w:val="-1285889662"/>
              <w:placeholder>
                <w:docPart w:val="F5EF4663D5094D57BB3FEC6B89CF5C8E"/>
              </w:placeholder>
              <w:text w:multiLine="1"/>
            </w:sdtPr>
            <w:sdtEndPr/>
            <w:sdtContent>
              <w:r w:rsidR="00B859C5">
                <w:rPr>
                  <w:b/>
                  <w:bCs/>
                  <w:noProof w:val="0"/>
                  <w:sz w:val="26"/>
                  <w:szCs w:val="26"/>
                  <w:rtl/>
                </w:rPr>
                <w:t>ירושלמי נ' מנכ"ל משרד הבריאות ואח'</w:t>
              </w:r>
            </w:sdtContent>
          </w:sdt>
          <w:r w:rsidR="007C2453">
            <w:rPr>
              <w:b/>
              <w:bCs/>
              <w:noProof w:val="0"/>
              <w:sz w:val="26"/>
              <w:szCs w:val="26"/>
              <w:rtl/>
            </w:rPr>
            <w:t xml:space="preserve"> </w:t>
          </w:r>
        </w:p>
        <w:p w:rsidR="007D45E3" w:rsidRPr="007B7765" w:rsidRDefault="007D45E3" w:rsidP="007D45E3">
          <w:pPr>
            <w:rPr>
              <w:b/>
              <w:bCs/>
              <w:noProof w:val="0"/>
              <w:sz w:val="2"/>
              <w:szCs w:val="2"/>
              <w:rtl/>
            </w:rPr>
          </w:pPr>
        </w:p>
        <w:p w:rsidR="007D45E3" w:rsidRDefault="007D45E3" w:rsidP="007D45E3">
          <w:pPr>
            <w:rPr>
              <w:sz w:val="20"/>
              <w:szCs w:val="20"/>
              <w:rtl/>
            </w:rPr>
          </w:pPr>
          <w:r>
            <w:rPr>
              <w:rFonts w:hint="cs"/>
              <w:rtl/>
            </w:rPr>
            <w:t xml:space="preserve">                           </w:t>
          </w:r>
          <w:r>
            <w:rPr>
              <w:rFonts w:hint="cs"/>
              <w:sz w:val="20"/>
              <w:szCs w:val="20"/>
              <w:rtl/>
            </w:rPr>
            <w:t xml:space="preserve">                                       </w:t>
          </w:r>
        </w:p>
        <w:p w:rsidR="008D10B2" w:rsidRPr="00E1068A" w:rsidRDefault="008D10B2" w:rsidP="007D45E3">
          <w:pPr>
            <w:rPr>
              <w:sz w:val="20"/>
              <w:szCs w:val="20"/>
              <w:rtl/>
            </w:rPr>
          </w:pPr>
          <w:r w:rsidRPr="00E1068A">
            <w:rPr>
              <w:rFonts w:hint="cs"/>
              <w:sz w:val="20"/>
              <w:szCs w:val="20"/>
              <w:rtl/>
            </w:rPr>
            <w:t xml:space="preserve">תיק חיצוני: </w:t>
          </w:r>
          <w:sdt>
            <w:sdtPr>
              <w:rPr>
                <w:rFonts w:hint="cs"/>
                <w:sz w:val="20"/>
                <w:szCs w:val="20"/>
                <w:rtl/>
              </w:rPr>
              <w:alias w:val="1198"/>
              <w:tag w:val="1198"/>
              <w:id w:val="-1755966748"/>
              <w:lock w:val="contentLocked"/>
              <w:placeholder>
                <w:docPart w:val="D290653DA13E4E738B7E725F79D73329"/>
              </w:placeholder>
              <w:text w:multiLine="1"/>
            </w:sdtPr>
            <w:sdtEndPr/>
            <w:sdtContent/>
          </w:sdt>
          <w:r w:rsidR="007D45E3" w:rsidRPr="00E1068A">
            <w:rPr>
              <w:rFonts w:hint="cs"/>
              <w:sz w:val="20"/>
              <w:szCs w:val="20"/>
              <w:rtl/>
            </w:rPr>
            <w:t xml:space="preserve"> </w:t>
          </w:r>
          <w:r w:rsidR="007D45E3" w:rsidRPr="00E1068A">
            <w:rPr>
              <w:sz w:val="20"/>
              <w:szCs w:val="20"/>
              <w:rtl/>
            </w:rPr>
            <w:t xml:space="preserve"> </w:t>
          </w:r>
          <w:r w:rsidR="001173C6">
            <w:rPr>
              <w:sz w:val="20"/>
              <w:szCs w:val="20"/>
              <w:rtl/>
            </w:rPr>
            <w:t xml:space="preserve"> </w:t>
          </w:r>
        </w:p>
      </w:tc>
    </w:tr>
  </w:tbl>
  <w:p w:rsidR="00694556" w:rsidRDefault="00005C8B">
    <w:pPr>
      <w:pStyle w:val="a3"/>
      <w:rPr>
        <w:noProof w:val="0"/>
        <w:rtl/>
      </w:rPr>
    </w:pPr>
    <w:r>
      <w:rPr>
        <w:noProof w:val="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87A1C"/>
    <w:multiLevelType w:val="hybridMultilevel"/>
    <w:tmpl w:val="CA407664"/>
    <w:lvl w:ilvl="0" w:tplc="EB76900C">
      <w:numFmt w:val="bullet"/>
      <w:lvlText w:val="-"/>
      <w:lvlJc w:val="left"/>
      <w:pPr>
        <w:ind w:left="720" w:hanging="360"/>
      </w:pPr>
      <w:rPr>
        <w:rFonts w:ascii="FrankRuehl" w:eastAsia="Times New Roman" w:hAnsi="FrankRueh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933D28"/>
    <w:multiLevelType w:val="hybridMultilevel"/>
    <w:tmpl w:val="717C28B2"/>
    <w:lvl w:ilvl="0" w:tplc="A4F25DFA">
      <w:start w:val="1"/>
      <w:numFmt w:val="decimal"/>
      <w:lvlText w:val="%1."/>
      <w:lvlJc w:val="left"/>
      <w:pPr>
        <w:ind w:left="720" w:hanging="360"/>
      </w:pPr>
      <w:rPr>
        <w:rFonts w:cs="Times New Roman" w:hint="default"/>
        <w:lang w:bidi="he-I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14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1AB9"/>
    <w:rsid w:val="0000226B"/>
    <w:rsid w:val="00005C8B"/>
    <w:rsid w:val="00034808"/>
    <w:rsid w:val="000511F9"/>
    <w:rsid w:val="000529D2"/>
    <w:rsid w:val="000564AB"/>
    <w:rsid w:val="00064FBD"/>
    <w:rsid w:val="000676C3"/>
    <w:rsid w:val="00082AB2"/>
    <w:rsid w:val="000906FE"/>
    <w:rsid w:val="00092EE7"/>
    <w:rsid w:val="00093468"/>
    <w:rsid w:val="00096AF7"/>
    <w:rsid w:val="000A36D2"/>
    <w:rsid w:val="000A6F6A"/>
    <w:rsid w:val="000B344B"/>
    <w:rsid w:val="000B5DD5"/>
    <w:rsid w:val="000B7F31"/>
    <w:rsid w:val="000C3B0F"/>
    <w:rsid w:val="000C3B60"/>
    <w:rsid w:val="000D042E"/>
    <w:rsid w:val="000E0DD2"/>
    <w:rsid w:val="000E1A2D"/>
    <w:rsid w:val="000E3AF1"/>
    <w:rsid w:val="000F0BC8"/>
    <w:rsid w:val="000F0DD6"/>
    <w:rsid w:val="000F6FCC"/>
    <w:rsid w:val="00107E6D"/>
    <w:rsid w:val="0011194C"/>
    <w:rsid w:val="0011424C"/>
    <w:rsid w:val="001173C6"/>
    <w:rsid w:val="00122A9F"/>
    <w:rsid w:val="001367BC"/>
    <w:rsid w:val="00144D2A"/>
    <w:rsid w:val="0014653E"/>
    <w:rsid w:val="0016674F"/>
    <w:rsid w:val="00180519"/>
    <w:rsid w:val="00191C82"/>
    <w:rsid w:val="001A2CF1"/>
    <w:rsid w:val="001B2C29"/>
    <w:rsid w:val="001C4003"/>
    <w:rsid w:val="001D4DBF"/>
    <w:rsid w:val="001E0185"/>
    <w:rsid w:val="001E21EB"/>
    <w:rsid w:val="001E75CA"/>
    <w:rsid w:val="001F1864"/>
    <w:rsid w:val="001F5D4E"/>
    <w:rsid w:val="00201DC1"/>
    <w:rsid w:val="002133AA"/>
    <w:rsid w:val="002138DF"/>
    <w:rsid w:val="00217930"/>
    <w:rsid w:val="002225D0"/>
    <w:rsid w:val="002265FF"/>
    <w:rsid w:val="00231599"/>
    <w:rsid w:val="00241597"/>
    <w:rsid w:val="00250615"/>
    <w:rsid w:val="00252EFC"/>
    <w:rsid w:val="00271B56"/>
    <w:rsid w:val="00272E32"/>
    <w:rsid w:val="002B0A40"/>
    <w:rsid w:val="002C344E"/>
    <w:rsid w:val="002D1734"/>
    <w:rsid w:val="002D26F9"/>
    <w:rsid w:val="002D5F9B"/>
    <w:rsid w:val="002E2A42"/>
    <w:rsid w:val="002E75E9"/>
    <w:rsid w:val="002F0B1E"/>
    <w:rsid w:val="002F5BA6"/>
    <w:rsid w:val="00304566"/>
    <w:rsid w:val="00307A6A"/>
    <w:rsid w:val="00307C40"/>
    <w:rsid w:val="00311FF2"/>
    <w:rsid w:val="00313670"/>
    <w:rsid w:val="00317A2E"/>
    <w:rsid w:val="003202D5"/>
    <w:rsid w:val="00320433"/>
    <w:rsid w:val="00321D30"/>
    <w:rsid w:val="003230C7"/>
    <w:rsid w:val="00327E50"/>
    <w:rsid w:val="0033597A"/>
    <w:rsid w:val="0034249F"/>
    <w:rsid w:val="00343D89"/>
    <w:rsid w:val="00362612"/>
    <w:rsid w:val="0036743F"/>
    <w:rsid w:val="003715DD"/>
    <w:rsid w:val="003823E0"/>
    <w:rsid w:val="003A20F6"/>
    <w:rsid w:val="003A2587"/>
    <w:rsid w:val="003A4521"/>
    <w:rsid w:val="003B3C0B"/>
    <w:rsid w:val="003D1C8C"/>
    <w:rsid w:val="003E38C7"/>
    <w:rsid w:val="003E5B5E"/>
    <w:rsid w:val="003F4B15"/>
    <w:rsid w:val="00400405"/>
    <w:rsid w:val="0040096C"/>
    <w:rsid w:val="00414F1F"/>
    <w:rsid w:val="0043125D"/>
    <w:rsid w:val="0043502B"/>
    <w:rsid w:val="004443AC"/>
    <w:rsid w:val="00444B02"/>
    <w:rsid w:val="0045044A"/>
    <w:rsid w:val="00451E28"/>
    <w:rsid w:val="00462C62"/>
    <w:rsid w:val="004634F2"/>
    <w:rsid w:val="00464017"/>
    <w:rsid w:val="00465D36"/>
    <w:rsid w:val="0049332B"/>
    <w:rsid w:val="00496FBC"/>
    <w:rsid w:val="004C17EE"/>
    <w:rsid w:val="004C4BDF"/>
    <w:rsid w:val="004C7FBB"/>
    <w:rsid w:val="004D1187"/>
    <w:rsid w:val="004D3AA0"/>
    <w:rsid w:val="004D5504"/>
    <w:rsid w:val="004E1987"/>
    <w:rsid w:val="004E2E15"/>
    <w:rsid w:val="004E44BA"/>
    <w:rsid w:val="004E4992"/>
    <w:rsid w:val="004E6E3C"/>
    <w:rsid w:val="00512EB3"/>
    <w:rsid w:val="005146FF"/>
    <w:rsid w:val="00520898"/>
    <w:rsid w:val="00523621"/>
    <w:rsid w:val="00524986"/>
    <w:rsid w:val="005268F6"/>
    <w:rsid w:val="00534284"/>
    <w:rsid w:val="00542517"/>
    <w:rsid w:val="00547DB7"/>
    <w:rsid w:val="00556625"/>
    <w:rsid w:val="00557717"/>
    <w:rsid w:val="00576A86"/>
    <w:rsid w:val="00593B69"/>
    <w:rsid w:val="005C7D3D"/>
    <w:rsid w:val="005D706F"/>
    <w:rsid w:val="005F10D6"/>
    <w:rsid w:val="005F4F09"/>
    <w:rsid w:val="00603F73"/>
    <w:rsid w:val="0061431B"/>
    <w:rsid w:val="00622BAA"/>
    <w:rsid w:val="006306CF"/>
    <w:rsid w:val="00635CD2"/>
    <w:rsid w:val="00644E9A"/>
    <w:rsid w:val="00657508"/>
    <w:rsid w:val="00671BD5"/>
    <w:rsid w:val="00675A8C"/>
    <w:rsid w:val="006805C1"/>
    <w:rsid w:val="00686C21"/>
    <w:rsid w:val="006931C1"/>
    <w:rsid w:val="00694556"/>
    <w:rsid w:val="00694964"/>
    <w:rsid w:val="006A1BC7"/>
    <w:rsid w:val="006A3AE4"/>
    <w:rsid w:val="006B0208"/>
    <w:rsid w:val="006C30C5"/>
    <w:rsid w:val="006D3B31"/>
    <w:rsid w:val="006E0D96"/>
    <w:rsid w:val="006E1A53"/>
    <w:rsid w:val="006F56E6"/>
    <w:rsid w:val="00704EDA"/>
    <w:rsid w:val="00711532"/>
    <w:rsid w:val="007168F0"/>
    <w:rsid w:val="00721122"/>
    <w:rsid w:val="007248B3"/>
    <w:rsid w:val="00730A52"/>
    <w:rsid w:val="00734689"/>
    <w:rsid w:val="007351F7"/>
    <w:rsid w:val="00753019"/>
    <w:rsid w:val="00754801"/>
    <w:rsid w:val="00761441"/>
    <w:rsid w:val="00763143"/>
    <w:rsid w:val="00795091"/>
    <w:rsid w:val="00795365"/>
    <w:rsid w:val="007A351D"/>
    <w:rsid w:val="007B698A"/>
    <w:rsid w:val="007B7765"/>
    <w:rsid w:val="007C2453"/>
    <w:rsid w:val="007C439E"/>
    <w:rsid w:val="007C5BDD"/>
    <w:rsid w:val="007D229A"/>
    <w:rsid w:val="007D45E3"/>
    <w:rsid w:val="007D56AE"/>
    <w:rsid w:val="007E6115"/>
    <w:rsid w:val="007F4609"/>
    <w:rsid w:val="00805EFF"/>
    <w:rsid w:val="00806F17"/>
    <w:rsid w:val="00814468"/>
    <w:rsid w:val="008176A1"/>
    <w:rsid w:val="00820005"/>
    <w:rsid w:val="00823EF7"/>
    <w:rsid w:val="00837D97"/>
    <w:rsid w:val="00844318"/>
    <w:rsid w:val="00846B2E"/>
    <w:rsid w:val="00857EF6"/>
    <w:rsid w:val="00860102"/>
    <w:rsid w:val="00863F5D"/>
    <w:rsid w:val="00870890"/>
    <w:rsid w:val="00873602"/>
    <w:rsid w:val="00875D12"/>
    <w:rsid w:val="00876170"/>
    <w:rsid w:val="0088479D"/>
    <w:rsid w:val="00891F42"/>
    <w:rsid w:val="008924B2"/>
    <w:rsid w:val="00896889"/>
    <w:rsid w:val="008A2B8A"/>
    <w:rsid w:val="008A6E97"/>
    <w:rsid w:val="008B3187"/>
    <w:rsid w:val="008C3EBD"/>
    <w:rsid w:val="008C5714"/>
    <w:rsid w:val="008D02FA"/>
    <w:rsid w:val="008D10B2"/>
    <w:rsid w:val="008E2C55"/>
    <w:rsid w:val="008F7F86"/>
    <w:rsid w:val="00903896"/>
    <w:rsid w:val="00906F3D"/>
    <w:rsid w:val="0094424E"/>
    <w:rsid w:val="00955642"/>
    <w:rsid w:val="009622DF"/>
    <w:rsid w:val="0096493F"/>
    <w:rsid w:val="00967DFF"/>
    <w:rsid w:val="009875FF"/>
    <w:rsid w:val="00994341"/>
    <w:rsid w:val="009A4806"/>
    <w:rsid w:val="009C6A6A"/>
    <w:rsid w:val="009D1A48"/>
    <w:rsid w:val="009E1CE7"/>
    <w:rsid w:val="009E461A"/>
    <w:rsid w:val="009E4EA5"/>
    <w:rsid w:val="009F164B"/>
    <w:rsid w:val="009F323C"/>
    <w:rsid w:val="00A111A1"/>
    <w:rsid w:val="00A17DEC"/>
    <w:rsid w:val="00A3392B"/>
    <w:rsid w:val="00A34069"/>
    <w:rsid w:val="00A46717"/>
    <w:rsid w:val="00A56D7E"/>
    <w:rsid w:val="00A74A65"/>
    <w:rsid w:val="00A76CCE"/>
    <w:rsid w:val="00A85330"/>
    <w:rsid w:val="00A85E34"/>
    <w:rsid w:val="00A862BE"/>
    <w:rsid w:val="00A9144F"/>
    <w:rsid w:val="00A94B64"/>
    <w:rsid w:val="00AA3229"/>
    <w:rsid w:val="00AA7596"/>
    <w:rsid w:val="00AB2116"/>
    <w:rsid w:val="00AB3AE3"/>
    <w:rsid w:val="00AB5E52"/>
    <w:rsid w:val="00AC3B02"/>
    <w:rsid w:val="00AC3B7B"/>
    <w:rsid w:val="00AC5209"/>
    <w:rsid w:val="00AD20E3"/>
    <w:rsid w:val="00AE0E34"/>
    <w:rsid w:val="00AE729E"/>
    <w:rsid w:val="00AE7752"/>
    <w:rsid w:val="00AF7FDA"/>
    <w:rsid w:val="00B01A64"/>
    <w:rsid w:val="00B03D44"/>
    <w:rsid w:val="00B35647"/>
    <w:rsid w:val="00B35B04"/>
    <w:rsid w:val="00B4435B"/>
    <w:rsid w:val="00B46ABB"/>
    <w:rsid w:val="00B51DD0"/>
    <w:rsid w:val="00B5356E"/>
    <w:rsid w:val="00B572AE"/>
    <w:rsid w:val="00B574E7"/>
    <w:rsid w:val="00B57AD4"/>
    <w:rsid w:val="00B74BAD"/>
    <w:rsid w:val="00B76DC6"/>
    <w:rsid w:val="00B809AD"/>
    <w:rsid w:val="00B80CBD"/>
    <w:rsid w:val="00B859C5"/>
    <w:rsid w:val="00B86096"/>
    <w:rsid w:val="00B964D9"/>
    <w:rsid w:val="00B97723"/>
    <w:rsid w:val="00BA0A7C"/>
    <w:rsid w:val="00BA517C"/>
    <w:rsid w:val="00BB3D05"/>
    <w:rsid w:val="00BB53D3"/>
    <w:rsid w:val="00BB73BE"/>
    <w:rsid w:val="00BC18BB"/>
    <w:rsid w:val="00BC2D89"/>
    <w:rsid w:val="00BD6531"/>
    <w:rsid w:val="00BE05B2"/>
    <w:rsid w:val="00BF1908"/>
    <w:rsid w:val="00BF1F7E"/>
    <w:rsid w:val="00C212E4"/>
    <w:rsid w:val="00C22D93"/>
    <w:rsid w:val="00C23458"/>
    <w:rsid w:val="00C23AC9"/>
    <w:rsid w:val="00C31120"/>
    <w:rsid w:val="00C34482"/>
    <w:rsid w:val="00C43648"/>
    <w:rsid w:val="00C43679"/>
    <w:rsid w:val="00C50A9F"/>
    <w:rsid w:val="00C642FA"/>
    <w:rsid w:val="00C645F9"/>
    <w:rsid w:val="00C71EB0"/>
    <w:rsid w:val="00C770E3"/>
    <w:rsid w:val="00C83CAB"/>
    <w:rsid w:val="00C85BF4"/>
    <w:rsid w:val="00C90572"/>
    <w:rsid w:val="00CA75BC"/>
    <w:rsid w:val="00CC0A84"/>
    <w:rsid w:val="00CC7622"/>
    <w:rsid w:val="00CD608F"/>
    <w:rsid w:val="00CF2A1E"/>
    <w:rsid w:val="00CF6BB7"/>
    <w:rsid w:val="00D02E15"/>
    <w:rsid w:val="00D04AA4"/>
    <w:rsid w:val="00D27982"/>
    <w:rsid w:val="00D33B86"/>
    <w:rsid w:val="00D44968"/>
    <w:rsid w:val="00D44B5E"/>
    <w:rsid w:val="00D53924"/>
    <w:rsid w:val="00D55D0C"/>
    <w:rsid w:val="00D67ED0"/>
    <w:rsid w:val="00D76AEF"/>
    <w:rsid w:val="00D96D8C"/>
    <w:rsid w:val="00DA1F84"/>
    <w:rsid w:val="00DA6649"/>
    <w:rsid w:val="00DB51B3"/>
    <w:rsid w:val="00DC1259"/>
    <w:rsid w:val="00DC1BD2"/>
    <w:rsid w:val="00DC2571"/>
    <w:rsid w:val="00DC487C"/>
    <w:rsid w:val="00DD05A8"/>
    <w:rsid w:val="00DD4335"/>
    <w:rsid w:val="00DE1E7D"/>
    <w:rsid w:val="00DE2EB7"/>
    <w:rsid w:val="00DE6BF6"/>
    <w:rsid w:val="00DF075A"/>
    <w:rsid w:val="00DF08A3"/>
    <w:rsid w:val="00E00709"/>
    <w:rsid w:val="00E07C7B"/>
    <w:rsid w:val="00E1068A"/>
    <w:rsid w:val="00E25884"/>
    <w:rsid w:val="00E25B55"/>
    <w:rsid w:val="00E31C2B"/>
    <w:rsid w:val="00E5426A"/>
    <w:rsid w:val="00E54642"/>
    <w:rsid w:val="00E654E9"/>
    <w:rsid w:val="00E7016E"/>
    <w:rsid w:val="00E80CBE"/>
    <w:rsid w:val="00E9269D"/>
    <w:rsid w:val="00E962E3"/>
    <w:rsid w:val="00EA739D"/>
    <w:rsid w:val="00EB6C79"/>
    <w:rsid w:val="00EC37E9"/>
    <w:rsid w:val="00ED3666"/>
    <w:rsid w:val="00F038D8"/>
    <w:rsid w:val="00F06995"/>
    <w:rsid w:val="00F12D66"/>
    <w:rsid w:val="00F13623"/>
    <w:rsid w:val="00F44A85"/>
    <w:rsid w:val="00F44D1D"/>
    <w:rsid w:val="00F55249"/>
    <w:rsid w:val="00F67CDF"/>
    <w:rsid w:val="00F84B6D"/>
    <w:rsid w:val="00F957E8"/>
    <w:rsid w:val="00FA311A"/>
    <w:rsid w:val="00FA5FDA"/>
    <w:rsid w:val="00FB6AB3"/>
    <w:rsid w:val="00FD1419"/>
    <w:rsid w:val="00FD4D49"/>
    <w:rsid w:val="00FD79E4"/>
    <w:rsid w:val="00FE1A66"/>
    <w:rsid w:val="00FE2894"/>
    <w:rsid w:val="00FF48E0"/>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14017"/>
    <o:shapelayout v:ext="edit">
      <o:idmap v:ext="edit" data="1"/>
    </o:shapelayout>
  </w:shapeDefaults>
  <w:decimalSymbol w:val="."/>
  <w:listSeparator w:val=","/>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64423"/>
    <w:pPr>
      <w:tabs>
        <w:tab w:val="center" w:pos="4153"/>
        <w:tab w:val="right" w:pos="8306"/>
      </w:tabs>
    </w:pPr>
  </w:style>
  <w:style w:type="paragraph" w:styleId="a5">
    <w:name w:val="footer"/>
    <w:basedOn w:val="a"/>
    <w:link w:val="a6"/>
    <w:uiPriority w:val="99"/>
    <w:rsid w:val="00C64423"/>
    <w:pPr>
      <w:tabs>
        <w:tab w:val="center" w:pos="4153"/>
        <w:tab w:val="right" w:pos="8306"/>
      </w:tabs>
    </w:pPr>
  </w:style>
  <w:style w:type="paragraph" w:customStyle="1" w:styleId="a7">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8">
    <w:name w:val="annotation text"/>
    <w:basedOn w:val="a"/>
    <w:semiHidden/>
    <w:rsid w:val="00C64423"/>
    <w:rPr>
      <w:rFonts w:cs="Times New Roman"/>
      <w:noProof w:val="0"/>
    </w:rPr>
  </w:style>
  <w:style w:type="character" w:styleId="a9">
    <w:name w:val="annotation reference"/>
    <w:basedOn w:val="a0"/>
    <w:semiHidden/>
    <w:rsid w:val="00C64423"/>
    <w:rPr>
      <w:sz w:val="16"/>
      <w:szCs w:val="16"/>
    </w:rPr>
  </w:style>
  <w:style w:type="paragraph" w:styleId="aa">
    <w:name w:val="Balloon Text"/>
    <w:basedOn w:val="a"/>
    <w:semiHidden/>
    <w:rsid w:val="00C64423"/>
    <w:rPr>
      <w:rFonts w:ascii="Tahoma" w:hAnsi="Tahoma" w:cs="Tahoma"/>
      <w:sz w:val="16"/>
      <w:szCs w:val="16"/>
    </w:rPr>
  </w:style>
  <w:style w:type="table" w:styleId="ab">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basedOn w:val="a0"/>
    <w:rsid w:val="00C64423"/>
  </w:style>
  <w:style w:type="character" w:styleId="ad">
    <w:name w:val="page number"/>
    <w:basedOn w:val="a0"/>
    <w:rsid w:val="00C64423"/>
  </w:style>
  <w:style w:type="table" w:customStyle="1" w:styleId="1">
    <w:name w:val="טבלת רשת1"/>
    <w:basedOn w:val="a1"/>
    <w:next w:val="ab"/>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3230C7"/>
    <w:rPr>
      <w:color w:val="808080"/>
    </w:rPr>
  </w:style>
  <w:style w:type="character" w:customStyle="1" w:styleId="a4">
    <w:name w:val="כותרת עליונה תו"/>
    <w:basedOn w:val="a0"/>
    <w:link w:val="a3"/>
    <w:uiPriority w:val="99"/>
    <w:locked/>
    <w:rsid w:val="00201DC1"/>
    <w:rPr>
      <w:rFonts w:cs="David"/>
      <w:noProof/>
      <w:sz w:val="24"/>
      <w:szCs w:val="24"/>
    </w:rPr>
  </w:style>
  <w:style w:type="character" w:customStyle="1" w:styleId="a6">
    <w:name w:val="כותרת תחתונה תו"/>
    <w:basedOn w:val="a0"/>
    <w:link w:val="a5"/>
    <w:uiPriority w:val="99"/>
    <w:locked/>
    <w:rsid w:val="00201DC1"/>
    <w:rPr>
      <w:rFonts w:cs="David"/>
      <w:noProof/>
      <w:sz w:val="24"/>
      <w:szCs w:val="24"/>
    </w:rPr>
  </w:style>
  <w:style w:type="paragraph" w:styleId="af">
    <w:name w:val="List Paragraph"/>
    <w:basedOn w:val="a"/>
    <w:uiPriority w:val="34"/>
    <w:qFormat/>
    <w:rsid w:val="00201DC1"/>
    <w:pPr>
      <w:spacing w:line="259" w:lineRule="auto"/>
      <w:ind w:left="720"/>
      <w:contextualSpacing/>
      <w:jc w:val="both"/>
    </w:pPr>
    <w:rPr>
      <w:rFonts w:ascii="Arial" w:hAnsi="Arial" w:cs="FrankRuehl"/>
      <w:noProof w:val="0"/>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62585914">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0D38E05664FF79D4EFF282EF8EC99"/>
        <w:category>
          <w:name w:val="כללי"/>
          <w:gallery w:val="placeholder"/>
        </w:category>
        <w:types>
          <w:type w:val="bbPlcHdr"/>
        </w:types>
        <w:behaviors>
          <w:behavior w:val="content"/>
        </w:behaviors>
        <w:guid w:val="{FD09B0DC-A014-4BFE-8938-8AD9210BC601}"/>
      </w:docPartPr>
      <w:docPartBody>
        <w:p w:rsidR="00345C9D" w:rsidRDefault="00A96AE9" w:rsidP="00A96AE9">
          <w:pPr>
            <w:pStyle w:val="E460D38E05664FF79D4EFF282EF8EC9926"/>
          </w:pPr>
          <w:r>
            <w:rPr>
              <w:rFonts w:hint="cs"/>
              <w:rtl/>
            </w:rPr>
            <w:t xml:space="preserve">     </w:t>
          </w:r>
        </w:p>
      </w:docPartBody>
    </w:docPart>
    <w:docPart>
      <w:docPartPr>
        <w:name w:val="D290653DA13E4E738B7E725F79D73329"/>
        <w:category>
          <w:name w:val="כללי"/>
          <w:gallery w:val="placeholder"/>
        </w:category>
        <w:types>
          <w:type w:val="bbPlcHdr"/>
        </w:types>
        <w:behaviors>
          <w:behavior w:val="content"/>
        </w:behaviors>
        <w:guid w:val="{A03D6ABB-52CE-4E84-8467-25FC78F3B2B0}"/>
      </w:docPartPr>
      <w:docPartBody>
        <w:p w:rsidR="00E31BF6" w:rsidRDefault="00817811" w:rsidP="00817811">
          <w:pPr>
            <w:pStyle w:val="D290653DA13E4E738B7E725F79D7332918"/>
          </w:pPr>
          <w:r>
            <w:rPr>
              <w:rFonts w:hint="eastAsia"/>
              <w:sz w:val="20"/>
              <w:szCs w:val="20"/>
              <w:rtl/>
            </w:rPr>
            <w:t>מספר</w:t>
          </w:r>
          <w:r>
            <w:rPr>
              <w:sz w:val="20"/>
              <w:szCs w:val="20"/>
              <w:rtl/>
            </w:rPr>
            <w:t xml:space="preserve"> תיק חיצוני</w:t>
          </w:r>
        </w:p>
      </w:docPartBody>
    </w:docPart>
    <w:docPart>
      <w:docPartPr>
        <w:name w:val="F5EF4663D5094D57BB3FEC6B89CF5C8E"/>
        <w:category>
          <w:name w:val="כללי"/>
          <w:gallery w:val="placeholder"/>
        </w:category>
        <w:types>
          <w:type w:val="bbPlcHdr"/>
        </w:types>
        <w:behaviors>
          <w:behavior w:val="content"/>
        </w:behaviors>
        <w:guid w:val="{7E0A614E-80C5-44FD-87E0-2CF97AE84F43}"/>
      </w:docPartPr>
      <w:docPartBody>
        <w:p w:rsidR="00CE1DCB" w:rsidRDefault="00817811" w:rsidP="00817811">
          <w:pPr>
            <w:pStyle w:val="F5EF4663D5094D57BB3FEC6B89CF5C8E3"/>
          </w:pPr>
          <w:r>
            <w:rPr>
              <w:b/>
              <w:bCs/>
              <w:noProof w:val="0"/>
              <w:sz w:val="26"/>
              <w:szCs w:val="26"/>
              <w:rtl/>
            </w:rPr>
            <w:t>שם תיק ללא שמות חסויים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Ruehl">
    <w:panose1 w:val="020E050306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77CC"/>
    <w:rsid w:val="000A4ACE"/>
    <w:rsid w:val="002D02C4"/>
    <w:rsid w:val="00345C9D"/>
    <w:rsid w:val="0048651F"/>
    <w:rsid w:val="005157ED"/>
    <w:rsid w:val="005171E8"/>
    <w:rsid w:val="00556D67"/>
    <w:rsid w:val="00793995"/>
    <w:rsid w:val="007C6F98"/>
    <w:rsid w:val="007E254A"/>
    <w:rsid w:val="00817811"/>
    <w:rsid w:val="008B4366"/>
    <w:rsid w:val="009133C7"/>
    <w:rsid w:val="009178E4"/>
    <w:rsid w:val="00961B27"/>
    <w:rsid w:val="009A4BEE"/>
    <w:rsid w:val="00A51CA1"/>
    <w:rsid w:val="00A96AE9"/>
    <w:rsid w:val="00AA7CE3"/>
    <w:rsid w:val="00AD53D7"/>
    <w:rsid w:val="00B50DB2"/>
    <w:rsid w:val="00B91FA3"/>
    <w:rsid w:val="00BE6557"/>
    <w:rsid w:val="00C96C06"/>
    <w:rsid w:val="00CE1DCB"/>
    <w:rsid w:val="00D24521"/>
    <w:rsid w:val="00E31BF6"/>
    <w:rsid w:val="00E81DB1"/>
    <w:rsid w:val="00F00DF8"/>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6AE9"/>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5157ED"/>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5157ED"/>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5157ED"/>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5157ED"/>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5157ED"/>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5157ED"/>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5157ED"/>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D7717"/>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D7717"/>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D7717"/>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D7717"/>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D7717"/>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BE6557"/>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BE6557"/>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BE6557"/>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BE6557"/>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BE6557"/>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BE6557"/>
    <w:pPr>
      <w:bidi/>
      <w:spacing w:after="0" w:line="240" w:lineRule="auto"/>
    </w:pPr>
    <w:rPr>
      <w:rFonts w:ascii="Times New Roman" w:eastAsia="Times New Roman" w:hAnsi="Times New Roman" w:cs="David"/>
      <w:noProof/>
      <w:sz w:val="24"/>
      <w:szCs w:val="24"/>
    </w:rPr>
  </w:style>
  <w:style w:type="paragraph" w:customStyle="1" w:styleId="E51F371F67C640BBA5DF437EA85FCA4F">
    <w:name w:val="E51F371F67C640BBA5DF437EA85FCA4F"/>
    <w:rsid w:val="00BE6557"/>
    <w:pPr>
      <w:bidi/>
      <w:spacing w:after="160" w:line="259" w:lineRule="auto"/>
    </w:pPr>
  </w:style>
  <w:style w:type="paragraph" w:customStyle="1" w:styleId="361372C4DB7441E9BE125AC684A25A0C">
    <w:name w:val="361372C4DB7441E9BE125AC684A25A0C"/>
    <w:rsid w:val="00BE6557"/>
    <w:pPr>
      <w:bidi/>
      <w:spacing w:after="160" w:line="259" w:lineRule="auto"/>
    </w:pPr>
  </w:style>
  <w:style w:type="paragraph" w:customStyle="1" w:styleId="B991E1A8405A4081916BCB7F7B4904F4">
    <w:name w:val="B991E1A8405A4081916BCB7F7B4904F4"/>
    <w:rsid w:val="00BE6557"/>
    <w:pPr>
      <w:bidi/>
      <w:spacing w:after="160" w:line="259" w:lineRule="auto"/>
    </w:pPr>
  </w:style>
  <w:style w:type="paragraph" w:customStyle="1" w:styleId="91567ABB6F614CDF8F211944D11D8557">
    <w:name w:val="91567ABB6F614CDF8F211944D11D8557"/>
    <w:rsid w:val="00BE6557"/>
    <w:pPr>
      <w:bidi/>
      <w:spacing w:after="160" w:line="259" w:lineRule="auto"/>
    </w:pPr>
  </w:style>
  <w:style w:type="paragraph" w:customStyle="1" w:styleId="361372C4DB7441E9BE125AC684A25A0C1">
    <w:name w:val="361372C4DB7441E9BE125AC684A25A0C1"/>
    <w:rsid w:val="00D24521"/>
    <w:pPr>
      <w:bidi/>
      <w:spacing w:after="0" w:line="240" w:lineRule="auto"/>
    </w:pPr>
    <w:rPr>
      <w:rFonts w:ascii="Times New Roman" w:eastAsia="Times New Roman" w:hAnsi="Times New Roman" w:cs="David"/>
      <w:noProof/>
      <w:sz w:val="24"/>
      <w:szCs w:val="24"/>
    </w:rPr>
  </w:style>
  <w:style w:type="paragraph" w:customStyle="1" w:styleId="B991E1A8405A4081916BCB7F7B4904F41">
    <w:name w:val="B991E1A8405A4081916BCB7F7B4904F41"/>
    <w:rsid w:val="00D24521"/>
    <w:pPr>
      <w:bidi/>
      <w:spacing w:after="0" w:line="240" w:lineRule="auto"/>
    </w:pPr>
    <w:rPr>
      <w:rFonts w:ascii="Times New Roman" w:eastAsia="Times New Roman" w:hAnsi="Times New Roman" w:cs="David"/>
      <w:noProof/>
      <w:sz w:val="24"/>
      <w:szCs w:val="24"/>
    </w:rPr>
  </w:style>
  <w:style w:type="paragraph" w:customStyle="1" w:styleId="91567ABB6F614CDF8F211944D11D85571">
    <w:name w:val="91567ABB6F614CDF8F211944D11D85571"/>
    <w:rsid w:val="00D24521"/>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D24521"/>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D24521"/>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D24521"/>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D24521"/>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D24521"/>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D24521"/>
    <w:pPr>
      <w:bidi/>
      <w:spacing w:after="0" w:line="240" w:lineRule="auto"/>
    </w:pPr>
    <w:rPr>
      <w:rFonts w:ascii="Times New Roman" w:eastAsia="Times New Roman" w:hAnsi="Times New Roman" w:cs="David"/>
      <w:noProof/>
      <w:sz w:val="24"/>
      <w:szCs w:val="24"/>
    </w:rPr>
  </w:style>
  <w:style w:type="paragraph" w:customStyle="1" w:styleId="361372C4DB7441E9BE125AC684A25A0C2">
    <w:name w:val="361372C4DB7441E9BE125AC684A25A0C2"/>
    <w:rsid w:val="00B50DB2"/>
    <w:pPr>
      <w:bidi/>
      <w:spacing w:after="0" w:line="240" w:lineRule="auto"/>
    </w:pPr>
    <w:rPr>
      <w:rFonts w:ascii="Times New Roman" w:eastAsia="Times New Roman" w:hAnsi="Times New Roman" w:cs="David"/>
      <w:noProof/>
      <w:sz w:val="24"/>
      <w:szCs w:val="24"/>
    </w:rPr>
  </w:style>
  <w:style w:type="paragraph" w:customStyle="1" w:styleId="B991E1A8405A4081916BCB7F7B4904F42">
    <w:name w:val="B991E1A8405A4081916BCB7F7B4904F42"/>
    <w:rsid w:val="00B50DB2"/>
    <w:pPr>
      <w:bidi/>
      <w:spacing w:after="0" w:line="240" w:lineRule="auto"/>
    </w:pPr>
    <w:rPr>
      <w:rFonts w:ascii="Times New Roman" w:eastAsia="Times New Roman" w:hAnsi="Times New Roman" w:cs="David"/>
      <w:noProof/>
      <w:sz w:val="24"/>
      <w:szCs w:val="24"/>
    </w:rPr>
  </w:style>
  <w:style w:type="paragraph" w:customStyle="1" w:styleId="91567ABB6F614CDF8F211944D11D85572">
    <w:name w:val="91567ABB6F614CDF8F211944D11D85572"/>
    <w:rsid w:val="00B50DB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B50DB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B50DB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B50DB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B50DB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B50DB2"/>
    <w:pPr>
      <w:bidi/>
      <w:spacing w:after="0" w:line="240" w:lineRule="auto"/>
    </w:pPr>
    <w:rPr>
      <w:rFonts w:ascii="Times New Roman" w:eastAsia="Times New Roman" w:hAnsi="Times New Roman" w:cs="David"/>
      <w:noProof/>
      <w:sz w:val="24"/>
      <w:szCs w:val="24"/>
    </w:rPr>
  </w:style>
  <w:style w:type="paragraph" w:customStyle="1" w:styleId="D290653DA13E4E738B7E725F79D7332911">
    <w:name w:val="D290653DA13E4E738B7E725F79D7332911"/>
    <w:rsid w:val="00B50DB2"/>
    <w:pPr>
      <w:bidi/>
      <w:spacing w:after="0" w:line="240" w:lineRule="auto"/>
    </w:pPr>
    <w:rPr>
      <w:rFonts w:ascii="Times New Roman" w:eastAsia="Times New Roman" w:hAnsi="Times New Roman" w:cs="David"/>
      <w:noProof/>
      <w:sz w:val="24"/>
      <w:szCs w:val="24"/>
    </w:rPr>
  </w:style>
  <w:style w:type="paragraph" w:customStyle="1" w:styleId="361372C4DB7441E9BE125AC684A25A0C3">
    <w:name w:val="361372C4DB7441E9BE125AC684A25A0C3"/>
    <w:rsid w:val="00F00DF8"/>
    <w:pPr>
      <w:bidi/>
      <w:spacing w:after="0" w:line="240" w:lineRule="auto"/>
    </w:pPr>
    <w:rPr>
      <w:rFonts w:ascii="Times New Roman" w:eastAsia="Times New Roman" w:hAnsi="Times New Roman" w:cs="David"/>
      <w:noProof/>
      <w:sz w:val="24"/>
      <w:szCs w:val="24"/>
    </w:rPr>
  </w:style>
  <w:style w:type="paragraph" w:customStyle="1" w:styleId="B991E1A8405A4081916BCB7F7B4904F43">
    <w:name w:val="B991E1A8405A4081916BCB7F7B4904F43"/>
    <w:rsid w:val="00F00DF8"/>
    <w:pPr>
      <w:bidi/>
      <w:spacing w:after="0" w:line="240" w:lineRule="auto"/>
    </w:pPr>
    <w:rPr>
      <w:rFonts w:ascii="Times New Roman" w:eastAsia="Times New Roman" w:hAnsi="Times New Roman" w:cs="David"/>
      <w:noProof/>
      <w:sz w:val="24"/>
      <w:szCs w:val="24"/>
    </w:rPr>
  </w:style>
  <w:style w:type="paragraph" w:customStyle="1" w:styleId="91567ABB6F614CDF8F211944D11D85573">
    <w:name w:val="91567ABB6F614CDF8F211944D11D85573"/>
    <w:rsid w:val="00F00DF8"/>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F00DF8"/>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F00DF8"/>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F00DF8"/>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F00DF8"/>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F00DF8"/>
    <w:pPr>
      <w:bidi/>
      <w:spacing w:after="0" w:line="240" w:lineRule="auto"/>
    </w:pPr>
    <w:rPr>
      <w:rFonts w:ascii="Times New Roman" w:eastAsia="Times New Roman" w:hAnsi="Times New Roman" w:cs="David"/>
      <w:noProof/>
      <w:sz w:val="24"/>
      <w:szCs w:val="24"/>
    </w:rPr>
  </w:style>
  <w:style w:type="paragraph" w:customStyle="1" w:styleId="D290653DA13E4E738B7E725F79D7332912">
    <w:name w:val="D290653DA13E4E738B7E725F79D7332912"/>
    <w:rsid w:val="00F00DF8"/>
    <w:pPr>
      <w:bidi/>
      <w:spacing w:after="0" w:line="240" w:lineRule="auto"/>
    </w:pPr>
    <w:rPr>
      <w:rFonts w:ascii="Times New Roman" w:eastAsia="Times New Roman" w:hAnsi="Times New Roman" w:cs="David"/>
      <w:noProof/>
      <w:sz w:val="24"/>
      <w:szCs w:val="24"/>
    </w:rPr>
  </w:style>
  <w:style w:type="paragraph" w:customStyle="1" w:styleId="361372C4DB7441E9BE125AC684A25A0C4">
    <w:name w:val="361372C4DB7441E9BE125AC684A25A0C4"/>
    <w:rsid w:val="00A51CA1"/>
    <w:pPr>
      <w:bidi/>
      <w:spacing w:after="0" w:line="240" w:lineRule="auto"/>
    </w:pPr>
    <w:rPr>
      <w:rFonts w:ascii="Times New Roman" w:eastAsia="Times New Roman" w:hAnsi="Times New Roman" w:cs="David"/>
      <w:noProof/>
      <w:sz w:val="24"/>
      <w:szCs w:val="24"/>
    </w:rPr>
  </w:style>
  <w:style w:type="paragraph" w:customStyle="1" w:styleId="B991E1A8405A4081916BCB7F7B4904F44">
    <w:name w:val="B991E1A8405A4081916BCB7F7B4904F44"/>
    <w:rsid w:val="00A51CA1"/>
    <w:pPr>
      <w:bidi/>
      <w:spacing w:after="0" w:line="240" w:lineRule="auto"/>
    </w:pPr>
    <w:rPr>
      <w:rFonts w:ascii="Times New Roman" w:eastAsia="Times New Roman" w:hAnsi="Times New Roman" w:cs="David"/>
      <w:noProof/>
      <w:sz w:val="24"/>
      <w:szCs w:val="24"/>
    </w:rPr>
  </w:style>
  <w:style w:type="paragraph" w:customStyle="1" w:styleId="91567ABB6F614CDF8F211944D11D85574">
    <w:name w:val="91567ABB6F614CDF8F211944D11D85574"/>
    <w:rsid w:val="00A51CA1"/>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A51CA1"/>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A51CA1"/>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A51CA1"/>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A51CA1"/>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A51CA1"/>
    <w:pPr>
      <w:bidi/>
      <w:spacing w:after="0" w:line="240" w:lineRule="auto"/>
    </w:pPr>
    <w:rPr>
      <w:rFonts w:ascii="Times New Roman" w:eastAsia="Times New Roman" w:hAnsi="Times New Roman" w:cs="David"/>
      <w:noProof/>
      <w:sz w:val="24"/>
      <w:szCs w:val="24"/>
    </w:rPr>
  </w:style>
  <w:style w:type="paragraph" w:customStyle="1" w:styleId="D290653DA13E4E738B7E725F79D7332913">
    <w:name w:val="D290653DA13E4E738B7E725F79D7332913"/>
    <w:rsid w:val="00A51CA1"/>
    <w:pPr>
      <w:bidi/>
      <w:spacing w:after="0" w:line="240" w:lineRule="auto"/>
    </w:pPr>
    <w:rPr>
      <w:rFonts w:ascii="Times New Roman" w:eastAsia="Times New Roman" w:hAnsi="Times New Roman" w:cs="David"/>
      <w:noProof/>
      <w:sz w:val="24"/>
      <w:szCs w:val="24"/>
    </w:rPr>
  </w:style>
  <w:style w:type="paragraph" w:customStyle="1" w:styleId="361372C4DB7441E9BE125AC684A25A0C5">
    <w:name w:val="361372C4DB7441E9BE125AC684A25A0C5"/>
    <w:rsid w:val="009A4BEE"/>
    <w:pPr>
      <w:bidi/>
      <w:spacing w:after="0" w:line="240" w:lineRule="auto"/>
    </w:pPr>
    <w:rPr>
      <w:rFonts w:ascii="Times New Roman" w:eastAsia="Times New Roman" w:hAnsi="Times New Roman" w:cs="David"/>
      <w:noProof/>
      <w:sz w:val="24"/>
      <w:szCs w:val="24"/>
    </w:rPr>
  </w:style>
  <w:style w:type="paragraph" w:customStyle="1" w:styleId="B991E1A8405A4081916BCB7F7B4904F45">
    <w:name w:val="B991E1A8405A4081916BCB7F7B4904F45"/>
    <w:rsid w:val="009A4BEE"/>
    <w:pPr>
      <w:bidi/>
      <w:spacing w:after="0" w:line="240" w:lineRule="auto"/>
    </w:pPr>
    <w:rPr>
      <w:rFonts w:ascii="Times New Roman" w:eastAsia="Times New Roman" w:hAnsi="Times New Roman" w:cs="David"/>
      <w:noProof/>
      <w:sz w:val="24"/>
      <w:szCs w:val="24"/>
    </w:rPr>
  </w:style>
  <w:style w:type="paragraph" w:customStyle="1" w:styleId="91567ABB6F614CDF8F211944D11D85575">
    <w:name w:val="91567ABB6F614CDF8F211944D11D85575"/>
    <w:rsid w:val="009A4BEE"/>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9A4BEE"/>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9A4BEE"/>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9A4BEE"/>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9A4BEE"/>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9A4BEE"/>
    <w:pPr>
      <w:bidi/>
      <w:spacing w:after="0" w:line="240" w:lineRule="auto"/>
    </w:pPr>
    <w:rPr>
      <w:rFonts w:ascii="Times New Roman" w:eastAsia="Times New Roman" w:hAnsi="Times New Roman" w:cs="David"/>
      <w:noProof/>
      <w:sz w:val="24"/>
      <w:szCs w:val="24"/>
    </w:rPr>
  </w:style>
  <w:style w:type="paragraph" w:customStyle="1" w:styleId="D290653DA13E4E738B7E725F79D7332914">
    <w:name w:val="D290653DA13E4E738B7E725F79D7332914"/>
    <w:rsid w:val="009A4BEE"/>
    <w:pPr>
      <w:bidi/>
      <w:spacing w:after="0" w:line="240" w:lineRule="auto"/>
    </w:pPr>
    <w:rPr>
      <w:rFonts w:ascii="Times New Roman" w:eastAsia="Times New Roman" w:hAnsi="Times New Roman" w:cs="David"/>
      <w:noProof/>
      <w:sz w:val="24"/>
      <w:szCs w:val="24"/>
    </w:rPr>
  </w:style>
  <w:style w:type="paragraph" w:customStyle="1" w:styleId="7D8E46D2581B4CD9ACC623ACA7D52F75">
    <w:name w:val="7D8E46D2581B4CD9ACC623ACA7D52F75"/>
    <w:rsid w:val="00CE1DCB"/>
    <w:pPr>
      <w:bidi/>
      <w:spacing w:after="0" w:line="240" w:lineRule="auto"/>
    </w:pPr>
    <w:rPr>
      <w:rFonts w:ascii="Times New Roman" w:eastAsia="Times New Roman" w:hAnsi="Times New Roman" w:cs="David"/>
      <w:noProof/>
      <w:sz w:val="24"/>
      <w:szCs w:val="24"/>
    </w:rPr>
  </w:style>
  <w:style w:type="paragraph" w:customStyle="1" w:styleId="C3B0FBA23B684176B12DDEEA2C39785F">
    <w:name w:val="C3B0FBA23B684176B12DDEEA2C39785F"/>
    <w:rsid w:val="00CE1DCB"/>
    <w:pPr>
      <w:bidi/>
      <w:spacing w:after="0" w:line="240" w:lineRule="auto"/>
    </w:pPr>
    <w:rPr>
      <w:rFonts w:ascii="Times New Roman" w:eastAsia="Times New Roman" w:hAnsi="Times New Roman" w:cs="David"/>
      <w:noProof/>
      <w:sz w:val="24"/>
      <w:szCs w:val="24"/>
    </w:rPr>
  </w:style>
  <w:style w:type="paragraph" w:customStyle="1" w:styleId="361372C4DB7441E9BE125AC684A25A0C6">
    <w:name w:val="361372C4DB7441E9BE125AC684A25A0C6"/>
    <w:rsid w:val="00CE1DCB"/>
    <w:pPr>
      <w:bidi/>
      <w:spacing w:after="0" w:line="240" w:lineRule="auto"/>
    </w:pPr>
    <w:rPr>
      <w:rFonts w:ascii="Times New Roman" w:eastAsia="Times New Roman" w:hAnsi="Times New Roman" w:cs="David"/>
      <w:noProof/>
      <w:sz w:val="24"/>
      <w:szCs w:val="24"/>
    </w:rPr>
  </w:style>
  <w:style w:type="paragraph" w:customStyle="1" w:styleId="CE26ADB1C1994B8A94D39E5A254497AA">
    <w:name w:val="CE26ADB1C1994B8A94D39E5A254497AA"/>
    <w:rsid w:val="00CE1DCB"/>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CE1DCB"/>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CE1DCB"/>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CE1DCB"/>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CE1DCB"/>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CE1DCB"/>
    <w:pPr>
      <w:bidi/>
      <w:spacing w:after="0" w:line="240" w:lineRule="auto"/>
    </w:pPr>
    <w:rPr>
      <w:rFonts w:ascii="Times New Roman" w:eastAsia="Times New Roman" w:hAnsi="Times New Roman" w:cs="David"/>
      <w:noProof/>
      <w:sz w:val="24"/>
      <w:szCs w:val="24"/>
    </w:rPr>
  </w:style>
  <w:style w:type="paragraph" w:customStyle="1" w:styleId="F5EF4663D5094D57BB3FEC6B89CF5C8E">
    <w:name w:val="F5EF4663D5094D57BB3FEC6B89CF5C8E"/>
    <w:rsid w:val="00CE1DCB"/>
    <w:pPr>
      <w:bidi/>
      <w:spacing w:after="0" w:line="240" w:lineRule="auto"/>
    </w:pPr>
    <w:rPr>
      <w:rFonts w:ascii="Times New Roman" w:eastAsia="Times New Roman" w:hAnsi="Times New Roman" w:cs="David"/>
      <w:noProof/>
      <w:sz w:val="24"/>
      <w:szCs w:val="24"/>
    </w:rPr>
  </w:style>
  <w:style w:type="paragraph" w:customStyle="1" w:styleId="D290653DA13E4E738B7E725F79D7332915">
    <w:name w:val="D290653DA13E4E738B7E725F79D7332915"/>
    <w:rsid w:val="00CE1DCB"/>
    <w:pPr>
      <w:bidi/>
      <w:spacing w:after="0" w:line="240" w:lineRule="auto"/>
    </w:pPr>
    <w:rPr>
      <w:rFonts w:ascii="Times New Roman" w:eastAsia="Times New Roman" w:hAnsi="Times New Roman" w:cs="David"/>
      <w:noProof/>
      <w:sz w:val="24"/>
      <w:szCs w:val="24"/>
    </w:rPr>
  </w:style>
  <w:style w:type="paragraph" w:customStyle="1" w:styleId="32C57370D60D49D08DBB7279C159E425">
    <w:name w:val="32C57370D60D49D08DBB7279C159E425"/>
    <w:rsid w:val="00CE1DCB"/>
    <w:pPr>
      <w:bidi/>
      <w:spacing w:after="160" w:line="259" w:lineRule="auto"/>
    </w:pPr>
  </w:style>
  <w:style w:type="paragraph" w:customStyle="1" w:styleId="7D8E46D2581B4CD9ACC623ACA7D52F751">
    <w:name w:val="7D8E46D2581B4CD9ACC623ACA7D52F751"/>
    <w:rsid w:val="00AD53D7"/>
    <w:pPr>
      <w:bidi/>
      <w:spacing w:after="0" w:line="240" w:lineRule="auto"/>
    </w:pPr>
    <w:rPr>
      <w:rFonts w:ascii="Times New Roman" w:eastAsia="Times New Roman" w:hAnsi="Times New Roman" w:cs="David"/>
      <w:noProof/>
      <w:sz w:val="24"/>
      <w:szCs w:val="24"/>
    </w:rPr>
  </w:style>
  <w:style w:type="paragraph" w:customStyle="1" w:styleId="C3B0FBA23B684176B12DDEEA2C39785F1">
    <w:name w:val="C3B0FBA23B684176B12DDEEA2C39785F1"/>
    <w:rsid w:val="00AD53D7"/>
    <w:pPr>
      <w:bidi/>
      <w:spacing w:after="0" w:line="240" w:lineRule="auto"/>
    </w:pPr>
    <w:rPr>
      <w:rFonts w:ascii="Times New Roman" w:eastAsia="Times New Roman" w:hAnsi="Times New Roman" w:cs="David"/>
      <w:noProof/>
      <w:sz w:val="24"/>
      <w:szCs w:val="24"/>
    </w:rPr>
  </w:style>
  <w:style w:type="paragraph" w:customStyle="1" w:styleId="5FE133EA4EB14C2CAB6C483B10D59812">
    <w:name w:val="5FE133EA4EB14C2CAB6C483B10D59812"/>
    <w:rsid w:val="00AD53D7"/>
    <w:pPr>
      <w:bidi/>
      <w:spacing w:after="0" w:line="240" w:lineRule="auto"/>
    </w:pPr>
    <w:rPr>
      <w:rFonts w:ascii="Times New Roman" w:eastAsia="Times New Roman" w:hAnsi="Times New Roman" w:cs="David"/>
      <w:noProof/>
      <w:sz w:val="24"/>
      <w:szCs w:val="24"/>
    </w:rPr>
  </w:style>
  <w:style w:type="paragraph" w:customStyle="1" w:styleId="32C57370D60D49D08DBB7279C159E4251">
    <w:name w:val="32C57370D60D49D08DBB7279C159E4251"/>
    <w:rsid w:val="00AD53D7"/>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AD53D7"/>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AD53D7"/>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AD53D7"/>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AD53D7"/>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AD53D7"/>
    <w:pPr>
      <w:bidi/>
      <w:spacing w:after="0" w:line="240" w:lineRule="auto"/>
    </w:pPr>
    <w:rPr>
      <w:rFonts w:ascii="Times New Roman" w:eastAsia="Times New Roman" w:hAnsi="Times New Roman" w:cs="David"/>
      <w:noProof/>
      <w:sz w:val="24"/>
      <w:szCs w:val="24"/>
    </w:rPr>
  </w:style>
  <w:style w:type="paragraph" w:customStyle="1" w:styleId="F5EF4663D5094D57BB3FEC6B89CF5C8E1">
    <w:name w:val="F5EF4663D5094D57BB3FEC6B89CF5C8E1"/>
    <w:rsid w:val="00AD53D7"/>
    <w:pPr>
      <w:bidi/>
      <w:spacing w:after="0" w:line="240" w:lineRule="auto"/>
    </w:pPr>
    <w:rPr>
      <w:rFonts w:ascii="Times New Roman" w:eastAsia="Times New Roman" w:hAnsi="Times New Roman" w:cs="David"/>
      <w:noProof/>
      <w:sz w:val="24"/>
      <w:szCs w:val="24"/>
    </w:rPr>
  </w:style>
  <w:style w:type="paragraph" w:customStyle="1" w:styleId="D290653DA13E4E738B7E725F79D7332916">
    <w:name w:val="D290653DA13E4E738B7E725F79D7332916"/>
    <w:rsid w:val="00AD53D7"/>
    <w:pPr>
      <w:bidi/>
      <w:spacing w:after="0" w:line="240" w:lineRule="auto"/>
    </w:pPr>
    <w:rPr>
      <w:rFonts w:ascii="Times New Roman" w:eastAsia="Times New Roman" w:hAnsi="Times New Roman" w:cs="David"/>
      <w:noProof/>
      <w:sz w:val="24"/>
      <w:szCs w:val="24"/>
    </w:rPr>
  </w:style>
  <w:style w:type="paragraph" w:customStyle="1" w:styleId="7D8E46D2581B4CD9ACC623ACA7D52F752">
    <w:name w:val="7D8E46D2581B4CD9ACC623ACA7D52F752"/>
    <w:rsid w:val="000177CC"/>
    <w:pPr>
      <w:bidi/>
      <w:spacing w:after="0" w:line="240" w:lineRule="auto"/>
    </w:pPr>
    <w:rPr>
      <w:rFonts w:ascii="Times New Roman" w:eastAsia="Times New Roman" w:hAnsi="Times New Roman" w:cs="David"/>
      <w:noProof/>
      <w:sz w:val="24"/>
      <w:szCs w:val="24"/>
    </w:rPr>
  </w:style>
  <w:style w:type="paragraph" w:customStyle="1" w:styleId="C3B0FBA23B684176B12DDEEA2C39785F2">
    <w:name w:val="C3B0FBA23B684176B12DDEEA2C39785F2"/>
    <w:rsid w:val="000177CC"/>
    <w:pPr>
      <w:bidi/>
      <w:spacing w:after="0" w:line="240" w:lineRule="auto"/>
    </w:pPr>
    <w:rPr>
      <w:rFonts w:ascii="Times New Roman" w:eastAsia="Times New Roman" w:hAnsi="Times New Roman" w:cs="David"/>
      <w:noProof/>
      <w:sz w:val="24"/>
      <w:szCs w:val="24"/>
    </w:rPr>
  </w:style>
  <w:style w:type="paragraph" w:customStyle="1" w:styleId="5FE133EA4EB14C2CAB6C483B10D598121">
    <w:name w:val="5FE133EA4EB14C2CAB6C483B10D598121"/>
    <w:rsid w:val="000177CC"/>
    <w:pPr>
      <w:bidi/>
      <w:spacing w:after="0" w:line="240" w:lineRule="auto"/>
    </w:pPr>
    <w:rPr>
      <w:rFonts w:ascii="Times New Roman" w:eastAsia="Times New Roman" w:hAnsi="Times New Roman" w:cs="David"/>
      <w:noProof/>
      <w:sz w:val="24"/>
      <w:szCs w:val="24"/>
    </w:rPr>
  </w:style>
  <w:style w:type="paragraph" w:customStyle="1" w:styleId="32C57370D60D49D08DBB7279C159E4252">
    <w:name w:val="32C57370D60D49D08DBB7279C159E4252"/>
    <w:rsid w:val="000177CC"/>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0177CC"/>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0177CC"/>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0177CC"/>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0177CC"/>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0177CC"/>
    <w:pPr>
      <w:bidi/>
      <w:spacing w:after="0" w:line="240" w:lineRule="auto"/>
    </w:pPr>
    <w:rPr>
      <w:rFonts w:ascii="Times New Roman" w:eastAsia="Times New Roman" w:hAnsi="Times New Roman" w:cs="David"/>
      <w:noProof/>
      <w:sz w:val="24"/>
      <w:szCs w:val="24"/>
    </w:rPr>
  </w:style>
  <w:style w:type="paragraph" w:customStyle="1" w:styleId="F5EF4663D5094D57BB3FEC6B89CF5C8E2">
    <w:name w:val="F5EF4663D5094D57BB3FEC6B89CF5C8E2"/>
    <w:rsid w:val="000177CC"/>
    <w:pPr>
      <w:bidi/>
      <w:spacing w:after="0" w:line="240" w:lineRule="auto"/>
    </w:pPr>
    <w:rPr>
      <w:rFonts w:ascii="Times New Roman" w:eastAsia="Times New Roman" w:hAnsi="Times New Roman" w:cs="David"/>
      <w:noProof/>
      <w:sz w:val="24"/>
      <w:szCs w:val="24"/>
    </w:rPr>
  </w:style>
  <w:style w:type="paragraph" w:customStyle="1" w:styleId="D290653DA13E4E738B7E725F79D7332917">
    <w:name w:val="D290653DA13E4E738B7E725F79D7332917"/>
    <w:rsid w:val="000177CC"/>
    <w:pPr>
      <w:bidi/>
      <w:spacing w:after="0" w:line="240" w:lineRule="auto"/>
    </w:pPr>
    <w:rPr>
      <w:rFonts w:ascii="Times New Roman" w:eastAsia="Times New Roman" w:hAnsi="Times New Roman" w:cs="David"/>
      <w:noProof/>
      <w:sz w:val="24"/>
      <w:szCs w:val="24"/>
    </w:rPr>
  </w:style>
  <w:style w:type="paragraph" w:customStyle="1" w:styleId="D0835A28627A476594973290286577B2">
    <w:name w:val="D0835A28627A476594973290286577B2"/>
    <w:rsid w:val="000177CC"/>
    <w:pPr>
      <w:bidi/>
      <w:spacing w:after="160" w:line="259" w:lineRule="auto"/>
    </w:pPr>
  </w:style>
  <w:style w:type="paragraph" w:customStyle="1" w:styleId="C0D9D4EB038F4D9DB24B5A2B7A8F2E7B">
    <w:name w:val="C0D9D4EB038F4D9DB24B5A2B7A8F2E7B"/>
    <w:rsid w:val="000177CC"/>
    <w:pPr>
      <w:bidi/>
      <w:spacing w:after="160" w:line="259" w:lineRule="auto"/>
    </w:pPr>
  </w:style>
  <w:style w:type="paragraph" w:customStyle="1" w:styleId="7D8E46D2581B4CD9ACC623ACA7D52F753">
    <w:name w:val="7D8E46D2581B4CD9ACC623ACA7D52F753"/>
    <w:rsid w:val="00817811"/>
    <w:pPr>
      <w:bidi/>
      <w:spacing w:after="0" w:line="240" w:lineRule="auto"/>
    </w:pPr>
    <w:rPr>
      <w:rFonts w:ascii="Times New Roman" w:eastAsia="Times New Roman" w:hAnsi="Times New Roman" w:cs="David"/>
      <w:noProof/>
      <w:sz w:val="24"/>
      <w:szCs w:val="24"/>
    </w:rPr>
  </w:style>
  <w:style w:type="paragraph" w:customStyle="1" w:styleId="C3B0FBA23B684176B12DDEEA2C39785F3">
    <w:name w:val="C3B0FBA23B684176B12DDEEA2C39785F3"/>
    <w:rsid w:val="00817811"/>
    <w:pPr>
      <w:bidi/>
      <w:spacing w:after="0" w:line="240" w:lineRule="auto"/>
    </w:pPr>
    <w:rPr>
      <w:rFonts w:ascii="Times New Roman" w:eastAsia="Times New Roman" w:hAnsi="Times New Roman" w:cs="David"/>
      <w:noProof/>
      <w:sz w:val="24"/>
      <w:szCs w:val="24"/>
    </w:rPr>
  </w:style>
  <w:style w:type="paragraph" w:customStyle="1" w:styleId="C0D9D4EB038F4D9DB24B5A2B7A8F2E7B1">
    <w:name w:val="C0D9D4EB038F4D9DB24B5A2B7A8F2E7B1"/>
    <w:rsid w:val="00817811"/>
    <w:pPr>
      <w:bidi/>
      <w:spacing w:after="0" w:line="240" w:lineRule="auto"/>
    </w:pPr>
    <w:rPr>
      <w:rFonts w:ascii="Times New Roman" w:eastAsia="Times New Roman" w:hAnsi="Times New Roman" w:cs="David"/>
      <w:noProof/>
      <w:sz w:val="24"/>
      <w:szCs w:val="24"/>
    </w:rPr>
  </w:style>
  <w:style w:type="paragraph" w:customStyle="1" w:styleId="D0835A28627A476594973290286577B21">
    <w:name w:val="D0835A28627A476594973290286577B21"/>
    <w:rsid w:val="00817811"/>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817811"/>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817811"/>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817811"/>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817811"/>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817811"/>
    <w:pPr>
      <w:bidi/>
      <w:spacing w:after="0" w:line="240" w:lineRule="auto"/>
    </w:pPr>
    <w:rPr>
      <w:rFonts w:ascii="Times New Roman" w:eastAsia="Times New Roman" w:hAnsi="Times New Roman" w:cs="David"/>
      <w:noProof/>
      <w:sz w:val="24"/>
      <w:szCs w:val="24"/>
    </w:rPr>
  </w:style>
  <w:style w:type="paragraph" w:customStyle="1" w:styleId="F5EF4663D5094D57BB3FEC6B89CF5C8E3">
    <w:name w:val="F5EF4663D5094D57BB3FEC6B89CF5C8E3"/>
    <w:rsid w:val="00817811"/>
    <w:pPr>
      <w:bidi/>
      <w:spacing w:after="0" w:line="240" w:lineRule="auto"/>
    </w:pPr>
    <w:rPr>
      <w:rFonts w:ascii="Times New Roman" w:eastAsia="Times New Roman" w:hAnsi="Times New Roman" w:cs="David"/>
      <w:noProof/>
      <w:sz w:val="24"/>
      <w:szCs w:val="24"/>
    </w:rPr>
  </w:style>
  <w:style w:type="paragraph" w:customStyle="1" w:styleId="D290653DA13E4E738B7E725F79D7332918">
    <w:name w:val="D290653DA13E4E738B7E725F79D7332918"/>
    <w:rsid w:val="00817811"/>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A96AE9"/>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4822</Words>
  <Characters>24111</Characters>
  <Application>Microsoft Office Word</Application>
  <DocSecurity>4</DocSecurity>
  <Lines>200</Lines>
  <Paragraphs>57</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הדס לרנר</cp:lastModifiedBy>
  <cp:revision>2</cp:revision>
  <dcterms:created xsi:type="dcterms:W3CDTF">2022-11-09T15:52:00Z</dcterms:created>
  <dcterms:modified xsi:type="dcterms:W3CDTF">2022-11-09T15:52:00Z</dcterms:modified>
</cp:coreProperties>
</file>