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94424E">
      <w:pPr>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Default="0094424E">
            <w:pPr>
              <w:jc w:val="both"/>
              <w:rPr>
                <w:rFonts w:ascii="Arial" w:hAnsi="Arial"/>
                <w:b/>
                <w:bCs/>
              </w:rPr>
            </w:pPr>
            <w:r>
              <w:rPr>
                <w:rFonts w:ascii="Arial" w:hAnsi="Arial" w:hint="cs"/>
                <w:b/>
                <w:bCs/>
                <w:rtl/>
              </w:rPr>
              <w:t>ב</w:t>
            </w:r>
            <w:r>
              <w:rPr>
                <w:rFonts w:ascii="Arial" w:hAnsi="Arial"/>
                <w:b/>
                <w:bCs/>
                <w:rtl/>
              </w:rPr>
              <w:t xml:space="preserve">פני </w:t>
            </w:r>
          </w:p>
        </w:tc>
        <w:tc>
          <w:tcPr>
            <w:tcW w:w="8077" w:type="dxa"/>
            <w:gridSpan w:val="2"/>
          </w:tcPr>
          <w:p w:rsidR="0094424E" w:rsidRDefault="0094424E">
            <w:pPr>
              <w:rPr>
                <w:rFonts w:ascii="Arial" w:hAnsi="Arial"/>
                <w:b/>
                <w:bCs/>
                <w:rtl/>
              </w:rPr>
            </w:pPr>
            <w:r>
              <w:rPr>
                <w:rFonts w:ascii="Arial" w:hAnsi="Arial" w:hint="cs"/>
                <w:b/>
                <w:bCs/>
                <w:rtl/>
              </w:rPr>
              <w:t>כב' ה</w:t>
            </w:r>
            <w:sdt>
              <w:sdtPr>
                <w:rPr>
                  <w:rtl/>
                </w:rPr>
                <w:alias w:val="1574"/>
                <w:tag w:val="1574"/>
                <w:id w:val="414602899"/>
                <w:text w:multiLine="1"/>
              </w:sdtPr>
              <w:sdtEndPr/>
              <w:sdtContent>
                <w:r>
                  <w:rPr>
                    <w:rFonts w:ascii="Arial" w:hAnsi="Arial"/>
                    <w:b/>
                    <w:bCs/>
                    <w:rtl/>
                  </w:rPr>
                  <w:t>שופט בדימוס</w:t>
                </w:r>
              </w:sdtContent>
            </w:sdt>
            <w:r>
              <w:rPr>
                <w:rFonts w:ascii="Arial" w:hAnsi="Arial" w:hint="cs"/>
                <w:b/>
                <w:bCs/>
                <w:rtl/>
              </w:rPr>
              <w:t xml:space="preserve">  </w:t>
            </w:r>
            <w:sdt>
              <w:sdtPr>
                <w:rPr>
                  <w:rtl/>
                </w:rPr>
                <w:alias w:val="1573"/>
                <w:tag w:val="1573"/>
                <w:id w:val="-1751030614"/>
                <w:text w:multiLine="1"/>
              </w:sdtPr>
              <w:sdtEndPr/>
              <w:sdtContent>
                <w:r>
                  <w:rPr>
                    <w:rFonts w:ascii="Arial" w:hAnsi="Arial"/>
                    <w:b/>
                    <w:bCs/>
                    <w:rtl/>
                  </w:rPr>
                  <w:t>משה מכליס</w:t>
                </w:r>
              </w:sdtContent>
            </w:sdt>
          </w:p>
          <w:p w:rsidR="00114BE1" w:rsidRDefault="00114BE1" w:rsidP="00114BE1">
            <w:pPr>
              <w:spacing w:line="276" w:lineRule="auto"/>
              <w:rPr>
                <w:b/>
                <w:bCs/>
                <w:noProof w:val="0"/>
                <w:sz w:val="26"/>
                <w:szCs w:val="26"/>
              </w:rPr>
            </w:pPr>
            <w:r>
              <w:rPr>
                <w:rFonts w:hint="cs"/>
                <w:b/>
                <w:bCs/>
                <w:sz w:val="26"/>
                <w:szCs w:val="26"/>
                <w:rtl/>
              </w:rPr>
              <w:t>חברת ועדה – נאוה חג'אג', עו"ס</w:t>
            </w:r>
          </w:p>
          <w:p w:rsidR="00114BE1" w:rsidRDefault="00114BE1" w:rsidP="00114BE1">
            <w:pPr>
              <w:spacing w:line="276" w:lineRule="auto"/>
              <w:rPr>
                <w:b/>
                <w:bCs/>
                <w:sz w:val="26"/>
                <w:szCs w:val="26"/>
              </w:rPr>
            </w:pPr>
            <w:r>
              <w:rPr>
                <w:rFonts w:hint="cs"/>
                <w:b/>
                <w:bCs/>
                <w:sz w:val="26"/>
                <w:szCs w:val="26"/>
                <w:rtl/>
              </w:rPr>
              <w:t>חבר ועדה – דוד אוסמו, קרימינולוג</w:t>
            </w:r>
          </w:p>
          <w:p w:rsidR="00114BE1" w:rsidRDefault="00114BE1" w:rsidP="00114BE1">
            <w:pPr>
              <w:spacing w:line="276" w:lineRule="auto"/>
              <w:rPr>
                <w:b/>
                <w:bCs/>
                <w:sz w:val="26"/>
                <w:szCs w:val="26"/>
                <w:rtl/>
              </w:rPr>
            </w:pPr>
            <w:r>
              <w:rPr>
                <w:rFonts w:hint="cs"/>
                <w:b/>
                <w:bCs/>
                <w:sz w:val="26"/>
                <w:szCs w:val="26"/>
                <w:rtl/>
              </w:rPr>
              <w:t>נציגת שב"ס – מור קדוש</w:t>
            </w:r>
          </w:p>
          <w:p w:rsidR="0094424E" w:rsidRDefault="00114BE1" w:rsidP="00114BE1">
            <w:pPr>
              <w:rPr>
                <w:rFonts w:ascii="Arial" w:hAnsi="Arial" w:cs="FrankRuehl"/>
                <w:sz w:val="28"/>
                <w:szCs w:val="28"/>
                <w:highlight w:val="yellow"/>
              </w:rPr>
            </w:pPr>
            <w:r>
              <w:rPr>
                <w:b/>
                <w:bCs/>
                <w:sz w:val="26"/>
                <w:szCs w:val="26"/>
                <w:rtl/>
              </w:rPr>
              <w:t>מזכיר ועדה – דרור פרידמן</w:t>
            </w:r>
          </w:p>
        </w:tc>
      </w:tr>
      <w:tr w:rsidR="0094424E">
        <w:trPr>
          <w:jc w:val="center"/>
        </w:trPr>
        <w:tc>
          <w:tcPr>
            <w:tcW w:w="3249" w:type="dxa"/>
            <w:gridSpan w:val="2"/>
          </w:tcPr>
          <w:p w:rsidR="0094424E" w:rsidRDefault="0094424E">
            <w:pPr>
              <w:bidi w:val="0"/>
              <w:jc w:val="right"/>
              <w:rPr>
                <w:rFonts w:ascii="Arial" w:hAnsi="Arial"/>
                <w:b/>
                <w:bCs/>
                <w:noProof w:val="0"/>
                <w:sz w:val="26"/>
                <w:szCs w:val="26"/>
              </w:rPr>
            </w:pPr>
          </w:p>
          <w:sdt>
            <w:sdtPr>
              <w:alias w:val="1180"/>
              <w:tag w:val="1180"/>
              <w:id w:val="637458750"/>
              <w:text w:multiLine="1"/>
            </w:sdtPr>
            <w:sdtEndPr/>
            <w:sdtContent>
              <w:p w:rsidR="00171AFC" w:rsidRDefault="00114BE1" w:rsidP="00114BE1">
                <w:pPr>
                  <w:bidi w:val="0"/>
                  <w:jc w:val="right"/>
                  <w:rPr>
                    <w:rFonts w:ascii="Arial" w:hAnsi="Arial"/>
                    <w:b/>
                    <w:bCs/>
                    <w:noProof w:val="0"/>
                    <w:sz w:val="26"/>
                    <w:szCs w:val="26"/>
                    <w:rtl/>
                  </w:rPr>
                </w:pPr>
                <w:r>
                  <w:rPr>
                    <w:rFonts w:ascii="Arial" w:hAnsi="Arial" w:hint="cs"/>
                    <w:b/>
                    <w:bCs/>
                    <w:noProof w:val="0"/>
                    <w:sz w:val="26"/>
                    <w:szCs w:val="26"/>
                    <w:rtl/>
                  </w:rPr>
                  <w:t>ה</w:t>
                </w:r>
                <w:r>
                  <w:rPr>
                    <w:rFonts w:ascii="Arial" w:hAnsi="Arial"/>
                    <w:b/>
                    <w:bCs/>
                    <w:noProof w:val="0"/>
                    <w:sz w:val="26"/>
                    <w:szCs w:val="26"/>
                    <w:rtl/>
                  </w:rPr>
                  <w:t>מבקש</w:t>
                </w:r>
              </w:p>
            </w:sdtContent>
          </w:sdt>
        </w:tc>
        <w:tc>
          <w:tcPr>
            <w:tcW w:w="5571" w:type="dxa"/>
          </w:tcPr>
          <w:p w:rsidR="0094424E" w:rsidRDefault="0094424E">
            <w:pPr>
              <w:rPr>
                <w:rFonts w:ascii="Arial" w:hAnsi="Arial"/>
                <w:b/>
                <w:bCs/>
                <w:noProof w:val="0"/>
                <w:sz w:val="26"/>
                <w:szCs w:val="26"/>
                <w:rtl/>
              </w:rPr>
            </w:pPr>
          </w:p>
          <w:p w:rsidR="0094424E" w:rsidRDefault="00DF7B00" w:rsidP="00114BE1">
            <w:pPr>
              <w:rPr>
                <w:b/>
                <w:bCs/>
                <w:noProof w:val="0"/>
                <w:sz w:val="26"/>
                <w:szCs w:val="26"/>
              </w:rPr>
            </w:pPr>
            <w:sdt>
              <w:sdtPr>
                <w:rPr>
                  <w:rtl/>
                </w:rPr>
                <w:alias w:val="1478"/>
                <w:tag w:val="1478"/>
                <w:id w:val="-2076122985"/>
                <w:text w:multiLine="1"/>
              </w:sdtPr>
              <w:sdtEndPr/>
              <w:sdtContent>
                <w:r w:rsidR="00114BE1">
                  <w:rPr>
                    <w:rFonts w:ascii="Arial" w:hAnsi="Arial" w:hint="cs"/>
                    <w:b/>
                    <w:bCs/>
                    <w:noProof w:val="0"/>
                    <w:sz w:val="26"/>
                    <w:szCs w:val="26"/>
                    <w:rtl/>
                  </w:rPr>
                  <w:t>פלוני</w:t>
                </w:r>
                <w:r w:rsidR="00114BE1">
                  <w:rPr>
                    <w:rFonts w:ascii="Arial" w:hAnsi="Arial"/>
                    <w:b/>
                    <w:bCs/>
                    <w:noProof w:val="0"/>
                    <w:sz w:val="26"/>
                    <w:szCs w:val="26"/>
                    <w:rtl/>
                  </w:rPr>
                  <w:br/>
                </w:r>
                <w:r w:rsidR="00114BE1">
                  <w:rPr>
                    <w:rFonts w:ascii="Arial" w:hAnsi="Arial" w:hint="cs"/>
                    <w:b/>
                    <w:bCs/>
                    <w:noProof w:val="0"/>
                    <w:sz w:val="26"/>
                    <w:szCs w:val="26"/>
                    <w:rtl/>
                  </w:rPr>
                  <w:t>ע"י ב"כ עו"ד מעיין שמחון</w:t>
                </w:r>
              </w:sdtContent>
            </w:sdt>
          </w:p>
        </w:tc>
      </w:tr>
      <w:tr w:rsidR="0094424E">
        <w:trPr>
          <w:jc w:val="center"/>
        </w:trPr>
        <w:tc>
          <w:tcPr>
            <w:tcW w:w="8820" w:type="dxa"/>
            <w:gridSpan w:val="3"/>
          </w:tcPr>
          <w:p w:rsidR="0094424E" w:rsidRDefault="0094424E">
            <w:pPr>
              <w:rPr>
                <w:rFonts w:ascii="Arial" w:hAnsi="Arial"/>
                <w:b/>
                <w:bCs/>
                <w:noProof w:val="0"/>
                <w:sz w:val="26"/>
                <w:szCs w:val="26"/>
                <w:rtl/>
              </w:rPr>
            </w:pPr>
          </w:p>
          <w:p w:rsidR="0094424E" w:rsidRDefault="0094424E">
            <w:pPr>
              <w:jc w:val="center"/>
              <w:rPr>
                <w:rFonts w:ascii="Arial" w:hAnsi="Arial"/>
                <w:b/>
                <w:bCs/>
                <w:noProof w:val="0"/>
                <w:sz w:val="26"/>
                <w:szCs w:val="26"/>
                <w:rtl/>
              </w:rPr>
            </w:pPr>
            <w:r>
              <w:rPr>
                <w:rFonts w:ascii="Arial" w:hAnsi="Arial"/>
                <w:b/>
                <w:bCs/>
                <w:noProof w:val="0"/>
                <w:sz w:val="26"/>
                <w:szCs w:val="26"/>
                <w:rtl/>
              </w:rPr>
              <w:t>נגד</w:t>
            </w:r>
          </w:p>
          <w:p w:rsidR="0094424E" w:rsidRDefault="0094424E">
            <w:pPr>
              <w:rPr>
                <w:rFonts w:ascii="Arial" w:hAnsi="Arial"/>
                <w:b/>
                <w:bCs/>
                <w:noProof w:val="0"/>
                <w:sz w:val="26"/>
                <w:szCs w:val="26"/>
              </w:rPr>
            </w:pPr>
          </w:p>
        </w:tc>
      </w:tr>
      <w:tr w:rsidR="0094424E">
        <w:trPr>
          <w:jc w:val="center"/>
        </w:trPr>
        <w:tc>
          <w:tcPr>
            <w:tcW w:w="3249" w:type="dxa"/>
            <w:gridSpan w:val="2"/>
          </w:tcPr>
          <w:p w:rsidR="0094424E" w:rsidRDefault="0094424E">
            <w:pPr>
              <w:rPr>
                <w:rFonts w:ascii="Arial" w:hAnsi="Arial"/>
                <w:b/>
                <w:bCs/>
                <w:noProof w:val="0"/>
                <w:sz w:val="26"/>
                <w:szCs w:val="26"/>
                <w:rtl/>
              </w:rPr>
            </w:pPr>
          </w:p>
          <w:p w:rsidR="0094424E" w:rsidRDefault="00DF7B00" w:rsidP="00114BE1">
            <w:pPr>
              <w:rPr>
                <w:rFonts w:ascii="Arial" w:hAnsi="Arial"/>
                <w:b/>
                <w:bCs/>
                <w:noProof w:val="0"/>
                <w:sz w:val="26"/>
                <w:szCs w:val="26"/>
              </w:rPr>
            </w:pPr>
            <w:sdt>
              <w:sdtPr>
                <w:rPr>
                  <w:rtl/>
                </w:rPr>
                <w:alias w:val="1184"/>
                <w:tag w:val="1184"/>
                <w:id w:val="-340621022"/>
                <w:text w:multiLine="1"/>
              </w:sdtPr>
              <w:sdtEndPr/>
              <w:sdtContent>
                <w:r w:rsidR="00114BE1">
                  <w:rPr>
                    <w:rFonts w:ascii="Arial" w:hAnsi="Arial" w:hint="cs"/>
                    <w:b/>
                    <w:bCs/>
                    <w:noProof w:val="0"/>
                    <w:sz w:val="26"/>
                    <w:szCs w:val="26"/>
                    <w:rtl/>
                  </w:rPr>
                  <w:t>ה</w:t>
                </w:r>
                <w:r w:rsidR="00C66591">
                  <w:rPr>
                    <w:rFonts w:ascii="Arial" w:hAnsi="Arial"/>
                    <w:b/>
                    <w:bCs/>
                    <w:noProof w:val="0"/>
                    <w:sz w:val="26"/>
                    <w:szCs w:val="26"/>
                    <w:rtl/>
                  </w:rPr>
                  <w:t>משיב</w:t>
                </w:r>
                <w:r w:rsidR="00114BE1">
                  <w:rPr>
                    <w:rFonts w:ascii="Arial" w:hAnsi="Arial" w:hint="cs"/>
                    <w:b/>
                    <w:bCs/>
                    <w:noProof w:val="0"/>
                    <w:sz w:val="26"/>
                    <w:szCs w:val="26"/>
                    <w:rtl/>
                  </w:rPr>
                  <w:t>ה</w:t>
                </w:r>
              </w:sdtContent>
            </w:sdt>
          </w:p>
        </w:tc>
        <w:tc>
          <w:tcPr>
            <w:tcW w:w="5571" w:type="dxa"/>
          </w:tcPr>
          <w:p w:rsidR="0094424E" w:rsidRDefault="0094424E">
            <w:pPr>
              <w:rPr>
                <w:rFonts w:ascii="Arial" w:hAnsi="Arial"/>
                <w:b/>
                <w:bCs/>
                <w:noProof w:val="0"/>
                <w:sz w:val="26"/>
                <w:szCs w:val="26"/>
                <w:rtl/>
              </w:rPr>
            </w:pPr>
          </w:p>
          <w:p w:rsidR="0094424E" w:rsidRDefault="00DF7B00">
            <w:pPr>
              <w:rPr>
                <w:rtl/>
              </w:rPr>
            </w:pPr>
            <w:sdt>
              <w:sdtPr>
                <w:rPr>
                  <w:rtl/>
                </w:rPr>
                <w:alias w:val="1486"/>
                <w:tag w:val="1486"/>
                <w:id w:val="-309872140"/>
                <w:text w:multiLine="1"/>
              </w:sdtPr>
              <w:sdtEndPr/>
              <w:sdtContent>
                <w:r w:rsidR="00C66591">
                  <w:rPr>
                    <w:rFonts w:ascii="Arial" w:hAnsi="Arial"/>
                    <w:b/>
                    <w:bCs/>
                    <w:noProof w:val="0"/>
                    <w:sz w:val="26"/>
                    <w:szCs w:val="26"/>
                    <w:rtl/>
                  </w:rPr>
                  <w:t>מדינת ישראל</w:t>
                </w:r>
              </w:sdtContent>
            </w:sdt>
          </w:p>
          <w:p w:rsidR="00114BE1" w:rsidRDefault="00114BE1">
            <w:pPr>
              <w:rPr>
                <w:b/>
                <w:bCs/>
                <w:noProof w:val="0"/>
                <w:sz w:val="26"/>
                <w:szCs w:val="26"/>
                <w:rtl/>
              </w:rPr>
            </w:pPr>
            <w:r>
              <w:rPr>
                <w:rFonts w:hint="cs"/>
                <w:b/>
                <w:bCs/>
                <w:rtl/>
              </w:rPr>
              <w:t>ע"י ב"כ עו"ד נועה שוקר והמתמחה רוזאן חסונה</w:t>
            </w:r>
          </w:p>
        </w:tc>
      </w:tr>
    </w:tbl>
    <w:p w:rsidR="0094424E" w:rsidRDefault="0094424E" w:rsidP="0094424E">
      <w:pPr>
        <w:rPr>
          <w:rtl/>
        </w:rPr>
      </w:pPr>
    </w:p>
    <w:p w:rsidR="00E31C2B" w:rsidRDefault="00E31C2B" w:rsidP="006D3B31">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tc>
      </w:tr>
    </w:tbl>
    <w:p w:rsidR="00694556" w:rsidRDefault="00694556">
      <w:pPr>
        <w:spacing w:line="360" w:lineRule="auto"/>
        <w:jc w:val="both"/>
        <w:rPr>
          <w:rFonts w:ascii="Arial" w:hAnsi="Arial"/>
          <w:noProof w:val="0"/>
          <w:rtl/>
        </w:rPr>
      </w:pPr>
    </w:p>
    <w:p w:rsidR="00114BE1" w:rsidRDefault="00114BE1" w:rsidP="00114BE1">
      <w:pPr>
        <w:spacing w:line="360" w:lineRule="auto"/>
        <w:jc w:val="both"/>
        <w:rPr>
          <w:noProof w:val="0"/>
        </w:rPr>
      </w:pPr>
      <w:bookmarkStart w:id="1" w:name="NGCSBookmark"/>
      <w:bookmarkEnd w:id="1"/>
      <w:r>
        <w:rPr>
          <w:rFonts w:hint="cs"/>
          <w:rtl/>
        </w:rPr>
        <w:t xml:space="preserve">מדובר באסיר שמרצה מאסר רביעי לתקופה של 3 שנים ו-10 חודשים ו-11 ימים בגין עבירות של גניבת רכב, נהיגה ברכב ללא ביטוח ונהיגה בזמן פסילה. </w:t>
      </w:r>
    </w:p>
    <w:p w:rsidR="00114BE1" w:rsidRDefault="00114BE1" w:rsidP="00114BE1">
      <w:pPr>
        <w:spacing w:line="360" w:lineRule="auto"/>
        <w:jc w:val="both"/>
        <w:rPr>
          <w:rtl/>
        </w:rPr>
      </w:pPr>
      <w:r>
        <w:rPr>
          <w:rFonts w:hint="cs"/>
          <w:rtl/>
        </w:rPr>
        <w:t>ממאסרו הקודם שוחרר בשחרור מוקדם ברישיון ובגין העבירה הנוכחית הופקע רישיונו ותקופה זו צורפה למאסר הנוכחי.</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ב"כ המשיבה מתנגדת לשחרורו המוקדם של האסיר.</w:t>
      </w:r>
    </w:p>
    <w:p w:rsidR="00114BE1" w:rsidRDefault="00114BE1" w:rsidP="00114BE1">
      <w:pPr>
        <w:spacing w:line="360" w:lineRule="auto"/>
        <w:jc w:val="both"/>
      </w:pPr>
    </w:p>
    <w:p w:rsidR="00114BE1" w:rsidRDefault="00114BE1" w:rsidP="00114BE1">
      <w:pPr>
        <w:spacing w:line="360" w:lineRule="auto"/>
        <w:jc w:val="both"/>
        <w:rPr>
          <w:rtl/>
        </w:rPr>
      </w:pPr>
      <w:r>
        <w:rPr>
          <w:rFonts w:hint="cs"/>
          <w:rtl/>
        </w:rPr>
        <w:t>ב"כ המשיבה מגישה ר"פ בעניינו של האסיר.</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ב"כ המשיבה מגישה עמדת מטא"ר המתנגדים לבקשה.</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ב"כ המשיבה מגישה חמ"ן סודי הן של משטרת ישראל הן של שב"ס בעניינו של האסיר.</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מגישה ב"כ המשיבה את פרוטוקול הדיון של הוועדה אשר הורתה לשחרר את האסיר ממאסרו הקודם, את הפרוטוקול שהפקיע את רישיונו, את הדוח הסוציאלי ממאסרו הקודם ותכנית רש"א שהוגשה.</w:t>
      </w:r>
    </w:p>
    <w:p w:rsidR="00114BE1" w:rsidRDefault="00114BE1" w:rsidP="00114BE1">
      <w:pPr>
        <w:spacing w:line="360" w:lineRule="auto"/>
        <w:jc w:val="both"/>
        <w:rPr>
          <w:rtl/>
        </w:rPr>
      </w:pPr>
    </w:p>
    <w:p w:rsidR="00114BE1" w:rsidRDefault="00114BE1" w:rsidP="00114BE1">
      <w:pPr>
        <w:spacing w:line="360" w:lineRule="auto"/>
        <w:jc w:val="both"/>
      </w:pPr>
      <w:r>
        <w:rPr>
          <w:rFonts w:hint="cs"/>
          <w:rtl/>
        </w:rPr>
        <w:lastRenderedPageBreak/>
        <w:t>טוענת ב"כ המשיבה לחומרת העבירות.</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מדגישה ב"כ המשיבה שהאסיר ביצע את העבירות לא רק בתקופת רישיון אלא גם כאשר תלויים ועומדים נגדו שני מאסרים מותנים.</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טוענת ב"כ המשיבה שהוועדה הקודמת קבעה כי מדובר באדם המסוכן לציבור.</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טוענת ב"כ המשיבה כי התנהגותו של האסיר בכלא איננה ראויה לאור חמ"ן שב"ס.</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טוענת ב"כ המשיבה כי שחרורו של האסיר יהווה סכנה לציבור לאור עמדת משטרת ישראל והמידע שהוצג מטעמה.</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טוענת ב"כ המשיבה כי אמנם האסיר שולב בהליך טיפולי בכלא והוגשה תכנית שיקום בעניינו אך עובדות אלה דומות למה שהיה במאסרו הקודם.</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טוענת ב"כ המשיבה שעל האסיר מוטל נטל כבד להוכיח שפניו לשיקום והעובדות אינן מצביעות על כך.</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ב"כ האסיר מבקשת ליתן לאסיר הזדמנות נוספת.</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מבקשת ב"כ האסיר לבחון היטב את המידעים של שב"ס ומבקשת להדגיש את העובדה שהאסיר לא נפלט מההליך בקבוצה הייעודית.</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מפנה ב"כ האסיר לעמדות גורמי המקצוע בכלא.</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טוענת ב"כ האסיר כי האסיר שולב בהליך טיפולי משמעותי.</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טוענת ב"כ האסיר כי ככל הנראה ההליך הטיפולי במאסר הקודם במחלקת אלימות כללית לא נתן בידיו את הכלים הראויים.</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טוענת ב"כ האסיר שבעיית התעסוקה שעלתה במאסר הקודם לא קיימת כיום.</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טוענת ב"כ האסיר שהאסיר הודה ולקח אחריות על מעשיו.</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טוענת ב"כ האסיר שיש בכוחה של התכנית לאיין את המסוכנות.</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מציגה ב"כ האסיר שתי החלטות של וועדות שחרורים.</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הוועדה שמעה דברים מפי האסיר.</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באשר להתנהגותו של האסיר בכלא, מונחות בפנינו מספר ידיעות מודיעיניות של שב"ס, האחרונה שביניהן מיום 8.11.21.</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 xml:space="preserve">אמנם חלק מהידיעות הן קודם לתחילת ההליך הטיפולי שעבר האסיר ואולם קבע כבר בית המשפט המחוזי כי יש לתת משקל לכלל הידיעות המודיעיניות. </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בתיקו של האסיר עתירה שהגיש האסיר ליציאה להשתתף בלוויית אחיו שניתנה ביום 8.5.20 ובית המשפט המחוזי דחה את העתירה על סמך המידע המודיעיני של משטרת ישראל ושל שב"ס.</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לפיכך, קובעת הוועדה כי התנהגותו של האסיר בכלא איננה ראויה.</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באשר למידת מסוכנותו של האסיר לציבור באם ישוחרר, מונח בפני חברי הוועדה חומר רב הקשור למאסרו הקודם והפקעת הרישיון.</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משטרת ישראל מתנגדת לבקשתו של האסיר לאור מידע שב"ס ומידע משטרת ישראל.</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אמנם מידע משטרת ישראל הוא כללי אך הוא מדבר בעד עצמו.</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עו"ס הכלא בחוות דעתה מיום 15.2.22 מתארת את הרקע המשפחתי, את יחסו של האסיר לעבירה וההליך הטיפולי שהוא עובר בכלא.</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מציינת העו"ס את הסבריו של האסיר לביצוע העבירות.</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 xml:space="preserve">מעריכה העו"ס כי האסיר זקוק לטיפול בתחום התעבורה וכישורי החיים ושולב בקבוצה ייעודית בתחום התעבורה. </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מתרשמת העו"ס מההליך הטיפולי.</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רש"א מצאה את האסיר מתאים להכנת תכנית שיקום מטעמה והיא חוזרת על מסקנות עו"ס הכלא.</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מהחומר שהוצג בגין מאסרו הקודם, אנו למדים שהאסיר נידון למאסר בגין עבירות רכוש ותעבורה.</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הוועדה החליטה להורות על שחרורו ביום 23.1.19 תחת תכנית רש"א, אליה הוסיפה רש"א תכנית בתחום התעבורה.</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את העבירה הנוכחית ביצע האסיר ביום 2.10.19, עוד בטרם יבשה הדיו על החלטת השחרור.</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מפי ב"כ המשיבה למדנו כי היה רצון לבקש הפקעה מספר פעמים ורק בסופו של יום הוגשה הבקשה.</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אין זו פעם ראשונה שהאסיר מורשע בעבירה של נהיגה תחת פסילה וכבר נקבע בפסיקה שמי שנוהג תחת פסילה ושב ונוהג תחת פסילה, מצביע הדבר על מסוכנות מצידו.</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עיון בהחלטת שחרור קודמת מלמד על ההליך הטיפולי שעבר האסיר בכלא ועל התכנית שהוגשה בעניינו.</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מציינת ההחלטה את העובדה שביום 5.8.19 הוגשה בקשת הפקעה שנסמכת על ידיעות מודיעיניות שנדחתה ע"י הוועדה.</w:t>
      </w:r>
    </w:p>
    <w:p w:rsidR="00114BE1" w:rsidRDefault="00114BE1" w:rsidP="00114BE1">
      <w:pPr>
        <w:spacing w:line="360" w:lineRule="auto"/>
        <w:jc w:val="both"/>
        <w:rPr>
          <w:rtl/>
        </w:rPr>
      </w:pPr>
    </w:p>
    <w:p w:rsidR="00114BE1" w:rsidRDefault="00114BE1" w:rsidP="00114BE1">
      <w:pPr>
        <w:spacing w:line="360" w:lineRule="auto"/>
        <w:jc w:val="both"/>
        <w:rPr>
          <w:rFonts w:ascii="David" w:eastAsia="David" w:hAnsi="David"/>
          <w:rtl/>
        </w:rPr>
      </w:pPr>
      <w:r>
        <w:rPr>
          <w:rFonts w:hint="cs"/>
          <w:rtl/>
        </w:rPr>
        <w:t>הוועדה קבעה בהחלטת ההפקעה: "</w:t>
      </w:r>
      <w:r>
        <w:rPr>
          <w:rFonts w:hint="cs"/>
          <w:b/>
          <w:bCs/>
          <w:rtl/>
        </w:rPr>
        <w:t>הוועדה מוצאת לנכון לקבוע כבר עתה כי מדובר באסיר שהתנהגותו מלמדת על אדם מסוכן לציבור</w:t>
      </w:r>
      <w:r>
        <w:rPr>
          <w:rFonts w:hint="cs"/>
          <w:rtl/>
        </w:rPr>
        <w:t>".</w:t>
      </w:r>
    </w:p>
    <w:tbl>
      <w:tblPr>
        <w:tblStyle w:val="a9"/>
        <w:tblpPr w:leftFromText="180" w:rightFromText="180" w:vertAnchor="page" w:horzAnchor="margin" w:tblpY="10011"/>
        <w:bidiVisual/>
        <w:tblW w:w="89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834"/>
        <w:gridCol w:w="341"/>
        <w:gridCol w:w="2694"/>
        <w:gridCol w:w="283"/>
        <w:gridCol w:w="2835"/>
      </w:tblGrid>
      <w:tr w:rsidR="00114BE1" w:rsidTr="00114BE1">
        <w:trPr>
          <w:trHeight w:val="1276"/>
        </w:trPr>
        <w:tc>
          <w:tcPr>
            <w:tcW w:w="2834" w:type="dxa"/>
            <w:tcBorders>
              <w:top w:val="nil"/>
              <w:left w:val="nil"/>
              <w:bottom w:val="single" w:sz="4" w:space="0" w:color="auto"/>
              <w:right w:val="nil"/>
            </w:tcBorders>
            <w:vAlign w:val="center"/>
            <w:hideMark/>
          </w:tcPr>
          <w:p w:rsidR="00114BE1" w:rsidRDefault="00114BE1" w:rsidP="00114BE1">
            <w:pPr>
              <w:jc w:val="center"/>
              <w:rPr>
                <w:rFonts w:ascii="Courier New" w:hAnsi="Courier New"/>
                <w:b/>
                <w:bCs/>
                <w:rtl/>
              </w:rPr>
            </w:pPr>
            <w:r>
              <w:lastRenderedPageBreak/>
              <w:drawing>
                <wp:inline distT="0" distB="0" distL="0" distR="0" wp14:anchorId="06D15DFC" wp14:editId="290F48B8">
                  <wp:extent cx="1104900" cy="885190"/>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3"/>
                          <pic:cNvPicPr>
                            <a:picLocks noChangeAspect="1" noChangeArrowheads="1"/>
                          </pic:cNvPicPr>
                        </pic:nvPicPr>
                        <pic:blipFill>
                          <a:blip r:embed="rId7" cstate="print">
                            <a:extLst>
                              <a:ext uri="{28A0092B-C50C-407E-A947-70E740481C1C}">
                                <a14:useLocalDpi xmlns:a14="http://schemas.microsoft.com/office/drawing/2010/main" val="0"/>
                              </a:ext>
                            </a:extLst>
                          </a:blip>
                          <a:srcRect l="34895" t="36894" r="34895" b="32726"/>
                          <a:stretch>
                            <a:fillRect/>
                          </a:stretch>
                        </pic:blipFill>
                        <pic:spPr bwMode="auto">
                          <a:xfrm>
                            <a:off x="0" y="0"/>
                            <a:ext cx="1104900" cy="885190"/>
                          </a:xfrm>
                          <a:prstGeom prst="rect">
                            <a:avLst/>
                          </a:prstGeom>
                          <a:noFill/>
                          <a:ln>
                            <a:noFill/>
                          </a:ln>
                        </pic:spPr>
                      </pic:pic>
                    </a:graphicData>
                  </a:graphic>
                </wp:inline>
              </w:drawing>
            </w:r>
          </w:p>
        </w:tc>
        <w:tc>
          <w:tcPr>
            <w:tcW w:w="341" w:type="dxa"/>
            <w:tcBorders>
              <w:top w:val="nil"/>
              <w:left w:val="nil"/>
              <w:bottom w:val="single" w:sz="4" w:space="0" w:color="auto"/>
              <w:right w:val="nil"/>
            </w:tcBorders>
            <w:vAlign w:val="center"/>
          </w:tcPr>
          <w:p w:rsidR="00114BE1" w:rsidRDefault="00114BE1" w:rsidP="00114BE1">
            <w:pPr>
              <w:jc w:val="center"/>
              <w:rPr>
                <w:rFonts w:ascii="David" w:hAnsi="David"/>
              </w:rPr>
            </w:pPr>
          </w:p>
        </w:tc>
        <w:tc>
          <w:tcPr>
            <w:tcW w:w="2694" w:type="dxa"/>
            <w:tcBorders>
              <w:top w:val="nil"/>
              <w:left w:val="nil"/>
              <w:bottom w:val="single" w:sz="4" w:space="0" w:color="auto"/>
              <w:right w:val="nil"/>
            </w:tcBorders>
            <w:vAlign w:val="center"/>
            <w:hideMark/>
          </w:tcPr>
          <w:p w:rsidR="00114BE1" w:rsidRDefault="00114BE1" w:rsidP="00114BE1">
            <w:pPr>
              <w:jc w:val="center"/>
              <w:rPr>
                <w:noProof w:val="0"/>
                <w:rtl/>
              </w:rPr>
            </w:pPr>
            <w:r>
              <w:drawing>
                <wp:inline distT="0" distB="0" distL="0" distR="0" wp14:anchorId="4A65745A" wp14:editId="312D770D">
                  <wp:extent cx="1470660" cy="409575"/>
                  <wp:effectExtent l="0" t="0" r="0" b="9525"/>
                  <wp:docPr id="3" name="תמונה 3" descr="055664270 דוד אוסמ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2" descr="055664270 דוד אוסמו"/>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0660" cy="409575"/>
                          </a:xfrm>
                          <a:prstGeom prst="rect">
                            <a:avLst/>
                          </a:prstGeom>
                          <a:noFill/>
                          <a:ln>
                            <a:noFill/>
                          </a:ln>
                        </pic:spPr>
                      </pic:pic>
                    </a:graphicData>
                  </a:graphic>
                </wp:inline>
              </w:drawing>
            </w:r>
          </w:p>
        </w:tc>
        <w:tc>
          <w:tcPr>
            <w:tcW w:w="283" w:type="dxa"/>
            <w:tcBorders>
              <w:top w:val="nil"/>
              <w:left w:val="nil"/>
              <w:bottom w:val="single" w:sz="4" w:space="0" w:color="auto"/>
              <w:right w:val="nil"/>
            </w:tcBorders>
            <w:vAlign w:val="center"/>
          </w:tcPr>
          <w:p w:rsidR="00114BE1" w:rsidRDefault="00114BE1" w:rsidP="00114BE1">
            <w:pPr>
              <w:jc w:val="center"/>
              <w:rPr>
                <w:rFonts w:ascii="Courier New" w:hAnsi="Courier New"/>
                <w:b/>
                <w:bCs/>
                <w:lang w:eastAsia="he-IL"/>
              </w:rPr>
            </w:pPr>
          </w:p>
        </w:tc>
        <w:tc>
          <w:tcPr>
            <w:tcW w:w="2835" w:type="dxa"/>
            <w:tcBorders>
              <w:top w:val="nil"/>
              <w:left w:val="nil"/>
              <w:bottom w:val="single" w:sz="4" w:space="0" w:color="auto"/>
              <w:right w:val="nil"/>
            </w:tcBorders>
            <w:vAlign w:val="center"/>
            <w:hideMark/>
          </w:tcPr>
          <w:p w:rsidR="00114BE1" w:rsidRDefault="00114BE1" w:rsidP="00114BE1">
            <w:pPr>
              <w:jc w:val="center"/>
              <w:rPr>
                <w:rFonts w:ascii="David" w:hAnsi="David"/>
                <w:rtl/>
              </w:rPr>
            </w:pPr>
            <w:r>
              <w:drawing>
                <wp:inline distT="0" distB="0" distL="0" distR="0" wp14:anchorId="383D017E" wp14:editId="176F1B76">
                  <wp:extent cx="716915" cy="541020"/>
                  <wp:effectExtent l="0" t="0" r="6985"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6915" cy="541020"/>
                          </a:xfrm>
                          <a:prstGeom prst="rect">
                            <a:avLst/>
                          </a:prstGeom>
                          <a:noFill/>
                          <a:ln>
                            <a:noFill/>
                          </a:ln>
                        </pic:spPr>
                      </pic:pic>
                    </a:graphicData>
                  </a:graphic>
                </wp:inline>
              </w:drawing>
            </w:r>
          </w:p>
        </w:tc>
      </w:tr>
      <w:tr w:rsidR="00114BE1" w:rsidTr="00114BE1">
        <w:tc>
          <w:tcPr>
            <w:tcW w:w="2834" w:type="dxa"/>
            <w:tcBorders>
              <w:top w:val="single" w:sz="4" w:space="0" w:color="auto"/>
              <w:left w:val="nil"/>
              <w:bottom w:val="nil"/>
              <w:right w:val="nil"/>
            </w:tcBorders>
            <w:vAlign w:val="center"/>
            <w:hideMark/>
          </w:tcPr>
          <w:p w:rsidR="00114BE1" w:rsidRDefault="00114BE1" w:rsidP="00114BE1">
            <w:pPr>
              <w:spacing w:before="40" w:after="40"/>
              <w:jc w:val="center"/>
              <w:rPr>
                <w:b/>
                <w:bCs/>
                <w:sz w:val="28"/>
                <w:szCs w:val="28"/>
              </w:rPr>
            </w:pPr>
            <w:r>
              <w:rPr>
                <w:b/>
                <w:bCs/>
                <w:sz w:val="28"/>
                <w:szCs w:val="28"/>
                <w:rtl/>
              </w:rPr>
              <w:t>משה מכליס,</w:t>
            </w:r>
          </w:p>
          <w:p w:rsidR="00114BE1" w:rsidRDefault="00114BE1" w:rsidP="00114BE1">
            <w:pPr>
              <w:spacing w:before="40" w:after="40"/>
              <w:jc w:val="center"/>
              <w:rPr>
                <w:b/>
                <w:bCs/>
                <w:sz w:val="28"/>
                <w:szCs w:val="28"/>
              </w:rPr>
            </w:pPr>
            <w:r>
              <w:rPr>
                <w:b/>
                <w:bCs/>
                <w:sz w:val="28"/>
                <w:szCs w:val="28"/>
                <w:rtl/>
              </w:rPr>
              <w:t>שופט (בדימוס)</w:t>
            </w:r>
          </w:p>
        </w:tc>
        <w:tc>
          <w:tcPr>
            <w:tcW w:w="341" w:type="dxa"/>
            <w:tcBorders>
              <w:top w:val="single" w:sz="4" w:space="0" w:color="auto"/>
              <w:left w:val="nil"/>
              <w:bottom w:val="nil"/>
              <w:right w:val="nil"/>
            </w:tcBorders>
            <w:vAlign w:val="center"/>
          </w:tcPr>
          <w:p w:rsidR="00114BE1" w:rsidRDefault="00114BE1" w:rsidP="00114BE1">
            <w:pPr>
              <w:jc w:val="center"/>
            </w:pPr>
          </w:p>
        </w:tc>
        <w:tc>
          <w:tcPr>
            <w:tcW w:w="2694" w:type="dxa"/>
            <w:tcBorders>
              <w:top w:val="single" w:sz="4" w:space="0" w:color="auto"/>
              <w:left w:val="nil"/>
              <w:bottom w:val="nil"/>
              <w:right w:val="nil"/>
            </w:tcBorders>
            <w:vAlign w:val="center"/>
            <w:hideMark/>
          </w:tcPr>
          <w:p w:rsidR="00114BE1" w:rsidRDefault="00114BE1" w:rsidP="00114BE1">
            <w:pPr>
              <w:jc w:val="center"/>
              <w:rPr>
                <w:b/>
                <w:bCs/>
                <w:noProof w:val="0"/>
                <w:sz w:val="28"/>
                <w:szCs w:val="28"/>
                <w:rtl/>
              </w:rPr>
            </w:pPr>
            <w:r>
              <w:rPr>
                <w:b/>
                <w:bCs/>
                <w:sz w:val="28"/>
                <w:szCs w:val="28"/>
                <w:rtl/>
              </w:rPr>
              <w:t>מר דוד אוסמו,</w:t>
            </w:r>
          </w:p>
          <w:p w:rsidR="00114BE1" w:rsidRDefault="00114BE1" w:rsidP="00114BE1">
            <w:pPr>
              <w:jc w:val="center"/>
              <w:rPr>
                <w:b/>
                <w:bCs/>
              </w:rPr>
            </w:pPr>
            <w:r>
              <w:rPr>
                <w:b/>
                <w:bCs/>
                <w:sz w:val="28"/>
                <w:szCs w:val="28"/>
                <w:rtl/>
              </w:rPr>
              <w:t>חבר וועדה</w:t>
            </w:r>
          </w:p>
        </w:tc>
        <w:tc>
          <w:tcPr>
            <w:tcW w:w="283" w:type="dxa"/>
            <w:tcBorders>
              <w:top w:val="single" w:sz="4" w:space="0" w:color="auto"/>
              <w:left w:val="nil"/>
              <w:bottom w:val="nil"/>
              <w:right w:val="nil"/>
            </w:tcBorders>
            <w:vAlign w:val="center"/>
          </w:tcPr>
          <w:p w:rsidR="00114BE1" w:rsidRDefault="00114BE1" w:rsidP="00114BE1">
            <w:pPr>
              <w:jc w:val="center"/>
              <w:rPr>
                <w:rFonts w:ascii="Courier New" w:hAnsi="Courier New"/>
                <w:b/>
                <w:bCs/>
                <w:lang w:eastAsia="he-IL"/>
              </w:rPr>
            </w:pPr>
          </w:p>
        </w:tc>
        <w:tc>
          <w:tcPr>
            <w:tcW w:w="2835" w:type="dxa"/>
            <w:tcBorders>
              <w:top w:val="single" w:sz="4" w:space="0" w:color="auto"/>
              <w:left w:val="nil"/>
              <w:bottom w:val="nil"/>
              <w:right w:val="nil"/>
            </w:tcBorders>
            <w:vAlign w:val="center"/>
            <w:hideMark/>
          </w:tcPr>
          <w:p w:rsidR="00114BE1" w:rsidRDefault="00114BE1" w:rsidP="00114BE1">
            <w:pPr>
              <w:jc w:val="center"/>
              <w:rPr>
                <w:rFonts w:ascii="David" w:hAnsi="David"/>
                <w:b/>
                <w:bCs/>
                <w:sz w:val="28"/>
                <w:szCs w:val="28"/>
                <w:rtl/>
              </w:rPr>
            </w:pPr>
            <w:r>
              <w:rPr>
                <w:b/>
                <w:bCs/>
                <w:sz w:val="28"/>
                <w:szCs w:val="28"/>
                <w:rtl/>
              </w:rPr>
              <w:t>גב' נאוה חג'ג,</w:t>
            </w:r>
          </w:p>
          <w:p w:rsidR="00114BE1" w:rsidRDefault="00114BE1" w:rsidP="00114BE1">
            <w:pPr>
              <w:jc w:val="center"/>
              <w:rPr>
                <w:b/>
                <w:bCs/>
              </w:rPr>
            </w:pPr>
            <w:r>
              <w:rPr>
                <w:b/>
                <w:bCs/>
                <w:sz w:val="28"/>
                <w:szCs w:val="28"/>
                <w:rtl/>
              </w:rPr>
              <w:t>חברת וועדה</w:t>
            </w:r>
          </w:p>
        </w:tc>
      </w:tr>
      <w:tr w:rsidR="00114BE1" w:rsidTr="00114BE1">
        <w:trPr>
          <w:gridAfter w:val="4"/>
          <w:wAfter w:w="6153" w:type="dxa"/>
          <w:trHeight w:val="580"/>
        </w:trPr>
        <w:tc>
          <w:tcPr>
            <w:tcW w:w="2834" w:type="dxa"/>
            <w:vAlign w:val="center"/>
          </w:tcPr>
          <w:p w:rsidR="00114BE1" w:rsidRDefault="00114BE1" w:rsidP="00114BE1">
            <w:pPr>
              <w:spacing w:before="40" w:after="40"/>
              <w:jc w:val="center"/>
              <w:rPr>
                <w:b/>
                <w:bCs/>
                <w:sz w:val="28"/>
                <w:szCs w:val="28"/>
              </w:rPr>
            </w:pPr>
          </w:p>
        </w:tc>
      </w:tr>
      <w:tr w:rsidR="00114BE1" w:rsidTr="00114BE1">
        <w:trPr>
          <w:gridAfter w:val="4"/>
          <w:wAfter w:w="6153" w:type="dxa"/>
        </w:trPr>
        <w:tc>
          <w:tcPr>
            <w:tcW w:w="2834" w:type="dxa"/>
            <w:tcBorders>
              <w:top w:val="nil"/>
              <w:left w:val="nil"/>
              <w:bottom w:val="single" w:sz="4" w:space="0" w:color="auto"/>
              <w:right w:val="nil"/>
            </w:tcBorders>
            <w:vAlign w:val="center"/>
            <w:hideMark/>
          </w:tcPr>
          <w:p w:rsidR="00114BE1" w:rsidRDefault="00114BE1" w:rsidP="00114BE1">
            <w:pPr>
              <w:spacing w:before="40" w:after="40"/>
              <w:jc w:val="center"/>
              <w:rPr>
                <w:rFonts w:cs="Times New Roman"/>
                <w:b/>
                <w:bCs/>
                <w:sz w:val="28"/>
                <w:szCs w:val="28"/>
                <w:rtl/>
              </w:rPr>
            </w:pPr>
            <w:r>
              <w:rPr>
                <w:b/>
                <w:bCs/>
                <w:sz w:val="28"/>
                <w:szCs w:val="28"/>
                <w:rtl/>
              </w:rPr>
              <w:t>מור קדוש</w:t>
            </w:r>
          </w:p>
        </w:tc>
      </w:tr>
      <w:tr w:rsidR="00114BE1" w:rsidTr="00114BE1">
        <w:trPr>
          <w:gridAfter w:val="4"/>
          <w:wAfter w:w="6153" w:type="dxa"/>
        </w:trPr>
        <w:tc>
          <w:tcPr>
            <w:tcW w:w="2834" w:type="dxa"/>
            <w:tcBorders>
              <w:top w:val="single" w:sz="4" w:space="0" w:color="auto"/>
              <w:left w:val="nil"/>
              <w:bottom w:val="nil"/>
              <w:right w:val="nil"/>
            </w:tcBorders>
            <w:vAlign w:val="center"/>
            <w:hideMark/>
          </w:tcPr>
          <w:p w:rsidR="00114BE1" w:rsidRDefault="00114BE1" w:rsidP="00114BE1">
            <w:pPr>
              <w:spacing w:before="40" w:after="40"/>
              <w:jc w:val="center"/>
              <w:rPr>
                <w:rFonts w:cs="Times New Roman"/>
                <w:b/>
                <w:bCs/>
                <w:sz w:val="28"/>
                <w:szCs w:val="28"/>
                <w:rtl/>
              </w:rPr>
            </w:pPr>
            <w:r>
              <w:rPr>
                <w:b/>
                <w:bCs/>
                <w:sz w:val="28"/>
                <w:szCs w:val="28"/>
                <w:rtl/>
              </w:rPr>
              <w:t>נציגת שב"ס</w:t>
            </w:r>
          </w:p>
        </w:tc>
      </w:tr>
    </w:tbl>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ב"כ האסיר הגישה שתי החלטות לתמוך בבקשתה, ואולם בשני המקרים לא מדובר במי שרישיונו הופקע תוך כדי ריצוי המאסר הנוכחי, במקרה אחד הדיון היה בשנת 2021 וההפקעה הייתה בשנת 2017 ובדיון האחר התקיים הדיון בינואר 2021 וההפקעה בשנת 2017.</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לפיכך, לא ניתן ללמוד מהחלטות אלו על המקרה שבפנינו.</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כאשר מסכמים חברי הוועדה את כלל העובדות מגיעים הם למסקנה כי האסיר לא הרים את הנטל המוטל עליו לשכנע את חברי הועדה ששחרורו לא יסכן את הציבור.</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עברו של האסיר והידיעות המודיעיניות של משטרת ישראל, שכאמור אושרו ע"י בית המשפט המחוזי, אף הם מלמדים על המסוכנות לציבור.</w:t>
      </w:r>
    </w:p>
    <w:p w:rsidR="00114BE1" w:rsidRDefault="00114BE1" w:rsidP="00114BE1">
      <w:pPr>
        <w:spacing w:line="360" w:lineRule="auto"/>
        <w:jc w:val="both"/>
        <w:rPr>
          <w:rtl/>
        </w:rPr>
      </w:pPr>
    </w:p>
    <w:p w:rsidR="00114BE1" w:rsidRDefault="00114BE1" w:rsidP="00114BE1">
      <w:pPr>
        <w:spacing w:line="360" w:lineRule="auto"/>
        <w:jc w:val="both"/>
        <w:rPr>
          <w:rtl/>
        </w:rPr>
      </w:pPr>
      <w:r>
        <w:rPr>
          <w:rFonts w:hint="cs"/>
          <w:rtl/>
        </w:rPr>
        <w:t>לפיכך, נדחית בקשתו.</w:t>
      </w:r>
    </w:p>
    <w:p w:rsidR="00114BE1" w:rsidRDefault="00114BE1" w:rsidP="00114BE1">
      <w:pPr>
        <w:spacing w:line="360" w:lineRule="auto"/>
        <w:jc w:val="both"/>
        <w:rPr>
          <w:rtl/>
        </w:rPr>
      </w:pPr>
    </w:p>
    <w:p w:rsidR="00114BE1" w:rsidRDefault="00114BE1" w:rsidP="00114BE1">
      <w:pPr>
        <w:rPr>
          <w:rtl/>
        </w:rPr>
      </w:pPr>
      <w:r>
        <w:rPr>
          <w:rFonts w:hint="cs"/>
          <w:rtl/>
        </w:rPr>
        <w:t>ההחלטה תפורסם בלי שמו של האסיר.</w:t>
      </w:r>
    </w:p>
    <w:p w:rsidR="00114BE1" w:rsidRDefault="00114BE1" w:rsidP="00114BE1">
      <w:pPr>
        <w:rPr>
          <w:rtl/>
        </w:rPr>
      </w:pPr>
    </w:p>
    <w:p w:rsidR="00114BE1" w:rsidRDefault="00114BE1" w:rsidP="00114BE1">
      <w:pPr>
        <w:rPr>
          <w:sz w:val="6"/>
          <w:szCs w:val="6"/>
          <w:rtl/>
        </w:rPr>
      </w:pPr>
      <w:r>
        <w:rPr>
          <w:rFonts w:hint="cs"/>
          <w:sz w:val="6"/>
          <w:szCs w:val="6"/>
          <w:rtl/>
        </w:rPr>
        <w:t>&lt;#8#&gt;</w:t>
      </w:r>
    </w:p>
    <w:p w:rsidR="00114BE1" w:rsidRDefault="00114BE1" w:rsidP="00114BE1">
      <w:pPr>
        <w:rPr>
          <w:rtl/>
        </w:rPr>
      </w:pPr>
    </w:p>
    <w:p w:rsidR="00114BE1" w:rsidRDefault="00114BE1" w:rsidP="00114BE1">
      <w:pPr>
        <w:spacing w:line="360" w:lineRule="auto"/>
        <w:rPr>
          <w:rtl/>
        </w:rPr>
      </w:pPr>
      <w:r>
        <w:rPr>
          <w:rFonts w:hint="cs"/>
          <w:b/>
          <w:bCs/>
          <w:rtl/>
        </w:rPr>
        <w:t xml:space="preserve">ניתנה והודעה היום </w:t>
      </w:r>
      <w:sdt>
        <w:sdtPr>
          <w:rPr>
            <w:rFonts w:hint="cs"/>
            <w:rtl/>
          </w:rPr>
          <w:alias w:val="2207"/>
          <w:tag w:val="2207"/>
          <w:id w:val="-931509711"/>
          <w:text w:multiLine="1"/>
        </w:sdtPr>
        <w:sdtEndPr/>
        <w:sdtContent>
          <w:r>
            <w:rPr>
              <w:rFonts w:hint="cs"/>
              <w:b/>
              <w:bCs/>
              <w:rtl/>
            </w:rPr>
            <w:t>ל' ניסן תשפ"ב</w:t>
          </w:r>
        </w:sdtContent>
      </w:sdt>
      <w:r>
        <w:rPr>
          <w:rFonts w:hint="cs"/>
          <w:b/>
          <w:bCs/>
          <w:rtl/>
        </w:rPr>
        <w:t xml:space="preserve">, </w:t>
      </w:r>
      <w:sdt>
        <w:sdtPr>
          <w:rPr>
            <w:rFonts w:hint="cs"/>
            <w:rtl/>
          </w:rPr>
          <w:alias w:val="2206"/>
          <w:tag w:val="2206"/>
          <w:id w:val="-1761671022"/>
          <w:text w:multiLine="1"/>
        </w:sdtPr>
        <w:sdtEndPr/>
        <w:sdtContent>
          <w:r>
            <w:rPr>
              <w:rFonts w:hint="cs"/>
              <w:b/>
              <w:bCs/>
            </w:rPr>
            <w:t>01/05/2022</w:t>
          </w:r>
        </w:sdtContent>
      </w:sdt>
      <w:r>
        <w:rPr>
          <w:rFonts w:hint="cs"/>
          <w:b/>
          <w:bCs/>
          <w:rtl/>
        </w:rPr>
        <w:t xml:space="preserve"> במעמד הנוכחים.</w:t>
      </w: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114BE1">
      <w:pPr>
        <w:spacing w:line="360" w:lineRule="auto"/>
        <w:jc w:val="both"/>
        <w:rPr>
          <w:rFonts w:ascii="Arial" w:hAnsi="Arial"/>
          <w:noProof w:val="0"/>
          <w:rtl/>
        </w:rPr>
      </w:pPr>
      <w:r>
        <w:rPr>
          <w:rFonts w:ascii="Arial" w:hAnsi="Arial" w:hint="cs"/>
          <w:noProof w:val="0"/>
          <w:rtl/>
        </w:rPr>
        <w:t>נ</w:t>
      </w:r>
      <w:r w:rsidR="0043502B">
        <w:rPr>
          <w:rFonts w:ascii="Arial" w:hAnsi="Arial"/>
          <w:noProof w:val="0"/>
          <w:rtl/>
        </w:rPr>
        <w:t>ית</w:t>
      </w:r>
      <w:r w:rsidR="0043502B">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ז' אייר תשפ"ב</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08 מאי 2022</w:t>
          </w:r>
        </w:sdtContent>
      </w:sdt>
      <w:r w:rsidR="00005C8B">
        <w:rPr>
          <w:rFonts w:ascii="Arial" w:hAnsi="Arial"/>
          <w:noProof w:val="0"/>
          <w:rtl/>
        </w:rPr>
        <w:t>, בהעדר הצדדים.</w:t>
      </w:r>
    </w:p>
    <w:p w:rsidR="00C43648" w:rsidRDefault="00DF7B00" w:rsidP="00C43648">
      <w:pPr>
        <w:tabs>
          <w:tab w:val="left" w:pos="2553"/>
        </w:tabs>
        <w:ind w:left="5040"/>
        <w:rPr>
          <w:rtl/>
        </w:rPr>
      </w:pPr>
      <w:sdt>
        <w:sdtPr>
          <w:rPr>
            <w:rFonts w:hint="cs"/>
            <w:rtl/>
          </w:rPr>
          <w:alias w:val="2045"/>
          <w:tag w:val="2045"/>
          <w:id w:val="740689340"/>
          <w:placeholder>
            <w:docPart w:val="63942FBFC4AC482281E88AB25C9A4E57"/>
          </w:placeholder>
          <w:showingPlcHdr/>
          <w:text w:multiLine="1"/>
        </w:sdtPr>
        <w:sdtEndPr/>
        <w:sdtContent>
          <w:r w:rsidR="00C43648">
            <w:rPr>
              <w:rFonts w:hint="cs"/>
              <w:rtl/>
            </w:rPr>
            <w:t xml:space="preserve">     </w:t>
          </w:r>
        </w:sdtContent>
      </w:sdt>
    </w:p>
    <w:p w:rsidR="00694556" w:rsidRDefault="00DF7B00" w:rsidP="00C43648">
      <w:pPr>
        <w:tabs>
          <w:tab w:val="left" w:pos="2553"/>
        </w:tabs>
        <w:ind w:left="5040"/>
      </w:pPr>
      <w:sdt>
        <w:sdtPr>
          <w:rPr>
            <w:rtl/>
          </w:rPr>
          <w:alias w:val="MergeField"/>
          <w:tag w:val="1237"/>
          <w:id w:val="374971288"/>
        </w:sdtPr>
        <w:sdtEndPr/>
        <w:sdtContent>
          <w:r>
            <w:drawing>
              <wp:inline distT="0" distB="0" distL="0" distR="0" wp14:editId="50D07946">
                <wp:extent cx="1572768" cy="900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572768" cy="900684"/>
                        </a:xfrm>
                        <a:prstGeom prst="rect">
                          <a:avLst/>
                        </a:prstGeom>
                      </pic:spPr>
                    </pic:pic>
                  </a:graphicData>
                </a:graphic>
              </wp:inline>
            </w:drawing>
          </w:r>
        </w:sdtContent>
      </w:sdt>
    </w:p>
    <w:p w:rsidR="00694556" w:rsidRDefault="00694556" w:rsidP="00C43648">
      <w:pPr>
        <w:tabs>
          <w:tab w:val="left" w:pos="2553"/>
        </w:tabs>
        <w:ind w:left="5040"/>
        <w:rPr>
          <w:rFonts w:ascii="Arial" w:hAnsi="Arial"/>
          <w:noProof w:val="0"/>
          <w:rtl/>
        </w:rPr>
      </w:pPr>
    </w:p>
    <w:sectPr w:rsidR="00694556" w:rsidSect="003A4521">
      <w:headerReference w:type="default" r:id="rId11"/>
      <w:footerReference w:type="default" r:id="rId12"/>
      <w:pgSz w:w="11907" w:h="16840" w:code="9"/>
      <w:pgMar w:top="255" w:right="1701" w:bottom="2552"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DF7B00">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DF7B00">
      <w:rPr>
        <w:rStyle w:val="ab"/>
        <w:rtl/>
      </w:rPr>
      <w:t>6</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CC4F436" wp14:editId="1AD99875">
          <wp:extent cx="374015" cy="469265"/>
          <wp:effectExtent l="0" t="0" r="6985" b="6985"/>
          <wp:docPr id="5"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4"/>
      <w:gridCol w:w="3581"/>
    </w:tblGrid>
    <w:tr w:rsidR="00694556" w:rsidTr="00686C21">
      <w:trPr>
        <w:trHeight w:hRule="exact" w:val="704"/>
        <w:jc w:val="center"/>
      </w:trPr>
      <w:tc>
        <w:tcPr>
          <w:tcW w:w="8721" w:type="dxa"/>
          <w:gridSpan w:val="2"/>
        </w:tcPr>
        <w:sdt>
          <w:sdtPr>
            <w:rPr>
              <w:rFonts w:ascii="Tahoma" w:hAnsi="Tahoma" w:cs="Tahoma"/>
              <w:b/>
              <w:bCs/>
              <w:color w:val="000080"/>
              <w:rtl/>
            </w:rPr>
            <w:alias w:val="1174"/>
            <w:tag w:val="1174"/>
            <w:id w:val="-1585920285"/>
            <w:text w:multiLine="1"/>
          </w:sdtPr>
          <w:sdtEndPr/>
          <w:sdtContent>
            <w:p w:rsidR="00171AFC" w:rsidRDefault="00114BE1">
              <w:pPr>
                <w:pStyle w:val="a3"/>
                <w:jc w:val="center"/>
                <w:rPr>
                  <w:rFonts w:ascii="Tahoma" w:hAnsi="Tahoma" w:cs="Tahoma"/>
                  <w:b/>
                  <w:bCs/>
                  <w:color w:val="000080"/>
                  <w:rtl/>
                </w:rPr>
              </w:pPr>
              <w:r>
                <w:rPr>
                  <w:rFonts w:ascii="Tahoma" w:hAnsi="Tahoma" w:cs="Tahoma"/>
                  <w:b/>
                  <w:bCs/>
                  <w:color w:val="000080"/>
                  <w:rtl/>
                </w:rPr>
                <w:t>ועדת שחרורים במקום מושבה בבית הסוהר אש"ל</w:t>
              </w:r>
            </w:p>
          </w:sdtContent>
        </w:sdt>
        <w:p w:rsidR="00C66591" w:rsidRPr="00C66591" w:rsidRDefault="00C66591" w:rsidP="003230C7">
          <w:pPr>
            <w:pStyle w:val="a3"/>
            <w:jc w:val="center"/>
            <w:rPr>
              <w:rFonts w:ascii="Tahoma" w:hAnsi="Tahoma" w:cs="Tahoma"/>
              <w:b/>
              <w:bCs/>
              <w:color w:val="000080"/>
              <w:rtl/>
            </w:rPr>
          </w:pPr>
          <w:r w:rsidRPr="00C66591">
            <w:rPr>
              <w:rFonts w:ascii="Tahoma" w:hAnsi="Tahoma" w:cs="Tahoma" w:hint="cs"/>
              <w:b/>
              <w:bCs/>
              <w:color w:val="000080"/>
              <w:rtl/>
            </w:rPr>
            <w:t>לפי חוק שחרור על תנאי ממאסר, התשס"א - 2001</w:t>
          </w:r>
        </w:p>
      </w:tc>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8D10B2" w:rsidRPr="00E1068A" w:rsidRDefault="00DF7B00" w:rsidP="00114BE1">
          <w:pPr>
            <w:rPr>
              <w:sz w:val="20"/>
              <w:szCs w:val="20"/>
              <w:rtl/>
            </w:rPr>
          </w:pPr>
          <w:sdt>
            <w:sdtPr>
              <w:rPr>
                <w:rtl/>
              </w:rPr>
              <w:alias w:val="1170"/>
              <w:tag w:val="1170"/>
              <w:id w:val="1066377040"/>
              <w:text w:multiLine="1"/>
            </w:sdtPr>
            <w:sdtEndPr/>
            <w:sdtContent>
              <w:proofErr w:type="spellStart"/>
              <w:r w:rsidR="00C66591">
                <w:rPr>
                  <w:b/>
                  <w:bCs/>
                  <w:noProof w:val="0"/>
                  <w:sz w:val="26"/>
                  <w:szCs w:val="26"/>
                  <w:rtl/>
                </w:rPr>
                <w:t>וש"ר</w:t>
              </w:r>
              <w:proofErr w:type="spellEnd"/>
            </w:sdtContent>
          </w:sdt>
          <w:r w:rsidR="00005C8B">
            <w:rPr>
              <w:b/>
              <w:bCs/>
              <w:noProof w:val="0"/>
              <w:sz w:val="26"/>
              <w:szCs w:val="26"/>
              <w:rtl/>
            </w:rPr>
            <w:t xml:space="preserve"> </w:t>
          </w:r>
          <w:sdt>
            <w:sdtPr>
              <w:rPr>
                <w:rtl/>
              </w:rPr>
              <w:alias w:val="1171"/>
              <w:tag w:val="1171"/>
              <w:id w:val="257034231"/>
              <w:text w:multiLine="1"/>
            </w:sdtPr>
            <w:sdtEndPr/>
            <w:sdtContent>
              <w:r w:rsidR="00C66591">
                <w:rPr>
                  <w:b/>
                  <w:bCs/>
                  <w:noProof w:val="0"/>
                  <w:sz w:val="26"/>
                  <w:szCs w:val="26"/>
                  <w:rtl/>
                </w:rPr>
                <w:t>18091-10-21</w:t>
              </w:r>
            </w:sdtContent>
          </w:sdt>
          <w:r w:rsidR="00005C8B">
            <w:rPr>
              <w:b/>
              <w:bCs/>
              <w:noProof w:val="0"/>
              <w:sz w:val="26"/>
              <w:szCs w:val="26"/>
              <w:rtl/>
            </w:rPr>
            <w:t xml:space="preserve"> </w:t>
          </w:r>
          <w:sdt>
            <w:sdtPr>
              <w:rPr>
                <w:rtl/>
              </w:rPr>
              <w:alias w:val="1172"/>
              <w:tag w:val="1172"/>
              <w:id w:val="-595170033"/>
              <w:text w:multiLine="1"/>
            </w:sdtPr>
            <w:sdtEndPr/>
            <w:sdtContent>
              <w:r w:rsidR="00114BE1">
                <w:rPr>
                  <w:rFonts w:hint="cs"/>
                  <w:b/>
                  <w:bCs/>
                  <w:noProof w:val="0"/>
                  <w:sz w:val="26"/>
                  <w:szCs w:val="26"/>
                  <w:rtl/>
                </w:rPr>
                <w:t xml:space="preserve">פלוני </w:t>
              </w:r>
              <w:r w:rsidR="00C66591">
                <w:rPr>
                  <w:b/>
                  <w:bCs/>
                  <w:noProof w:val="0"/>
                  <w:sz w:val="26"/>
                  <w:szCs w:val="26"/>
                  <w:rtl/>
                </w:rPr>
                <w:t>נ' מדינת ישראל</w:t>
              </w:r>
            </w:sdtContent>
          </w:sdt>
          <w:r w:rsidR="007D45E3">
            <w:rPr>
              <w:rFonts w:hint="cs"/>
              <w:rtl/>
            </w:rPr>
            <w:t xml:space="preserve">   </w:t>
          </w:r>
          <w:r w:rsidR="007D45E3">
            <w:rPr>
              <w:rFonts w:hint="cs"/>
              <w:sz w:val="20"/>
              <w:szCs w:val="20"/>
              <w:rtl/>
            </w:rPr>
            <w:t xml:space="preserve">                                       </w:t>
          </w:r>
        </w:p>
      </w:tc>
    </w:tr>
  </w:tbl>
  <w:p w:rsidR="00694556" w:rsidRDefault="00005C8B">
    <w:pPr>
      <w:pStyle w:val="a3"/>
      <w:rPr>
        <w:noProof w:val="0"/>
        <w:rtl/>
      </w:rPr>
    </w:pPr>
    <w:r>
      <w:rPr>
        <w:noProof w:val="0"/>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52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64AB"/>
    <w:rsid w:val="00064FBD"/>
    <w:rsid w:val="00082AB2"/>
    <w:rsid w:val="000906FE"/>
    <w:rsid w:val="00096AF7"/>
    <w:rsid w:val="000B344B"/>
    <w:rsid w:val="000C3B0F"/>
    <w:rsid w:val="000C3B60"/>
    <w:rsid w:val="000E3AF1"/>
    <w:rsid w:val="000F0BC8"/>
    <w:rsid w:val="000F0DD6"/>
    <w:rsid w:val="00107E6D"/>
    <w:rsid w:val="0011194C"/>
    <w:rsid w:val="0011424C"/>
    <w:rsid w:val="00114BE1"/>
    <w:rsid w:val="001367BC"/>
    <w:rsid w:val="00144D2A"/>
    <w:rsid w:val="0014653E"/>
    <w:rsid w:val="00171AFC"/>
    <w:rsid w:val="00180519"/>
    <w:rsid w:val="00191C82"/>
    <w:rsid w:val="001C4003"/>
    <w:rsid w:val="001D4DBF"/>
    <w:rsid w:val="001E75CA"/>
    <w:rsid w:val="002265FF"/>
    <w:rsid w:val="002C344E"/>
    <w:rsid w:val="00307A6A"/>
    <w:rsid w:val="00307C40"/>
    <w:rsid w:val="00320433"/>
    <w:rsid w:val="003230C7"/>
    <w:rsid w:val="00327E50"/>
    <w:rsid w:val="0033597A"/>
    <w:rsid w:val="00362612"/>
    <w:rsid w:val="0036743F"/>
    <w:rsid w:val="003715DD"/>
    <w:rsid w:val="003823E0"/>
    <w:rsid w:val="003A4521"/>
    <w:rsid w:val="003D1C8C"/>
    <w:rsid w:val="003F19D6"/>
    <w:rsid w:val="0040096C"/>
    <w:rsid w:val="00414F1F"/>
    <w:rsid w:val="0043125D"/>
    <w:rsid w:val="0043502B"/>
    <w:rsid w:val="004443AC"/>
    <w:rsid w:val="00451E28"/>
    <w:rsid w:val="00462C62"/>
    <w:rsid w:val="004C4BDF"/>
    <w:rsid w:val="004D1187"/>
    <w:rsid w:val="004E1987"/>
    <w:rsid w:val="004E2E15"/>
    <w:rsid w:val="004E6E3C"/>
    <w:rsid w:val="00520898"/>
    <w:rsid w:val="00523621"/>
    <w:rsid w:val="00524986"/>
    <w:rsid w:val="005268F6"/>
    <w:rsid w:val="00547DB7"/>
    <w:rsid w:val="005F4F09"/>
    <w:rsid w:val="0061431B"/>
    <w:rsid w:val="00622BAA"/>
    <w:rsid w:val="006306CF"/>
    <w:rsid w:val="00644E9A"/>
    <w:rsid w:val="00671BD5"/>
    <w:rsid w:val="006805C1"/>
    <w:rsid w:val="00686C21"/>
    <w:rsid w:val="006931C1"/>
    <w:rsid w:val="00694556"/>
    <w:rsid w:val="006D3B31"/>
    <w:rsid w:val="006E0D96"/>
    <w:rsid w:val="006E1A53"/>
    <w:rsid w:val="00704EDA"/>
    <w:rsid w:val="00721122"/>
    <w:rsid w:val="00751CB8"/>
    <w:rsid w:val="00753019"/>
    <w:rsid w:val="00795365"/>
    <w:rsid w:val="007A351D"/>
    <w:rsid w:val="007B7765"/>
    <w:rsid w:val="007D45E3"/>
    <w:rsid w:val="007E6115"/>
    <w:rsid w:val="007F4609"/>
    <w:rsid w:val="008176A1"/>
    <w:rsid w:val="00820005"/>
    <w:rsid w:val="00844318"/>
    <w:rsid w:val="00870890"/>
    <w:rsid w:val="00873602"/>
    <w:rsid w:val="00875D12"/>
    <w:rsid w:val="0088479D"/>
    <w:rsid w:val="00896889"/>
    <w:rsid w:val="008C5714"/>
    <w:rsid w:val="008D10B2"/>
    <w:rsid w:val="00903896"/>
    <w:rsid w:val="00906F3D"/>
    <w:rsid w:val="0094424E"/>
    <w:rsid w:val="009622DF"/>
    <w:rsid w:val="00967DFF"/>
    <w:rsid w:val="00994341"/>
    <w:rsid w:val="009D1A48"/>
    <w:rsid w:val="009F164B"/>
    <w:rsid w:val="009F323C"/>
    <w:rsid w:val="00A3392B"/>
    <w:rsid w:val="00A94B64"/>
    <w:rsid w:val="00AA3229"/>
    <w:rsid w:val="00AA7596"/>
    <w:rsid w:val="00AB5E52"/>
    <w:rsid w:val="00AC3B02"/>
    <w:rsid w:val="00AC3B7B"/>
    <w:rsid w:val="00AC5209"/>
    <w:rsid w:val="00AE7752"/>
    <w:rsid w:val="00AF7FDA"/>
    <w:rsid w:val="00B80CBD"/>
    <w:rsid w:val="00B86096"/>
    <w:rsid w:val="00BA517C"/>
    <w:rsid w:val="00BB3D05"/>
    <w:rsid w:val="00BB73BE"/>
    <w:rsid w:val="00BC2D89"/>
    <w:rsid w:val="00BE05B2"/>
    <w:rsid w:val="00BF1908"/>
    <w:rsid w:val="00C22D93"/>
    <w:rsid w:val="00C31120"/>
    <w:rsid w:val="00C34482"/>
    <w:rsid w:val="00C43648"/>
    <w:rsid w:val="00C50A9F"/>
    <w:rsid w:val="00C642FA"/>
    <w:rsid w:val="00C66591"/>
    <w:rsid w:val="00CC7622"/>
    <w:rsid w:val="00D27982"/>
    <w:rsid w:val="00D32FE4"/>
    <w:rsid w:val="00D33B86"/>
    <w:rsid w:val="00D53924"/>
    <w:rsid w:val="00D55D0C"/>
    <w:rsid w:val="00D96D8C"/>
    <w:rsid w:val="00DA6649"/>
    <w:rsid w:val="00DC1259"/>
    <w:rsid w:val="00DC1BD2"/>
    <w:rsid w:val="00DC2571"/>
    <w:rsid w:val="00DC487C"/>
    <w:rsid w:val="00DE6BF6"/>
    <w:rsid w:val="00DF7B00"/>
    <w:rsid w:val="00E1068A"/>
    <w:rsid w:val="00E25884"/>
    <w:rsid w:val="00E31C2B"/>
    <w:rsid w:val="00E5426A"/>
    <w:rsid w:val="00E54642"/>
    <w:rsid w:val="00EB6C79"/>
    <w:rsid w:val="00EC37E9"/>
    <w:rsid w:val="00F06995"/>
    <w:rsid w:val="00F13623"/>
    <w:rsid w:val="00F84B6D"/>
    <w:rsid w:val="00FA5FDA"/>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52577"/>
    <o:shapelayout v:ext="edit">
      <o:idmap v:ext="edit" data="1"/>
    </o:shapelayout>
  </w:shapeDefaults>
  <w:decimalSymbol w:val="."/>
  <w:listSeparator w:val=","/>
  <w15:docId w15:val="{159DB8AA-FF05-45BC-80A8-29DACD208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87600">
      <w:bodyDiv w:val="1"/>
      <w:marLeft w:val="0"/>
      <w:marRight w:val="0"/>
      <w:marTop w:val="0"/>
      <w:marBottom w:val="0"/>
      <w:divBdr>
        <w:top w:val="none" w:sz="0" w:space="0" w:color="auto"/>
        <w:left w:val="none" w:sz="0" w:space="0" w:color="auto"/>
        <w:bottom w:val="none" w:sz="0" w:space="0" w:color="auto"/>
        <w:right w:val="none" w:sz="0" w:space="0" w:color="auto"/>
      </w:divBdr>
    </w:div>
    <w:div w:id="683751338">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942FBFC4AC482281E88AB25C9A4E57"/>
        <w:category>
          <w:name w:val="כללי"/>
          <w:gallery w:val="placeholder"/>
        </w:category>
        <w:types>
          <w:type w:val="bbPlcHdr"/>
        </w:types>
        <w:behaviors>
          <w:behavior w:val="content"/>
        </w:behaviors>
        <w:guid w:val="{4DC72A1B-E58E-4F00-A816-441464769807}"/>
      </w:docPartPr>
      <w:docPartBody>
        <w:p w:rsidR="00B8326D" w:rsidRDefault="00DB5F15" w:rsidP="00DB5F15">
          <w:pPr>
            <w:pStyle w:val="63942FBFC4AC482281E88AB25C9A4E57"/>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2D02C4"/>
    <w:rsid w:val="0048651F"/>
    <w:rsid w:val="00556D67"/>
    <w:rsid w:val="00793995"/>
    <w:rsid w:val="009133C7"/>
    <w:rsid w:val="00AA7CE3"/>
    <w:rsid w:val="00B8326D"/>
    <w:rsid w:val="00DB5F15"/>
    <w:rsid w:val="00E81DB1"/>
    <w:rsid w:val="00EE09C2"/>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8651F"/>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39D42C1939F1468D88915833C89C9F0E">
    <w:name w:val="39D42C1939F1468D88915833C89C9F0E"/>
    <w:rsid w:val="00EE09C2"/>
    <w:pPr>
      <w:bidi/>
      <w:spacing w:after="0" w:line="240" w:lineRule="auto"/>
    </w:pPr>
    <w:rPr>
      <w:rFonts w:ascii="Times New Roman" w:eastAsia="Times New Roman" w:hAnsi="Times New Roman" w:cs="David"/>
      <w:noProof/>
      <w:sz w:val="24"/>
      <w:szCs w:val="24"/>
    </w:rPr>
  </w:style>
  <w:style w:type="paragraph" w:customStyle="1" w:styleId="63942FBFC4AC482281E88AB25C9A4E57">
    <w:name w:val="63942FBFC4AC482281E88AB25C9A4E57"/>
    <w:rsid w:val="00DB5F15"/>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802</Words>
  <Characters>4014</Characters>
  <Application>Microsoft Office Word</Application>
  <DocSecurity>4</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2022-05-13T06:58:00Z</dcterms:created>
  <dcterms:modified xsi:type="dcterms:W3CDTF">2022-05-13T06:58:00Z</dcterms:modified>
</cp:coreProperties>
</file>