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1140"/>
        <w:bidiVisual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5"/>
        <w:gridCol w:w="1494"/>
        <w:gridCol w:w="701"/>
        <w:gridCol w:w="701"/>
        <w:gridCol w:w="835"/>
      </w:tblGrid>
      <w:tr w:rsidR="00630F7C" w:rsidRPr="004357A6" w:rsidTr="004357A6">
        <w:trPr>
          <w:trHeight w:val="63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משרד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סה"כ באלפי ₪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2021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2022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תרבות וספורט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5,000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תיירות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</w:tr>
      <w:tr w:rsidR="00630F7C" w:rsidRPr="004357A6" w:rsidTr="004357A6">
        <w:trPr>
          <w:trHeight w:val="6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הרשות לקידום מעמד האישה במשרד לשוויון חברתי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העלייה והקליטה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משרד רה"מ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1,000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בריאות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500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חינוך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החוץ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200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שת"פ אזורי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</w:tr>
      <w:tr w:rsidR="00630F7C" w:rsidRPr="004357A6" w:rsidTr="004357A6">
        <w:trPr>
          <w:trHeight w:val="31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ירושלים ומורשת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1,500</w:t>
            </w:r>
          </w:p>
        </w:tc>
      </w:tr>
      <w:tr w:rsidR="00630F7C" w:rsidRPr="004357A6" w:rsidTr="004357A6">
        <w:trPr>
          <w:trHeight w:val="3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סה"כ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32,600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0F7C" w:rsidRPr="004357A6" w:rsidRDefault="00630F7C" w:rsidP="00630F7C">
            <w:pPr>
              <w:bidi/>
              <w:rPr>
                <w:rFonts w:ascii="David" w:hAnsi="David" w:cs="David"/>
                <w:rtl/>
              </w:rPr>
            </w:pPr>
            <w:r w:rsidRPr="004357A6">
              <w:rPr>
                <w:rFonts w:ascii="David" w:hAnsi="David" w:cs="David"/>
                <w:color w:val="272727"/>
                <w:sz w:val="24"/>
                <w:szCs w:val="24"/>
                <w:rtl/>
              </w:rPr>
              <w:t> </w:t>
            </w:r>
          </w:p>
        </w:tc>
      </w:tr>
    </w:tbl>
    <w:p w:rsidR="00890D4F" w:rsidRPr="004357A6" w:rsidRDefault="00630F7C" w:rsidP="004357A6">
      <w:pPr>
        <w:bidi/>
        <w:rPr>
          <w:rFonts w:ascii="David" w:hAnsi="David" w:cs="David"/>
          <w:b/>
          <w:bCs/>
          <w:sz w:val="24"/>
          <w:szCs w:val="24"/>
        </w:rPr>
      </w:pPr>
      <w:r w:rsidRPr="004357A6">
        <w:rPr>
          <w:rFonts w:ascii="David" w:hAnsi="David" w:cs="David"/>
          <w:b/>
          <w:bCs/>
          <w:sz w:val="24"/>
          <w:szCs w:val="24"/>
          <w:rtl/>
        </w:rPr>
        <w:t>חלוקת התקציב בין המשרדים בהתאם להחלטת ממשלה</w:t>
      </w:r>
      <w:r w:rsidR="004357A6" w:rsidRPr="004357A6">
        <w:rPr>
          <w:rFonts w:ascii="David" w:hAnsi="David" w:cs="David"/>
          <w:b/>
          <w:bCs/>
          <w:sz w:val="24"/>
          <w:szCs w:val="24"/>
          <w:rtl/>
        </w:rPr>
        <w:t xml:space="preserve"> מס' 660 </w:t>
      </w:r>
      <w:bookmarkStart w:id="0" w:name="_GoBack"/>
      <w:bookmarkEnd w:id="0"/>
      <w:r w:rsidR="004357A6" w:rsidRPr="004357A6">
        <w:rPr>
          <w:rFonts w:ascii="David" w:hAnsi="David" w:cs="David"/>
          <w:b/>
          <w:bCs/>
          <w:sz w:val="24"/>
          <w:szCs w:val="24"/>
          <w:rtl/>
        </w:rPr>
        <w:t xml:space="preserve">בנושא "קיום אירועי המכביה ה-21 בקיץ 2022" </w:t>
      </w:r>
      <w:r w:rsidRPr="004357A6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sectPr w:rsidR="00890D4F" w:rsidRPr="004357A6" w:rsidSect="002973B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F7C"/>
    <w:rsid w:val="002973B4"/>
    <w:rsid w:val="004357A6"/>
    <w:rsid w:val="00630F7C"/>
    <w:rsid w:val="0089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89C55"/>
  <w15:chartTrackingRefBased/>
  <w15:docId w15:val="{9AC8B335-412C-4ADD-BC13-E829C9C72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0F7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6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2</cp:revision>
  <dcterms:created xsi:type="dcterms:W3CDTF">2022-03-10T18:19:00Z</dcterms:created>
  <dcterms:modified xsi:type="dcterms:W3CDTF">2022-03-10T18:19:00Z</dcterms:modified>
</cp:coreProperties>
</file>