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603" w:rsidRDefault="00382603" w:rsidP="00382603">
      <w:pPr>
        <w:spacing w:after="0" w:line="240" w:lineRule="auto"/>
        <w:ind w:left="5040"/>
        <w:jc w:val="both"/>
        <w:rPr>
          <w:rFonts w:ascii="Times New Roman" w:eastAsia="Times New Roman" w:hAnsi="Times New Roman" w:cs="FrankRuehl"/>
          <w:sz w:val="26"/>
          <w:szCs w:val="26"/>
        </w:rPr>
      </w:pPr>
    </w:p>
    <w:p w:rsidR="00382603" w:rsidRPr="006C0B0D" w:rsidRDefault="00382603" w:rsidP="00382603">
      <w:pPr>
        <w:spacing w:after="0" w:line="240" w:lineRule="auto"/>
        <w:ind w:left="5040"/>
        <w:jc w:val="both"/>
        <w:rPr>
          <w:rFonts w:cs="FrankRuehl"/>
          <w:b/>
          <w:bCs/>
          <w:sz w:val="26"/>
          <w:szCs w:val="26"/>
          <w:rtl/>
        </w:rPr>
      </w:pPr>
      <w:r>
        <w:rPr>
          <w:rFonts w:ascii="Times New Roman" w:eastAsia="Times New Roman" w:hAnsi="Times New Roman" w:cs="FrankRuehl" w:hint="cs"/>
          <w:sz w:val="26"/>
          <w:szCs w:val="26"/>
          <w:rtl/>
        </w:rPr>
        <w:t xml:space="preserve">    </w:t>
      </w:r>
      <w:r w:rsidRPr="006C0B0D">
        <w:rPr>
          <w:rFonts w:ascii="Times New Roman" w:eastAsia="Times New Roman" w:hAnsi="Times New Roman" w:cs="FrankRuehl"/>
          <w:sz w:val="26"/>
          <w:szCs w:val="26"/>
          <w:rtl/>
        </w:rPr>
        <w:fldChar w:fldCharType="begin"/>
      </w:r>
      <w:r w:rsidRPr="006C0B0D">
        <w:rPr>
          <w:rFonts w:ascii="Times New Roman" w:eastAsia="Times New Roman" w:hAnsi="Times New Roman" w:cs="FrankRuehl"/>
          <w:sz w:val="26"/>
          <w:szCs w:val="26"/>
          <w:rtl/>
        </w:rPr>
        <w:instrText xml:space="preserve"> </w:instrText>
      </w:r>
      <w:r w:rsidRPr="006C0B0D">
        <w:rPr>
          <w:rFonts w:ascii="Times New Roman" w:eastAsia="Times New Roman" w:hAnsi="Times New Roman" w:cs="FrankRuehl" w:hint="cs"/>
          <w:sz w:val="26"/>
          <w:szCs w:val="26"/>
        </w:rPr>
        <w:instrText>DOCPROPERTY  DocDateHebB  \* MERGEFORMAT</w:instrText>
      </w:r>
      <w:r w:rsidRPr="006C0B0D">
        <w:rPr>
          <w:rFonts w:ascii="Times New Roman" w:eastAsia="Times New Roman" w:hAnsi="Times New Roman" w:cs="FrankRuehl"/>
          <w:sz w:val="26"/>
          <w:szCs w:val="26"/>
          <w:rtl/>
        </w:rPr>
        <w:instrText xml:space="preserve"> </w:instrText>
      </w:r>
      <w:r w:rsidRPr="006C0B0D">
        <w:rPr>
          <w:rFonts w:ascii="Times New Roman" w:eastAsia="Times New Roman" w:hAnsi="Times New Roman" w:cs="FrankRuehl"/>
          <w:sz w:val="26"/>
          <w:szCs w:val="26"/>
          <w:rtl/>
        </w:rPr>
        <w:fldChar w:fldCharType="separate"/>
      </w:r>
      <w:r w:rsidRPr="006C0B0D">
        <w:rPr>
          <w:rFonts w:ascii="Times New Roman" w:eastAsia="Times New Roman" w:hAnsi="Times New Roman" w:cs="FrankRuehl"/>
          <w:sz w:val="26"/>
          <w:szCs w:val="26"/>
          <w:rtl/>
        </w:rPr>
        <w:t xml:space="preserve">ד' בניסן </w:t>
      </w:r>
      <w:proofErr w:type="spellStart"/>
      <w:r w:rsidRPr="006C0B0D">
        <w:rPr>
          <w:rFonts w:ascii="Times New Roman" w:eastAsia="Times New Roman" w:hAnsi="Times New Roman" w:cs="FrankRuehl"/>
          <w:sz w:val="26"/>
          <w:szCs w:val="26"/>
          <w:rtl/>
        </w:rPr>
        <w:t>התשפ"א</w:t>
      </w:r>
      <w:proofErr w:type="spellEnd"/>
      <w:r w:rsidRPr="006C0B0D">
        <w:rPr>
          <w:rFonts w:ascii="Times New Roman" w:eastAsia="Times New Roman" w:hAnsi="Times New Roman" w:cs="FrankRuehl"/>
          <w:sz w:val="26"/>
          <w:szCs w:val="26"/>
          <w:rtl/>
        </w:rPr>
        <w:fldChar w:fldCharType="end"/>
      </w:r>
    </w:p>
    <w:p w:rsidR="00382603" w:rsidRPr="006C0B0D" w:rsidRDefault="00382603" w:rsidP="00382603">
      <w:pPr>
        <w:spacing w:after="0" w:line="240" w:lineRule="auto"/>
        <w:ind w:left="5040"/>
        <w:jc w:val="both"/>
        <w:rPr>
          <w:rFonts w:cs="FrankRuehl"/>
          <w:b/>
          <w:bCs/>
          <w:sz w:val="26"/>
          <w:szCs w:val="26"/>
          <w:rtl/>
        </w:rPr>
      </w:pPr>
      <w:r>
        <w:rPr>
          <w:rFonts w:ascii="Times New Roman" w:eastAsia="Times New Roman" w:hAnsi="Times New Roman" w:cs="FrankRuehl" w:hint="cs"/>
          <w:sz w:val="26"/>
          <w:szCs w:val="26"/>
          <w:rtl/>
        </w:rPr>
        <w:t xml:space="preserve">    </w:t>
      </w:r>
      <w:r w:rsidRPr="006C0B0D">
        <w:rPr>
          <w:rFonts w:ascii="Times New Roman" w:eastAsia="Times New Roman" w:hAnsi="Times New Roman" w:cs="FrankRuehl" w:hint="cs"/>
          <w:sz w:val="26"/>
          <w:szCs w:val="26"/>
          <w:rtl/>
        </w:rPr>
        <w:fldChar w:fldCharType="begin"/>
      </w:r>
      <w:r w:rsidRPr="006C0B0D">
        <w:rPr>
          <w:rFonts w:ascii="Times New Roman" w:eastAsia="Times New Roman" w:hAnsi="Times New Roman" w:cs="FrankRuehl" w:hint="cs"/>
          <w:sz w:val="26"/>
          <w:szCs w:val="26"/>
          <w:rtl/>
        </w:rPr>
        <w:instrText xml:space="preserve"> </w:instrText>
      </w:r>
      <w:r w:rsidRPr="006C0B0D">
        <w:rPr>
          <w:rFonts w:ascii="Times New Roman" w:eastAsia="Times New Roman" w:hAnsi="Times New Roman" w:cs="FrankRuehl"/>
          <w:sz w:val="26"/>
          <w:szCs w:val="26"/>
        </w:rPr>
        <w:instrText>DOCPROPERTY  DocDateEng  \* MERGEFORMAT</w:instrText>
      </w:r>
      <w:r w:rsidRPr="006C0B0D">
        <w:rPr>
          <w:rFonts w:ascii="Times New Roman" w:eastAsia="Times New Roman" w:hAnsi="Times New Roman" w:cs="FrankRuehl" w:hint="cs"/>
          <w:sz w:val="26"/>
          <w:szCs w:val="26"/>
          <w:rtl/>
        </w:rPr>
        <w:instrText xml:space="preserve"> </w:instrText>
      </w:r>
      <w:r w:rsidRPr="006C0B0D">
        <w:rPr>
          <w:rFonts w:ascii="Times New Roman" w:eastAsia="Times New Roman" w:hAnsi="Times New Roman" w:cs="FrankRuehl" w:hint="cs"/>
          <w:sz w:val="26"/>
          <w:szCs w:val="26"/>
          <w:rtl/>
        </w:rPr>
        <w:fldChar w:fldCharType="separate"/>
      </w:r>
      <w:r w:rsidRPr="006C0B0D">
        <w:rPr>
          <w:rFonts w:ascii="Times New Roman" w:eastAsia="Times New Roman" w:hAnsi="Times New Roman" w:cs="FrankRuehl" w:hint="cs"/>
          <w:sz w:val="26"/>
          <w:szCs w:val="26"/>
          <w:rtl/>
        </w:rPr>
        <w:t>17 במרץ 2021</w:t>
      </w:r>
      <w:r w:rsidRPr="006C0B0D">
        <w:rPr>
          <w:rFonts w:ascii="Times New Roman" w:eastAsia="Times New Roman" w:hAnsi="Times New Roman" w:cs="FrankRuehl" w:hint="cs"/>
          <w:sz w:val="26"/>
          <w:szCs w:val="26"/>
          <w:rtl/>
        </w:rPr>
        <w:fldChar w:fldCharType="end"/>
      </w:r>
    </w:p>
    <w:p w:rsidR="001D1EC6" w:rsidRPr="00FE0F12" w:rsidRDefault="008C565F" w:rsidP="00AB22D5">
      <w:pPr>
        <w:spacing w:after="0" w:line="240" w:lineRule="auto"/>
        <w:ind w:left="5040"/>
        <w:jc w:val="both"/>
        <w:rPr>
          <w:rFonts w:cs="FrankRuehl"/>
          <w:sz w:val="26"/>
          <w:szCs w:val="26"/>
        </w:rPr>
      </w:pPr>
      <w:r>
        <w:rPr>
          <w:rFonts w:cs="FrankRuehl" w:hint="cs"/>
          <w:sz w:val="26"/>
          <w:szCs w:val="26"/>
          <w:rtl/>
        </w:rPr>
        <w:t xml:space="preserve">    </w:t>
      </w:r>
      <w:r w:rsidR="001D1EC6" w:rsidRPr="006C0B0D">
        <w:rPr>
          <w:rFonts w:cs="FrankRuehl" w:hint="cs"/>
          <w:sz w:val="26"/>
          <w:szCs w:val="26"/>
          <w:rtl/>
        </w:rPr>
        <w:t>מספרנו:</w:t>
      </w:r>
      <w:r w:rsidR="001D1EC6" w:rsidRPr="006C0B0D">
        <w:rPr>
          <w:rFonts w:cs="FrankRuehl"/>
          <w:sz w:val="26"/>
          <w:szCs w:val="26"/>
          <w:rtl/>
        </w:rPr>
        <w:fldChar w:fldCharType="begin"/>
      </w:r>
      <w:r w:rsidR="001D1EC6" w:rsidRPr="006C0B0D">
        <w:rPr>
          <w:rFonts w:cs="FrankRuehl"/>
          <w:sz w:val="26"/>
          <w:szCs w:val="26"/>
          <w:rtl/>
        </w:rPr>
        <w:instrText xml:space="preserve"> </w:instrText>
      </w:r>
      <w:r w:rsidR="001D1EC6" w:rsidRPr="006C0B0D">
        <w:rPr>
          <w:rFonts w:cs="FrankRuehl" w:hint="cs"/>
          <w:sz w:val="26"/>
          <w:szCs w:val="26"/>
        </w:rPr>
        <w:instrText>DOCPROPERTY  DocNumber  \* MERGEFORMAT</w:instrText>
      </w:r>
      <w:r w:rsidR="001D1EC6" w:rsidRPr="006C0B0D">
        <w:rPr>
          <w:rFonts w:cs="FrankRuehl"/>
          <w:sz w:val="26"/>
          <w:szCs w:val="26"/>
          <w:rtl/>
        </w:rPr>
        <w:instrText xml:space="preserve"> </w:instrText>
      </w:r>
      <w:r w:rsidR="001D1EC6" w:rsidRPr="006C0B0D">
        <w:rPr>
          <w:rFonts w:cs="FrankRuehl"/>
          <w:sz w:val="26"/>
          <w:szCs w:val="26"/>
          <w:rtl/>
        </w:rPr>
        <w:fldChar w:fldCharType="separate"/>
      </w:r>
      <w:r w:rsidR="001D1EC6" w:rsidRPr="006C0B0D">
        <w:rPr>
          <w:rFonts w:cs="FrankRuehl" w:hint="cs"/>
          <w:sz w:val="26"/>
          <w:szCs w:val="26"/>
          <w:rtl/>
        </w:rPr>
        <w:t>4700-1012-2021-003722</w:t>
      </w:r>
      <w:r w:rsidR="001D1EC6" w:rsidRPr="006C0B0D">
        <w:rPr>
          <w:rFonts w:cs="FrankRuehl"/>
          <w:sz w:val="26"/>
          <w:szCs w:val="26"/>
          <w:rtl/>
        </w:rPr>
        <w:fldChar w:fldCharType="end"/>
      </w:r>
    </w:p>
    <w:p w:rsidR="001D1EC6" w:rsidRPr="00FE0F12" w:rsidRDefault="008C565F" w:rsidP="001D1EC6">
      <w:pPr>
        <w:spacing w:after="0" w:line="240" w:lineRule="auto"/>
        <w:ind w:left="5040"/>
        <w:rPr>
          <w:rFonts w:cs="FrankRuehl"/>
          <w:sz w:val="24"/>
          <w:szCs w:val="24"/>
          <w:rtl/>
        </w:rPr>
      </w:pPr>
      <w:r>
        <w:rPr>
          <w:rFonts w:cs="FrankRuehl" w:hint="cs"/>
          <w:sz w:val="24"/>
          <w:szCs w:val="24"/>
          <w:rtl/>
        </w:rPr>
        <w:t xml:space="preserve">    </w:t>
      </w:r>
      <w:r w:rsidR="001D1EC6" w:rsidRPr="00FE0F12">
        <w:rPr>
          <w:rFonts w:cs="FrankRuehl" w:hint="cs"/>
          <w:sz w:val="24"/>
          <w:szCs w:val="24"/>
          <w:rtl/>
        </w:rPr>
        <w:t>(בתשובה נא לציין מס')</w:t>
      </w:r>
    </w:p>
    <w:p w:rsidR="001D1EC6" w:rsidRPr="00FE0F12" w:rsidRDefault="006C3B1F" w:rsidP="001D1EC6">
      <w:pPr>
        <w:spacing w:after="0" w:line="240" w:lineRule="auto"/>
        <w:ind w:left="5040"/>
        <w:jc w:val="both"/>
        <w:rPr>
          <w:rFonts w:cs="FrankRuehl"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</w:t>
      </w:r>
      <w:r w:rsidR="002453CF" w:rsidRPr="006C3B1F">
        <w:rPr>
          <w:rFonts w:cs="David" w:hint="cs"/>
          <w:b/>
          <w:bCs/>
          <w:sz w:val="24"/>
          <w:szCs w:val="24"/>
          <w:rtl/>
        </w:rPr>
        <w:t xml:space="preserve">  </w:t>
      </w:r>
      <w:r w:rsidR="001D42A7">
        <w:rPr>
          <w:rFonts w:hint="cs"/>
          <w:b/>
          <w:bCs/>
          <w:rtl/>
        </w:rPr>
        <w:t xml:space="preserve">  </w:t>
      </w:r>
      <w:r w:rsidR="001D1EC6">
        <w:rPr>
          <w:rFonts w:hint="cs"/>
          <w:b/>
          <w:bCs/>
          <w:rtl/>
        </w:rPr>
        <w:t xml:space="preserve">     </w:t>
      </w:r>
    </w:p>
    <w:p w:rsidR="00F1078B" w:rsidRPr="001D1EC6" w:rsidRDefault="00F1078B" w:rsidP="001D1EC6">
      <w:pPr>
        <w:spacing w:after="0" w:line="240" w:lineRule="auto"/>
        <w:jc w:val="both"/>
        <w:rPr>
          <w:rFonts w:ascii="David" w:eastAsia="Calibri" w:hAnsi="David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    </w:t>
      </w:r>
    </w:p>
    <w:p w:rsidR="00AB22D5" w:rsidRPr="005875A9" w:rsidRDefault="00AB22D5" w:rsidP="00AB22D5">
      <w:pPr>
        <w:spacing w:after="0"/>
        <w:jc w:val="both"/>
        <w:rPr>
          <w:rFonts w:cs="FrankRuehl"/>
          <w:sz w:val="28"/>
          <w:szCs w:val="28"/>
        </w:rPr>
      </w:pPr>
      <w:r w:rsidRPr="005875A9">
        <w:rPr>
          <w:rFonts w:cs="FrankRuehl"/>
          <w:sz w:val="28"/>
          <w:szCs w:val="28"/>
          <w:rtl/>
        </w:rPr>
        <w:t>לכבוד</w:t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</w:p>
    <w:p w:rsidR="00AB22D5" w:rsidRPr="00201B73" w:rsidRDefault="00AB22D5" w:rsidP="00AB22D5">
      <w:pPr>
        <w:shd w:val="clear" w:color="auto" w:fill="FFFFFD"/>
        <w:jc w:val="both"/>
        <w:rPr>
          <w:rFonts w:cs="FrankRuehl"/>
          <w:sz w:val="28"/>
          <w:szCs w:val="28"/>
          <w:rtl/>
        </w:rPr>
      </w:pPr>
    </w:p>
    <w:p w:rsidR="00AB22D5" w:rsidRPr="005875A9" w:rsidRDefault="00AB22D5" w:rsidP="00C64509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</w:t>
      </w:r>
      <w:r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AB22D5" w:rsidRDefault="00AB22D5" w:rsidP="00AB22D5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 xml:space="preserve">תקבול אגרה </w:t>
      </w:r>
    </w:p>
    <w:p w:rsidR="00AB22D5" w:rsidRDefault="00AB22D5" w:rsidP="00AB22D5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>
        <w:rPr>
          <w:rFonts w:cs="FrankRuehl" w:hint="cs"/>
          <w:sz w:val="24"/>
          <w:rtl/>
        </w:rPr>
        <w:t>מכתבנו מיום 2.3.21</w:t>
      </w:r>
    </w:p>
    <w:p w:rsidR="00AB22D5" w:rsidRDefault="00AB22D5" w:rsidP="00AB22D5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>
        <w:rPr>
          <w:rFonts w:cs="FrankRuehl" w:hint="cs"/>
          <w:sz w:val="24"/>
          <w:rtl/>
        </w:rPr>
        <w:t>מכתבנו מיום 28.1.21</w:t>
      </w:r>
    </w:p>
    <w:p w:rsidR="00AB22D5" w:rsidRPr="005875A9" w:rsidRDefault="00AB22D5" w:rsidP="00AB22D5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>
        <w:rPr>
          <w:rFonts w:cs="FrankRuehl" w:hint="cs"/>
          <w:sz w:val="24"/>
          <w:rtl/>
        </w:rPr>
        <w:t>בקשה מיום 1.1.21</w:t>
      </w:r>
    </w:p>
    <w:p w:rsidR="00A4186B" w:rsidRPr="005875A9" w:rsidRDefault="00A4186B" w:rsidP="00A4186B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A4186B" w:rsidRDefault="000B6FB6" w:rsidP="000B6FB6">
      <w:pPr>
        <w:pStyle w:val="a9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בהמשך לתכתובת שבסימוכין מצורף בזה המידע המבוקש על אודות </w:t>
      </w:r>
      <w:r w:rsidRPr="00775BBA">
        <w:rPr>
          <w:rFonts w:cs="FrankRuehl" w:hint="eastAsia"/>
          <w:sz w:val="28"/>
          <w:szCs w:val="28"/>
          <w:rtl/>
        </w:rPr>
        <w:t>כמות</w:t>
      </w:r>
      <w:r w:rsidRPr="00775BBA">
        <w:rPr>
          <w:rFonts w:cs="FrankRuehl"/>
          <w:sz w:val="28"/>
          <w:szCs w:val="28"/>
          <w:rtl/>
        </w:rPr>
        <w:t xml:space="preserve"> </w:t>
      </w:r>
      <w:r w:rsidRPr="00775BBA">
        <w:rPr>
          <w:rFonts w:cs="FrankRuehl" w:hint="eastAsia"/>
          <w:sz w:val="28"/>
          <w:szCs w:val="28"/>
          <w:rtl/>
        </w:rPr>
        <w:t>הבקשות</w:t>
      </w:r>
      <w:r w:rsidRPr="00775BBA">
        <w:rPr>
          <w:rFonts w:cs="FrankRuehl"/>
          <w:sz w:val="28"/>
          <w:szCs w:val="28"/>
          <w:rtl/>
        </w:rPr>
        <w:t xml:space="preserve"> </w:t>
      </w:r>
      <w:r w:rsidRPr="00775BBA">
        <w:rPr>
          <w:rFonts w:cs="FrankRuehl" w:hint="eastAsia"/>
          <w:sz w:val="28"/>
          <w:szCs w:val="28"/>
          <w:rtl/>
        </w:rPr>
        <w:t>שבהן</w:t>
      </w:r>
      <w:r w:rsidRPr="00775BBA">
        <w:rPr>
          <w:rFonts w:cs="FrankRuehl"/>
          <w:sz w:val="28"/>
          <w:szCs w:val="28"/>
          <w:rtl/>
        </w:rPr>
        <w:t xml:space="preserve"> </w:t>
      </w:r>
      <w:r w:rsidRPr="00775BBA">
        <w:rPr>
          <w:rFonts w:cs="FrankRuehl" w:hint="eastAsia"/>
          <w:sz w:val="28"/>
          <w:szCs w:val="28"/>
          <w:rtl/>
        </w:rPr>
        <w:t>התקבלה</w:t>
      </w:r>
      <w:r w:rsidRPr="00775BBA">
        <w:rPr>
          <w:rFonts w:cs="FrankRuehl"/>
          <w:sz w:val="28"/>
          <w:szCs w:val="28"/>
          <w:rtl/>
        </w:rPr>
        <w:t xml:space="preserve"> </w:t>
      </w:r>
      <w:r w:rsidRPr="00775BBA">
        <w:rPr>
          <w:rFonts w:cs="FrankRuehl" w:hint="eastAsia"/>
          <w:sz w:val="28"/>
          <w:szCs w:val="28"/>
          <w:rtl/>
        </w:rPr>
        <w:t>הרשות</w:t>
      </w:r>
      <w:r w:rsidRPr="00775BBA">
        <w:rPr>
          <w:rFonts w:cs="FrankRuehl"/>
          <w:sz w:val="28"/>
          <w:szCs w:val="28"/>
          <w:rtl/>
        </w:rPr>
        <w:t xml:space="preserve"> </w:t>
      </w:r>
      <w:r w:rsidRPr="00775BBA">
        <w:rPr>
          <w:rFonts w:cs="FrankRuehl" w:hint="eastAsia"/>
          <w:sz w:val="28"/>
          <w:szCs w:val="28"/>
          <w:rtl/>
        </w:rPr>
        <w:t>לקיים</w:t>
      </w:r>
      <w:r w:rsidRPr="00775BBA">
        <w:rPr>
          <w:rFonts w:cs="FrankRuehl"/>
          <w:sz w:val="28"/>
          <w:szCs w:val="28"/>
          <w:rtl/>
        </w:rPr>
        <w:t xml:space="preserve"> </w:t>
      </w:r>
      <w:r w:rsidRPr="00775BBA">
        <w:rPr>
          <w:rFonts w:cs="FrankRuehl" w:hint="eastAsia"/>
          <w:sz w:val="28"/>
          <w:szCs w:val="28"/>
          <w:rtl/>
        </w:rPr>
        <w:t>דיון</w:t>
      </w:r>
      <w:r w:rsidRPr="00775BBA">
        <w:rPr>
          <w:rFonts w:cs="FrankRuehl"/>
          <w:sz w:val="28"/>
          <w:szCs w:val="28"/>
          <w:rtl/>
        </w:rPr>
        <w:t xml:space="preserve"> </w:t>
      </w:r>
      <w:r w:rsidRPr="00775BBA">
        <w:rPr>
          <w:rFonts w:cs="FrankRuehl" w:hint="eastAsia"/>
          <w:sz w:val="28"/>
          <w:szCs w:val="28"/>
          <w:rtl/>
        </w:rPr>
        <w:t>נוסף</w:t>
      </w:r>
      <w:r w:rsidR="00EE44E6">
        <w:rPr>
          <w:rFonts w:cs="FrankRuehl" w:hint="cs"/>
          <w:sz w:val="28"/>
          <w:szCs w:val="28"/>
          <w:rtl/>
        </w:rPr>
        <w:t xml:space="preserve"> בבית המשפט העליון בשנת 2020, כאמור בסעיף 3 למכתבנו מיום 2.3.21.</w:t>
      </w:r>
    </w:p>
    <w:p w:rsidR="00A4186B" w:rsidRDefault="00A4186B" w:rsidP="00A4186B">
      <w:pPr>
        <w:pStyle w:val="a9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אנו </w:t>
      </w:r>
      <w:r w:rsidRPr="000B6FB6">
        <w:rPr>
          <w:rFonts w:cs="FrankRuehl" w:hint="cs"/>
          <w:sz w:val="28"/>
          <w:szCs w:val="28"/>
          <w:rtl/>
        </w:rPr>
        <w:t>לרשותך</w:t>
      </w:r>
      <w:r>
        <w:rPr>
          <w:rFonts w:cs="FrankRuehl" w:hint="cs"/>
          <w:sz w:val="28"/>
          <w:szCs w:val="28"/>
          <w:rtl/>
        </w:rPr>
        <w:t xml:space="preserve"> ככל </w:t>
      </w:r>
      <w:proofErr w:type="spellStart"/>
      <w:r>
        <w:rPr>
          <w:rFonts w:cs="FrankRuehl" w:hint="cs"/>
          <w:sz w:val="28"/>
          <w:szCs w:val="28"/>
          <w:rtl/>
        </w:rPr>
        <w:t>שידרש</w:t>
      </w:r>
      <w:proofErr w:type="spellEnd"/>
      <w:r>
        <w:rPr>
          <w:rFonts w:cs="FrankRuehl" w:hint="cs"/>
          <w:sz w:val="28"/>
          <w:szCs w:val="28"/>
          <w:rtl/>
        </w:rPr>
        <w:t>.</w:t>
      </w:r>
    </w:p>
    <w:p w:rsidR="00B16422" w:rsidRPr="009E3870" w:rsidRDefault="00B16422" w:rsidP="00D11F77">
      <w:pPr>
        <w:spacing w:line="360" w:lineRule="auto"/>
        <w:rPr>
          <w:rFonts w:cs="David"/>
          <w:sz w:val="24"/>
          <w:szCs w:val="24"/>
          <w:rtl/>
        </w:rPr>
      </w:pPr>
    </w:p>
    <w:p w:rsidR="00B16422" w:rsidRPr="009E3870" w:rsidRDefault="00B16422" w:rsidP="00D11F77">
      <w:pPr>
        <w:spacing w:line="360" w:lineRule="auto"/>
        <w:rPr>
          <w:rFonts w:cs="David"/>
          <w:sz w:val="24"/>
          <w:szCs w:val="24"/>
          <w:rtl/>
        </w:rPr>
      </w:pPr>
    </w:p>
    <w:p w:rsidR="009C1E49" w:rsidRPr="009C1E49" w:rsidRDefault="009C1E49" w:rsidP="00BC1D89">
      <w:pPr>
        <w:tabs>
          <w:tab w:val="left" w:pos="5336"/>
          <w:tab w:val="left" w:pos="6328"/>
        </w:tabs>
        <w:overflowPunct w:val="0"/>
        <w:autoSpaceDE w:val="0"/>
        <w:autoSpaceDN w:val="0"/>
        <w:adjustRightInd w:val="0"/>
        <w:spacing w:before="240" w:after="0" w:line="360" w:lineRule="auto"/>
        <w:jc w:val="center"/>
        <w:textAlignment w:val="baseline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  <w:r>
        <w:rPr>
          <w:rFonts w:ascii="Times New Roman" w:eastAsia="Times New Roman" w:hAnsi="Times New Roman" w:cs="FrankRuehl" w:hint="cs"/>
          <w:sz w:val="28"/>
          <w:szCs w:val="28"/>
          <w:rtl/>
          <w:lang w:eastAsia="he-IL"/>
        </w:rPr>
        <w:t xml:space="preserve">                                                                  </w:t>
      </w:r>
      <w:r w:rsidR="00BC1D89">
        <w:rPr>
          <w:noProof/>
        </w:rPr>
        <w:drawing>
          <wp:inline distT="0" distB="0" distL="0" distR="0">
            <wp:extent cx="1682750" cy="826770"/>
            <wp:effectExtent l="0" t="0" r="0" b="0"/>
            <wp:docPr id="2" name="תמונה 2" descr="שרון סבן ספרא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שרון סבן ספראי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422" w:rsidRPr="009E3870" w:rsidRDefault="00B16422" w:rsidP="00D11F77">
      <w:pPr>
        <w:spacing w:line="360" w:lineRule="auto"/>
        <w:rPr>
          <w:rFonts w:cs="David"/>
          <w:sz w:val="24"/>
          <w:szCs w:val="24"/>
          <w:rtl/>
        </w:rPr>
      </w:pPr>
    </w:p>
    <w:p w:rsidR="00D43C0E" w:rsidRPr="009E3870" w:rsidRDefault="00D43C0E" w:rsidP="00D11F77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0B6FB6" w:rsidRDefault="000B6FB6">
      <w:pPr>
        <w:bidi w:val="0"/>
        <w:rPr>
          <w:rFonts w:cs="David"/>
          <w:b/>
          <w:bCs/>
          <w:color w:val="002060"/>
          <w:sz w:val="24"/>
          <w:szCs w:val="24"/>
          <w:rtl/>
        </w:rPr>
      </w:pPr>
      <w:r>
        <w:rPr>
          <w:rFonts w:cs="David"/>
          <w:b/>
          <w:bCs/>
          <w:color w:val="002060"/>
          <w:sz w:val="24"/>
          <w:szCs w:val="24"/>
          <w:rtl/>
        </w:rPr>
        <w:br w:type="page"/>
      </w:r>
    </w:p>
    <w:tbl>
      <w:tblPr>
        <w:bidiVisual/>
        <w:tblW w:w="7540" w:type="dxa"/>
        <w:tblLook w:val="04A0" w:firstRow="1" w:lastRow="0" w:firstColumn="1" w:lastColumn="0" w:noHBand="0" w:noVBand="1"/>
      </w:tblPr>
      <w:tblGrid>
        <w:gridCol w:w="1460"/>
        <w:gridCol w:w="1180"/>
        <w:gridCol w:w="822"/>
        <w:gridCol w:w="4078"/>
      </w:tblGrid>
      <w:tr w:rsidR="000B6FB6" w:rsidRPr="000B6FB6" w:rsidTr="000B6FB6">
        <w:trPr>
          <w:trHeight w:val="300"/>
          <w:tblHeader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0B6FB6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מספר הליך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מועד הגשה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סטטוס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פירוט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דנ"א 1292/20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18/02/20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דנ"א 1296/20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18/02/20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דנ"א 1297/20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18/02/20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פתוח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ממתין להחלטה בבקשה לקיים דיון נוסף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דנ"א 1654/20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03/03/20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דנ"א 1833/20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09/03/20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דנ"א 1953/20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12/03/20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דנ"א 2063/20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16/03/20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דנ"א 2076/20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16/03/20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דנ"א 2882/20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06/05/20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דנ"א 3258/20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20/05/20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דנ"א 3367/20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25/05/20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דנ"א 3708/20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09/06/20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דנ"א 3949/20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17/06/20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דנ"א 5388/20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02/08/20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דנ"א 5476/20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05/08/20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דנ"א 6021/20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30/08/20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85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דנ"א 6364/20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11/09/20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פתוח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הבקשה לקיים דיון נוסף התקבלה; בהתאם להחלטת 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הנישאה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מיום 31.1.2021, הדיון הנוסף קבוע ליום 11.7.2021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דנ"א 6405/20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14/09/20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דנ"א 7340/20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26/10/20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דנ"א 9042/20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24/12/20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דנ"א 9062/20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24/12/20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פתוח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ממתין לתשובת המשיב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דנ"א 9124/20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27/12/20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דנ"מ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1893/20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10/03/20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דנ"מ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2229/20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24/03/20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דנ"מ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3201/20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19/05/20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דנ"מ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3357/20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25/05/20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דנ"מ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3613/20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07/06/20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דנ"מ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3760/20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10/06/20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דנ"מ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7730/20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09/11/20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דנ"מ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8183/20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24/11/20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דנ"מ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8876/20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20/12/20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פתוח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ממתין להחלטה בבקשה לקיים דיון נוסף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דנ"פ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173/20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07/01/20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דנ"פ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464/20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16/01/20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דנ"פ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473/20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17/01/20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דנ"פ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1042/20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09/02/20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דנ"פ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1306/20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19/02/20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נמחק לבקשת יוזם ההליך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דנ"פ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1816/20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08/03/20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דנ"פ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2168/20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19/03/20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דנ"פ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2952/20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10/05/20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דנ"פ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3386/20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26/05/20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דנ"פ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4253/20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24/06/20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דנ"פ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5085/20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22/07/20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85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דנ"פ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5387/20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02/08/20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פתוח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הבקשה לקיים דיון נוסף התקבלה; בהתאם להחלטת 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הנישאה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מיום 31.1.2021, הדיון הנוסף קבוע ליום 29.6.2021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דנ"פ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7487/20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01/11/20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פתוח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ממתין להחלטה בבקשה לקיים דיון נוסף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דנ"פ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8886/20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20/12/20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דנג"ץ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388/20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15/01/20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נמחק בשל אי תשלום אגרה/הפקדת עירבון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דנג"ץ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1294/20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18/02/20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דנג"ץ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1364/20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20/02/20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דנג"ץ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1561/20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27/02/20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דנג"ץ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2536/20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19/04/20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דנג"ץ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2963/20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10/05/20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דנג"ץ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3905/20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15/06/20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דנג"ץ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4351/20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25/06/20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דנג"ץ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4913/20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16/07/20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דנג"ץ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5591/20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10/08/20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פתוח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ממתין לתשובת המשיב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דנג"ץ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5924/20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25/08/20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דנג"ץ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6679/20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22/09/20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פתוח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ממתין לתשובת המשיב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דנג"ץ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6832/20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01/10/20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נמחק בשל אי תשלום אגרה/הפקדת עירבון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דנג"ץ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7029/20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15/10/20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דנג"ץ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7453/20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29/10/20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נמחק בשל אי תשלום אגרה/הפקדת עירבון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דנג"ץ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7739/20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09/11/20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דנג"ץ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7910/20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15/11/20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הבקשה לקיים דיון נוסף נדחתה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דנג"ץ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8532/20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08/12/20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ממתין להחלטה בבקשה לקיים דיון נוסף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דנג"ץ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8845/20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17/12/20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סגור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נמחק לבקשת יוזם ההליך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</w:t>
            </w:r>
            <w:proofErr w:type="spellStart"/>
            <w:r w:rsidRPr="000B6FB6">
              <w:rPr>
                <w:rFonts w:ascii="Arial" w:eastAsia="Times New Roman" w:hAnsi="Arial" w:cs="Arial"/>
                <w:color w:val="000000"/>
                <w:rtl/>
              </w:rPr>
              <w:t>דנג"ץ</w:t>
            </w:r>
            <w:proofErr w:type="spellEnd"/>
            <w:r w:rsidRPr="000B6FB6">
              <w:rPr>
                <w:rFonts w:ascii="Arial" w:eastAsia="Times New Roman" w:hAnsi="Arial" w:cs="Arial"/>
                <w:color w:val="000000"/>
                <w:rtl/>
              </w:rPr>
              <w:t xml:space="preserve"> 9068/20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</w:rPr>
              <w:t> 24/12/20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 פתוח</w:t>
            </w:r>
          </w:p>
        </w:tc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0B6FB6">
              <w:rPr>
                <w:rFonts w:ascii="Arial" w:eastAsia="Times New Roman" w:hAnsi="Arial" w:cs="Arial"/>
                <w:color w:val="000000"/>
                <w:rtl/>
              </w:rPr>
              <w:t>ממתין לתשובת המשיב</w:t>
            </w:r>
          </w:p>
        </w:tc>
      </w:tr>
      <w:tr w:rsidR="000B6FB6" w:rsidRPr="000B6FB6" w:rsidTr="000B6FB6">
        <w:trPr>
          <w:trHeight w:val="285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FB6" w:rsidRPr="000B6FB6" w:rsidRDefault="000B6FB6" w:rsidP="000B6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6FB6" w:rsidRPr="000B6FB6" w:rsidRDefault="000B6FB6" w:rsidP="000B6FB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453CF" w:rsidRPr="00D205AB" w:rsidRDefault="002453CF" w:rsidP="007007D7">
      <w:pPr>
        <w:rPr>
          <w:rFonts w:cs="David"/>
          <w:b/>
          <w:bCs/>
          <w:color w:val="002060"/>
          <w:sz w:val="24"/>
          <w:szCs w:val="24"/>
          <w:rtl/>
        </w:rPr>
      </w:pPr>
    </w:p>
    <w:sectPr w:rsidR="002453CF" w:rsidRPr="00D205AB" w:rsidSect="00B16422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1C8" w:rsidRDefault="002721C8" w:rsidP="00730CA1">
      <w:pPr>
        <w:spacing w:after="0" w:line="240" w:lineRule="auto"/>
      </w:pPr>
      <w:r>
        <w:separator/>
      </w:r>
    </w:p>
  </w:endnote>
  <w:endnote w:type="continuationSeparator" w:id="0">
    <w:p w:rsidR="002721C8" w:rsidRDefault="002721C8" w:rsidP="00730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E49" w:rsidRPr="009C1E49" w:rsidRDefault="009C1E49" w:rsidP="009C1E49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eastAsia="Times New Roman" w:hAnsi="Times New Roman" w:cs="FrankRuehl"/>
        <w:color w:val="000080"/>
        <w:spacing w:val="10"/>
        <w:kern w:val="22"/>
        <w:sz w:val="28"/>
        <w:szCs w:val="28"/>
        <w:lang w:eastAsia="he-IL"/>
      </w:rPr>
    </w:pPr>
  </w:p>
  <w:p w:rsidR="009C1E49" w:rsidRPr="009C1E49" w:rsidRDefault="009C1E49" w:rsidP="009C1E49">
    <w:pPr>
      <w:pBdr>
        <w:top w:val="single" w:sz="6" w:space="1" w:color="auto"/>
      </w:pBdr>
      <w:tabs>
        <w:tab w:val="center" w:pos="4153"/>
        <w:tab w:val="right" w:pos="10466"/>
      </w:tabs>
      <w:overflowPunct w:val="0"/>
      <w:autoSpaceDE w:val="0"/>
      <w:autoSpaceDN w:val="0"/>
      <w:adjustRightInd w:val="0"/>
      <w:spacing w:after="0" w:line="240" w:lineRule="auto"/>
      <w:ind w:left="-540" w:right="-694"/>
      <w:jc w:val="center"/>
      <w:textAlignment w:val="baseline"/>
      <w:rPr>
        <w:rFonts w:ascii="Times New Roman" w:eastAsia="Times New Roman" w:hAnsi="Times New Roman" w:cs="David"/>
        <w:spacing w:val="26"/>
        <w:sz w:val="20"/>
        <w:szCs w:val="20"/>
        <w:rtl/>
        <w:lang w:eastAsia="he-IL"/>
      </w:rPr>
    </w:pPr>
    <w:r w:rsidRPr="009C1E49">
      <w:rPr>
        <w:rFonts w:ascii="Times New Roman" w:eastAsia="Times New Roman" w:hAnsi="Times New Roman" w:cs="David" w:hint="cs"/>
        <w:spacing w:val="26"/>
        <w:sz w:val="20"/>
        <w:szCs w:val="20"/>
        <w:rtl/>
        <w:lang w:eastAsia="he-IL"/>
      </w:rPr>
      <w:t xml:space="preserve">רח' כנפי נשרים 22, גבעת שאול, ירושלים 95464 </w:t>
    </w:r>
    <w:r w:rsidRPr="009C1E49">
      <w:rPr>
        <w:rFonts w:ascii="Times New Roman" w:eastAsia="Times New Roman" w:hAnsi="Times New Roman" w:cs="David"/>
        <w:spacing w:val="26"/>
        <w:szCs w:val="20"/>
        <w:lang w:eastAsia="he-IL"/>
      </w:rPr>
      <w:sym w:font="Wingdings" w:char="0028"/>
    </w:r>
    <w:r w:rsidRPr="009C1E49">
      <w:rPr>
        <w:rFonts w:ascii="Times New Roman" w:eastAsia="Times New Roman" w:hAnsi="Times New Roman" w:cs="David" w:hint="cs"/>
        <w:spacing w:val="26"/>
        <w:sz w:val="20"/>
        <w:szCs w:val="20"/>
        <w:rtl/>
        <w:lang w:eastAsia="he-IL"/>
      </w:rPr>
      <w:t xml:space="preserve"> 074-7481919  פקס': 074-7481887</w:t>
    </w:r>
  </w:p>
  <w:p w:rsidR="007007D7" w:rsidRPr="009C1E49" w:rsidRDefault="009C1E49" w:rsidP="009C1E49">
    <w:pPr>
      <w:pBdr>
        <w:top w:val="single" w:sz="6" w:space="1" w:color="auto"/>
      </w:pBdr>
      <w:tabs>
        <w:tab w:val="center" w:pos="4153"/>
        <w:tab w:val="right" w:pos="10466"/>
      </w:tabs>
      <w:overflowPunct w:val="0"/>
      <w:autoSpaceDE w:val="0"/>
      <w:autoSpaceDN w:val="0"/>
      <w:adjustRightInd w:val="0"/>
      <w:spacing w:after="0" w:line="240" w:lineRule="auto"/>
      <w:ind w:left="-540" w:right="-694"/>
      <w:jc w:val="center"/>
      <w:textAlignment w:val="baseline"/>
      <w:rPr>
        <w:rFonts w:ascii="Times New Roman" w:eastAsia="Times New Roman" w:hAnsi="Times New Roman" w:cs="David"/>
        <w:b/>
        <w:bCs/>
        <w:spacing w:val="26"/>
        <w:sz w:val="20"/>
        <w:szCs w:val="20"/>
        <w:lang w:eastAsia="he-IL"/>
      </w:rPr>
    </w:pPr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u w:val="single"/>
        <w:lang w:eastAsia="he-IL"/>
      </w:rPr>
      <w:t>hofesh-</w:t>
    </w:r>
    <w:proofErr w:type="gramStart"/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u w:val="single"/>
        <w:lang w:eastAsia="he-IL"/>
      </w:rPr>
      <w:t xml:space="preserve">hamida@court.gov.il </w:t>
    </w:r>
    <w:r w:rsidRPr="009C1E49">
      <w:rPr>
        <w:rFonts w:ascii="Times New Roman" w:eastAsia="Times New Roman" w:hAnsi="Times New Roman" w:cs="David" w:hint="cs"/>
        <w:b/>
        <w:bCs/>
        <w:spacing w:val="26"/>
        <w:sz w:val="20"/>
        <w:szCs w:val="20"/>
        <w:rtl/>
        <w:lang w:eastAsia="he-IL"/>
      </w:rPr>
      <w:t xml:space="preserve"> </w:t>
    </w:r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lang w:eastAsia="he-IL"/>
      </w:rPr>
      <w:t>E</w:t>
    </w:r>
    <w:proofErr w:type="gramEnd"/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lang w:eastAsia="he-IL"/>
      </w:rPr>
      <w:t>-mail:</w:t>
    </w:r>
    <w:r w:rsidRPr="009C1E49">
      <w:rPr>
        <w:rFonts w:ascii="Times New Roman" w:eastAsia="Times New Roman" w:hAnsi="Times New Roman" w:cs="David" w:hint="cs"/>
        <w:b/>
        <w:bCs/>
        <w:spacing w:val="26"/>
        <w:sz w:val="20"/>
        <w:szCs w:val="20"/>
        <w:rtl/>
        <w:lang w:eastAsia="he-IL"/>
      </w:rPr>
      <w:t xml:space="preserve"> - עדיפות לדוא"ל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1C8" w:rsidRDefault="002721C8" w:rsidP="00730CA1">
      <w:pPr>
        <w:spacing w:after="0" w:line="240" w:lineRule="auto"/>
      </w:pPr>
      <w:r>
        <w:separator/>
      </w:r>
    </w:p>
  </w:footnote>
  <w:footnote w:type="continuationSeparator" w:id="0">
    <w:p w:rsidR="002721C8" w:rsidRDefault="002721C8" w:rsidP="00730C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3A5" w:rsidRDefault="00A303A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807" w:rsidRPr="009C1E49" w:rsidRDefault="007B3807" w:rsidP="007B3807">
    <w:pPr>
      <w:tabs>
        <w:tab w:val="num" w:pos="720"/>
      </w:tabs>
      <w:spacing w:after="0" w:line="240" w:lineRule="auto"/>
      <w:ind w:left="360"/>
      <w:jc w:val="center"/>
      <w:rPr>
        <w:rFonts w:ascii="Times New Roman" w:eastAsia="Times New Roman" w:hAnsi="Times New Roman" w:cs="David"/>
        <w:b/>
        <w:bCs/>
        <w:color w:val="000080"/>
        <w:sz w:val="56"/>
        <w:szCs w:val="56"/>
        <w:rtl/>
        <w:lang w:eastAsia="he-IL"/>
      </w:rPr>
    </w:pPr>
    <w:r w:rsidRPr="009C1E49">
      <w:rPr>
        <w:rFonts w:ascii="Times New Roman" w:eastAsia="Times New Roman" w:hAnsi="Times New Roman" w:cs="David"/>
        <w:b/>
        <w:bCs/>
        <w:noProof/>
        <w:sz w:val="96"/>
        <w:szCs w:val="96"/>
      </w:rPr>
      <w:drawing>
        <wp:inline distT="0" distB="0" distL="0" distR="0">
          <wp:extent cx="523875" cy="619125"/>
          <wp:effectExtent l="0" t="0" r="9525" b="9525"/>
          <wp:docPr id="1" name="תמונה 1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m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B3807" w:rsidRPr="009C1E49" w:rsidRDefault="007B3807" w:rsidP="007B3807">
    <w:pPr>
      <w:tabs>
        <w:tab w:val="num" w:pos="720"/>
      </w:tabs>
      <w:spacing w:after="0" w:line="240" w:lineRule="auto"/>
      <w:jc w:val="center"/>
      <w:rPr>
        <w:rFonts w:ascii="Times New Roman" w:eastAsia="Times New Roman" w:hAnsi="Times New Roman" w:cs="David"/>
        <w:color w:val="000080"/>
        <w:sz w:val="32"/>
        <w:szCs w:val="32"/>
        <w:rtl/>
        <w:lang w:eastAsia="he-IL"/>
      </w:rPr>
    </w:pPr>
    <w:r w:rsidRPr="009C1E49">
      <w:rPr>
        <w:rFonts w:ascii="Times New Roman" w:eastAsia="Times New Roman" w:hAnsi="Times New Roman" w:cs="David" w:hint="cs"/>
        <w:color w:val="000080"/>
        <w:sz w:val="32"/>
        <w:szCs w:val="32"/>
        <w:rtl/>
        <w:lang w:eastAsia="he-IL"/>
      </w:rPr>
      <w:t xml:space="preserve">      </w:t>
    </w:r>
    <w:r w:rsidRPr="009C1E49">
      <w:rPr>
        <w:rFonts w:ascii="Times New Roman" w:eastAsia="Times New Roman" w:hAnsi="Times New Roman" w:cs="FrankRuehl" w:hint="cs"/>
        <w:color w:val="000080"/>
        <w:spacing w:val="6"/>
        <w:sz w:val="96"/>
        <w:szCs w:val="36"/>
        <w:rtl/>
        <w:lang w:eastAsia="he-IL"/>
      </w:rPr>
      <w:t>הנהלת בתי המשפט</w:t>
    </w:r>
  </w:p>
  <w:p w:rsidR="007B3807" w:rsidRPr="009C1E49" w:rsidRDefault="007B3807" w:rsidP="007B3807">
    <w:pPr>
      <w:tabs>
        <w:tab w:val="num" w:pos="720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80"/>
        <w:spacing w:val="6"/>
        <w:sz w:val="28"/>
        <w:szCs w:val="28"/>
        <w:rtl/>
      </w:rPr>
    </w:pPr>
    <w:r w:rsidRPr="009C1E49">
      <w:rPr>
        <w:rFonts w:ascii="Times New Roman" w:eastAsia="Times New Roman" w:hAnsi="Times New Roman" w:cs="David"/>
        <w:b/>
        <w:bCs/>
        <w:color w:val="000080"/>
        <w:spacing w:val="6"/>
        <w:sz w:val="24"/>
        <w:szCs w:val="28"/>
        <w:lang w:eastAsia="he-IL"/>
      </w:rPr>
      <w:t>ADMINISTRATION OF COURTS</w:t>
    </w:r>
    <w:r w:rsidRPr="009C1E49">
      <w:rPr>
        <w:rFonts w:ascii="Times New Roman" w:eastAsia="Times New Roman" w:hAnsi="Times New Roman" w:cs="Times New Roman"/>
        <w:b/>
        <w:bCs/>
        <w:color w:val="000080"/>
        <w:spacing w:val="6"/>
        <w:sz w:val="28"/>
        <w:szCs w:val="28"/>
      </w:rPr>
      <w:t xml:space="preserve">      </w:t>
    </w:r>
    <w:r w:rsidRPr="009C1E49">
      <w:rPr>
        <w:rFonts w:ascii="Times New Roman" w:eastAsia="Times New Roman" w:hAnsi="Times New Roman" w:cs="Times New Roman" w:hint="cs"/>
        <w:b/>
        <w:bCs/>
        <w:color w:val="000080"/>
        <w:spacing w:val="6"/>
        <w:sz w:val="28"/>
        <w:szCs w:val="28"/>
        <w:rtl/>
      </w:rPr>
      <w:t xml:space="preserve"> </w:t>
    </w:r>
  </w:p>
  <w:p w:rsidR="007B3807" w:rsidRPr="009C1E49" w:rsidRDefault="007B3807" w:rsidP="007B3807">
    <w:pPr>
      <w:tabs>
        <w:tab w:val="num" w:pos="720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80"/>
        <w:spacing w:val="6"/>
        <w:sz w:val="28"/>
        <w:szCs w:val="28"/>
        <w:rtl/>
      </w:rPr>
    </w:pPr>
  </w:p>
  <w:p w:rsidR="007B3807" w:rsidRDefault="007B3807" w:rsidP="007B380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eastAsia="Times New Roman" w:hAnsi="Times New Roman" w:cs="FrankRuehl"/>
        <w:color w:val="000080"/>
        <w:sz w:val="28"/>
        <w:szCs w:val="28"/>
        <w:lang w:eastAsia="he-IL"/>
      </w:rPr>
    </w:pPr>
    <w:r w:rsidRPr="009C1E49">
      <w:rPr>
        <w:rFonts w:ascii="Times New Roman" w:eastAsia="Times New Roman" w:hAnsi="Times New Roman" w:cs="FrankRuehl"/>
        <w:color w:val="000080"/>
        <w:sz w:val="28"/>
        <w:szCs w:val="28"/>
        <w:rtl/>
        <w:lang w:eastAsia="he-IL"/>
      </w:rPr>
      <w:t xml:space="preserve">לשכת היועץ המשפטי                                       </w:t>
    </w:r>
    <w:r w:rsidRPr="009C1E49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 xml:space="preserve">  </w:t>
    </w:r>
    <w:r w:rsidRPr="009C1E49">
      <w:rPr>
        <w:rFonts w:ascii="Times New Roman" w:eastAsia="Times New Roman" w:hAnsi="Times New Roman" w:cs="FrankRuehl"/>
        <w:color w:val="000080"/>
        <w:sz w:val="28"/>
        <w:szCs w:val="28"/>
        <w:rtl/>
        <w:lang w:eastAsia="he-IL"/>
      </w:rPr>
      <w:t xml:space="preserve">         </w:t>
    </w:r>
    <w:r w:rsidRPr="009C1E49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 xml:space="preserve">     </w:t>
    </w:r>
    <w:r w:rsidRPr="009C1E49">
      <w:rPr>
        <w:rFonts w:ascii="Times New Roman" w:eastAsia="Times New Roman" w:hAnsi="Times New Roman" w:cs="FrankRuehl"/>
        <w:color w:val="000080"/>
        <w:sz w:val="28"/>
        <w:szCs w:val="28"/>
        <w:lang w:eastAsia="he-IL"/>
      </w:rPr>
      <w:t>Office Of the Legal Adviser</w:t>
    </w:r>
  </w:p>
  <w:p w:rsidR="007B3807" w:rsidRPr="0063654C" w:rsidRDefault="007B3807" w:rsidP="007B3807">
    <w:pPr>
      <w:pStyle w:val="a5"/>
      <w:rPr>
        <w:rFonts w:ascii="Times New Roman" w:eastAsia="Times New Roman" w:hAnsi="Times New Roman" w:cs="FrankRuehl"/>
        <w:color w:val="000080"/>
        <w:sz w:val="28"/>
        <w:szCs w:val="28"/>
        <w:rtl/>
        <w:lang w:eastAsia="he-IL"/>
      </w:rPr>
    </w:pPr>
    <w:r w:rsidRPr="0063654C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 xml:space="preserve">היחידה לחופש המידע </w:t>
    </w:r>
    <w:r w:rsidRPr="0063654C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ab/>
    </w:r>
    <w:r w:rsidRPr="0063654C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ab/>
    </w:r>
    <w:r w:rsidRPr="0063654C">
      <w:rPr>
        <w:rFonts w:ascii="Times New Roman" w:eastAsia="Times New Roman" w:hAnsi="Times New Roman" w:cs="FrankRuehl"/>
        <w:color w:val="000080"/>
        <w:sz w:val="28"/>
        <w:szCs w:val="28"/>
        <w:lang w:eastAsia="he-IL"/>
      </w:rPr>
      <w:t>Freedom of Information Unit</w:t>
    </w:r>
  </w:p>
  <w:p w:rsidR="007007D7" w:rsidRPr="009C1E49" w:rsidRDefault="007007D7" w:rsidP="007B3807">
    <w:pPr>
      <w:tabs>
        <w:tab w:val="num" w:pos="720"/>
      </w:tabs>
      <w:spacing w:after="0" w:line="240" w:lineRule="auto"/>
      <w:ind w:left="360"/>
      <w:jc w:val="center"/>
      <w:rPr>
        <w:rFonts w:ascii="Times New Roman" w:eastAsia="Times New Roman" w:hAnsi="Times New Roman" w:cs="David"/>
        <w:sz w:val="20"/>
        <w:szCs w:val="24"/>
        <w:lang w:eastAsia="he-I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3A5" w:rsidRDefault="00A303A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73478"/>
    <w:multiLevelType w:val="hybridMultilevel"/>
    <w:tmpl w:val="E8A47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3CF"/>
    <w:rsid w:val="000011AE"/>
    <w:rsid w:val="00025761"/>
    <w:rsid w:val="000B6FB6"/>
    <w:rsid w:val="001D1EC6"/>
    <w:rsid w:val="001D42A7"/>
    <w:rsid w:val="00201B73"/>
    <w:rsid w:val="002453CF"/>
    <w:rsid w:val="002721C8"/>
    <w:rsid w:val="002C0E83"/>
    <w:rsid w:val="00382603"/>
    <w:rsid w:val="003921C3"/>
    <w:rsid w:val="003E6E39"/>
    <w:rsid w:val="00406560"/>
    <w:rsid w:val="00426AA7"/>
    <w:rsid w:val="00690B6F"/>
    <w:rsid w:val="00697F38"/>
    <w:rsid w:val="006B7B96"/>
    <w:rsid w:val="006C3B1F"/>
    <w:rsid w:val="006F1E1F"/>
    <w:rsid w:val="007007D7"/>
    <w:rsid w:val="00711675"/>
    <w:rsid w:val="00730CA1"/>
    <w:rsid w:val="007B3807"/>
    <w:rsid w:val="008C02E0"/>
    <w:rsid w:val="008C565F"/>
    <w:rsid w:val="00983123"/>
    <w:rsid w:val="009C1E49"/>
    <w:rsid w:val="009E3870"/>
    <w:rsid w:val="009E5C0E"/>
    <w:rsid w:val="00A303A5"/>
    <w:rsid w:val="00A3623C"/>
    <w:rsid w:val="00A4186B"/>
    <w:rsid w:val="00AB22D5"/>
    <w:rsid w:val="00AD7644"/>
    <w:rsid w:val="00B16422"/>
    <w:rsid w:val="00BA3143"/>
    <w:rsid w:val="00BC1D89"/>
    <w:rsid w:val="00C22E08"/>
    <w:rsid w:val="00C37F37"/>
    <w:rsid w:val="00C50C55"/>
    <w:rsid w:val="00C529CC"/>
    <w:rsid w:val="00C64509"/>
    <w:rsid w:val="00C842A7"/>
    <w:rsid w:val="00C85A27"/>
    <w:rsid w:val="00CA2D6A"/>
    <w:rsid w:val="00CB4940"/>
    <w:rsid w:val="00D11F77"/>
    <w:rsid w:val="00D205AB"/>
    <w:rsid w:val="00D43C0E"/>
    <w:rsid w:val="00D47C8E"/>
    <w:rsid w:val="00E35DF3"/>
    <w:rsid w:val="00EB6609"/>
    <w:rsid w:val="00EE44E6"/>
    <w:rsid w:val="00F1078B"/>
    <w:rsid w:val="00F46250"/>
    <w:rsid w:val="00FF5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3C43B57-6867-4F06-9DF1-55588D3D5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6AA7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426AA7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E35DF3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30CA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730CA1"/>
  </w:style>
  <w:style w:type="paragraph" w:styleId="a7">
    <w:name w:val="footer"/>
    <w:basedOn w:val="a"/>
    <w:link w:val="a8"/>
    <w:uiPriority w:val="99"/>
    <w:unhideWhenUsed/>
    <w:rsid w:val="00730CA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730CA1"/>
  </w:style>
  <w:style w:type="paragraph" w:styleId="a9">
    <w:name w:val="List Paragraph"/>
    <w:basedOn w:val="a"/>
    <w:uiPriority w:val="34"/>
    <w:qFormat/>
    <w:rsid w:val="00A418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8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1.jpg@01D6E1DE.C6673450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2032350F-CFEA-44FC-BDE9-A3D765F45E33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784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נירית לזימי</dc:creator>
  <cp:keywords/>
  <dc:description/>
  <cp:lastModifiedBy>Court</cp:lastModifiedBy>
  <cp:revision>30</cp:revision>
  <cp:lastPrinted>2017-11-13T12:38:00Z</cp:lastPrinted>
  <dcterms:created xsi:type="dcterms:W3CDTF">2019-01-02T07:37:00Z</dcterms:created>
  <dcterms:modified xsi:type="dcterms:W3CDTF">2021-03-17T07:14:00Z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Eng">
    <vt:lpwstr>16 במרץ 2021</vt:lpwstr>
  </property>
  <property fmtid="{D5CDD505-2E9C-101B-9397-08002B2CF9AE}" pid="3" name="DocNumber">
    <vt:lpwstr>4700-1012-2021-003722</vt:lpwstr>
  </property>
  <property fmtid="{D5CDD505-2E9C-101B-9397-08002B2CF9AE}" pid="4" name="DocRecipientsName">
    <vt:lpwstr/>
  </property>
  <property fmtid="{D5CDD505-2E9C-101B-9397-08002B2CF9AE}" pid="5" name="DocToName">
    <vt:lpwstr/>
  </property>
  <property fmtid="{D5CDD505-2E9C-101B-9397-08002B2CF9AE}" pid="6" name="DocObjectName">
    <vt:lpwstr>רפי מזרחי</vt:lpwstr>
  </property>
  <property fmtid="{D5CDD505-2E9C-101B-9397-08002B2CF9AE}" pid="7" name="DocDateHebB">
    <vt:lpwstr>ג' בניסן התשפ"א</vt:lpwstr>
  </property>
</Properties>
</file>