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795" w:rsidRPr="005875A9" w:rsidRDefault="002B6795" w:rsidP="002B6795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2B6795" w:rsidRDefault="002B6795" w:rsidP="002B679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 8.3.21</w:t>
      </w:r>
    </w:p>
    <w:p w:rsidR="002B6795" w:rsidRPr="005875A9" w:rsidRDefault="002B6795" w:rsidP="002B679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</w:p>
    <w:p w:rsidR="002B6795" w:rsidRPr="005875A9" w:rsidRDefault="002B6795" w:rsidP="002B679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2B6795" w:rsidRDefault="002B6795" w:rsidP="002B6795">
      <w:pPr>
        <w:pStyle w:val="a3"/>
        <w:numPr>
          <w:ilvl w:val="0"/>
          <w:numId w:val="1"/>
        </w:numPr>
        <w:spacing w:before="240"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בקשתך שבסימוכין שכותרתה "בקשה למידע בעניין </w:t>
      </w:r>
      <w:proofErr w:type="spellStart"/>
      <w:r>
        <w:rPr>
          <w:rFonts w:ascii="FrankRuehl" w:hAnsi="FrankRuehl" w:cs="FrankRuehl" w:hint="cs"/>
          <w:sz w:val="28"/>
          <w:szCs w:val="28"/>
          <w:rtl/>
        </w:rPr>
        <w:t>התקסדא</w:t>
      </w:r>
      <w:proofErr w:type="spellEnd"/>
      <w:r>
        <w:rPr>
          <w:rFonts w:ascii="FrankRuehl" w:hAnsi="FrankRuehl" w:cs="FrankRuehl" w:hint="cs"/>
          <w:sz w:val="28"/>
          <w:szCs w:val="28"/>
          <w:rtl/>
        </w:rPr>
        <w:t xml:space="preserve"> החדש בעניין ערעור אגרה, לאגרה ותצהיר" הוגשה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ל</w:t>
      </w:r>
      <w:r w:rsidRPr="002421E4">
        <w:rPr>
          <w:rFonts w:ascii="FrankRuehl" w:hAnsi="FrankRuehl" w:cs="FrankRuehl"/>
          <w:sz w:val="28"/>
          <w:szCs w:val="28"/>
          <w:rtl/>
        </w:rPr>
        <w:t>פי חוק חופש המידע התשנ"ח-1998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(להלן: החוק)</w:t>
      </w:r>
      <w:r>
        <w:rPr>
          <w:rFonts w:ascii="FrankRuehl" w:hAnsi="FrankRuehl" w:cs="FrankRuehl" w:hint="cs"/>
          <w:sz w:val="28"/>
          <w:szCs w:val="28"/>
          <w:rtl/>
        </w:rPr>
        <w:t>. ואולם,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הנשאל בה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אינ</w:t>
      </w:r>
      <w:r>
        <w:rPr>
          <w:rFonts w:ascii="FrankRuehl" w:hAnsi="FrankRuehl" w:cs="FrankRuehl" w:hint="cs"/>
          <w:sz w:val="28"/>
          <w:szCs w:val="28"/>
          <w:rtl/>
        </w:rPr>
        <w:t>ו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מתאי</w:t>
      </w:r>
      <w:r>
        <w:rPr>
          <w:rFonts w:ascii="FrankRuehl" w:hAnsi="FrankRuehl" w:cs="FrankRuehl" w:hint="cs"/>
          <w:sz w:val="28"/>
          <w:szCs w:val="28"/>
          <w:rtl/>
        </w:rPr>
        <w:t>ם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להתברר לפי הוראות החוק </w:t>
      </w:r>
      <w:r>
        <w:rPr>
          <w:rFonts w:ascii="FrankRuehl" w:hAnsi="FrankRuehl" w:cs="FrankRuehl" w:hint="cs"/>
          <w:sz w:val="28"/>
          <w:szCs w:val="28"/>
          <w:rtl/>
        </w:rPr>
        <w:t xml:space="preserve">שכן אין המדובר בבקשה 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לקבלת מידע </w:t>
      </w:r>
      <w:r>
        <w:rPr>
          <w:rFonts w:ascii="FrankRuehl" w:hAnsi="FrankRuehl" w:cs="FrankRuehl" w:hint="cs"/>
          <w:sz w:val="28"/>
          <w:szCs w:val="28"/>
          <w:rtl/>
        </w:rPr>
        <w:t>כ</w:t>
      </w:r>
      <w:r w:rsidRPr="002421E4">
        <w:rPr>
          <w:rFonts w:ascii="FrankRuehl" w:hAnsi="FrankRuehl" w:cs="FrankRuehl" w:hint="cs"/>
          <w:sz w:val="28"/>
          <w:szCs w:val="28"/>
          <w:rtl/>
        </w:rPr>
        <w:t>הגדרתו בסעיף 2 לחוק</w:t>
      </w:r>
      <w:r>
        <w:rPr>
          <w:rFonts w:ascii="FrankRuehl" w:hAnsi="FrankRuehl" w:cs="FrankRuehl" w:hint="cs"/>
          <w:sz w:val="28"/>
          <w:szCs w:val="28"/>
          <w:rtl/>
        </w:rPr>
        <w:t xml:space="preserve">, שלפיו "מידע" הוא </w:t>
      </w:r>
      <w:r w:rsidRPr="005978CE">
        <w:rPr>
          <w:rFonts w:cs="FrankRuehl" w:hint="cs"/>
          <w:sz w:val="28"/>
          <w:szCs w:val="28"/>
          <w:rtl/>
        </w:rPr>
        <w:t xml:space="preserve">הוא כל מידע המצוי ברשות ציבורית, והוא כתוב, מוקלט, מוסרט, מצולם או ממוחשב.  </w:t>
      </w:r>
    </w:p>
    <w:p w:rsidR="002B6795" w:rsidRDefault="002B6795" w:rsidP="002B6795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>למעלה מן הדרוש, יובהר כי</w:t>
      </w:r>
      <w:r w:rsidRPr="002421E4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הנהלת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בתי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המשפט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אינה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>
        <w:rPr>
          <w:rFonts w:cs="FrankRuehl" w:hint="cs"/>
          <w:color w:val="000000"/>
          <w:sz w:val="28"/>
          <w:szCs w:val="28"/>
          <w:rtl/>
        </w:rPr>
        <w:t>מעניקה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ייעוץ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ו</w:t>
      </w:r>
      <w:r w:rsidRPr="002421E4">
        <w:rPr>
          <w:rFonts w:cs="FrankRuehl"/>
          <w:color w:val="000000"/>
          <w:sz w:val="28"/>
          <w:szCs w:val="28"/>
        </w:rPr>
        <w:t>/</w:t>
      </w:r>
      <w:r w:rsidRPr="002421E4">
        <w:rPr>
          <w:rFonts w:cs="FrankRuehl"/>
          <w:color w:val="000000"/>
          <w:sz w:val="28"/>
          <w:szCs w:val="28"/>
          <w:rtl/>
        </w:rPr>
        <w:t>או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חיווי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דעה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משפטיים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או</w:t>
      </w:r>
      <w:r w:rsidRPr="002421E4">
        <w:rPr>
          <w:rFonts w:cs="FrankRuehl" w:hint="cs"/>
          <w:color w:val="000000"/>
          <w:sz w:val="28"/>
          <w:szCs w:val="28"/>
          <w:rtl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ייעוץ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מכל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סוג</w:t>
      </w:r>
      <w:r w:rsidRPr="002421E4">
        <w:rPr>
          <w:rFonts w:cs="FrankRuehl"/>
          <w:color w:val="000000"/>
          <w:sz w:val="28"/>
          <w:szCs w:val="28"/>
        </w:rPr>
        <w:t xml:space="preserve"> </w:t>
      </w:r>
      <w:r w:rsidRPr="002421E4">
        <w:rPr>
          <w:rFonts w:cs="FrankRuehl"/>
          <w:color w:val="000000"/>
          <w:sz w:val="28"/>
          <w:szCs w:val="28"/>
          <w:rtl/>
        </w:rPr>
        <w:t>שהוא</w:t>
      </w:r>
      <w:r w:rsidRPr="002421E4">
        <w:rPr>
          <w:rFonts w:ascii="FrankRuehl" w:hAnsi="FrankRuehl" w:cs="FrankRuehl"/>
          <w:sz w:val="28"/>
          <w:szCs w:val="28"/>
        </w:rPr>
        <w:t>.</w:t>
      </w:r>
    </w:p>
    <w:p w:rsidR="00D6276D" w:rsidRPr="002B6795" w:rsidRDefault="00D6276D">
      <w:bookmarkStart w:id="0" w:name="_GoBack"/>
      <w:bookmarkEnd w:id="0"/>
    </w:p>
    <w:sectPr w:rsidR="00D6276D" w:rsidRPr="002B6795" w:rsidSect="00C374F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30111"/>
    <w:multiLevelType w:val="hybridMultilevel"/>
    <w:tmpl w:val="511AE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95"/>
    <w:rsid w:val="002B6795"/>
    <w:rsid w:val="00C374F7"/>
    <w:rsid w:val="00D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8A314B-04B6-41E5-96BE-B03FC56B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79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שרון סבן-ספראי</dc:creator>
  <cp:keywords/>
  <dc:description/>
  <cp:lastModifiedBy>שרון סבן-ספראי</cp:lastModifiedBy>
  <cp:revision>1</cp:revision>
  <dcterms:created xsi:type="dcterms:W3CDTF">2021-04-19T06:20:00Z</dcterms:created>
  <dcterms:modified xsi:type="dcterms:W3CDTF">2021-04-19T06:21:00Z</dcterms:modified>
</cp:coreProperties>
</file>