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A6E" w:rsidRDefault="008B33B5">
      <w:pPr>
        <w:rPr>
          <w:b/>
          <w:bCs/>
          <w:rtl/>
        </w:rPr>
      </w:pPr>
      <w:bookmarkStart w:id="0" w:name="_GoBack"/>
      <w:r w:rsidRPr="008B33B5">
        <w:rPr>
          <w:rFonts w:cs="Arial"/>
          <w:b/>
          <w:bCs/>
          <w:rtl/>
        </w:rPr>
        <w:t>זכויות יוצרים</w:t>
      </w:r>
    </w:p>
    <w:bookmarkEnd w:id="0"/>
    <w:p w:rsidR="008B33B5" w:rsidRDefault="008B33B5">
      <w:pPr>
        <w:rPr>
          <w:b/>
          <w:bCs/>
          <w:rtl/>
        </w:rPr>
      </w:pPr>
    </w:p>
    <w:p w:rsidR="008B33B5" w:rsidRDefault="008B33B5" w:rsidP="008B33B5">
      <w:p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תקנות התעבורה ולוח התמרורים המפורסמים ברשומות הם נכס של הציבור שאין עליהם זכויות יוצרים וכל אחד רשאי לעשות בהם שימוש.</w:t>
      </w:r>
    </w:p>
    <w:p w:rsidR="008B33B5" w:rsidRDefault="008B33B5" w:rsidP="008B33B5">
      <w:pPr>
        <w:ind w:left="720"/>
        <w:jc w:val="both"/>
        <w:rPr>
          <w:rFonts w:ascii="David" w:hAnsi="David" w:cs="David"/>
          <w:sz w:val="24"/>
          <w:szCs w:val="24"/>
          <w:rtl/>
        </w:rPr>
      </w:pPr>
    </w:p>
    <w:p w:rsidR="008B33B5" w:rsidRDefault="008B33B5" w:rsidP="008B33B5">
      <w:pPr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 xml:space="preserve">לעומת זאת, יש למדינה זכות יוצרים בשאלות התיאוריה שפורסמו על ידה, לתרגול התלמידים. עמדת המשרד </w:t>
      </w:r>
      <w:proofErr w:type="spellStart"/>
      <w:r>
        <w:rPr>
          <w:rFonts w:ascii="David" w:hAnsi="David" w:cs="David"/>
          <w:sz w:val="24"/>
          <w:szCs w:val="24"/>
          <w:rtl/>
        </w:rPr>
        <w:t>היתה</w:t>
      </w:r>
      <w:proofErr w:type="spellEnd"/>
      <w:r>
        <w:rPr>
          <w:rFonts w:ascii="David" w:hAnsi="David" w:cs="David"/>
          <w:sz w:val="24"/>
          <w:szCs w:val="24"/>
          <w:rtl/>
        </w:rPr>
        <w:t xml:space="preserve"> שאין לה התנגדות </w:t>
      </w:r>
      <w:proofErr w:type="spellStart"/>
      <w:r>
        <w:rPr>
          <w:rFonts w:ascii="David" w:hAnsi="David" w:cs="David"/>
          <w:sz w:val="24"/>
          <w:szCs w:val="24"/>
          <w:rtl/>
        </w:rPr>
        <w:t>לשימשו</w:t>
      </w:r>
      <w:proofErr w:type="spellEnd"/>
      <w:r>
        <w:rPr>
          <w:rFonts w:ascii="David" w:hAnsi="David" w:cs="David"/>
          <w:sz w:val="24"/>
          <w:szCs w:val="24"/>
          <w:rtl/>
        </w:rPr>
        <w:t xml:space="preserve"> חופשי וללא תשלום בחומר הזה שנוצר לתועלת הציבור, ובלבד שתכובד הזכות המוסרית (זו זכות הקבועה בחוק ובעלת תוקף משפטי פורמלי לכל דבר ועניין) – דהיינו מתן קרדיט על שימוש בשאלות שבבעלותנו, ושימוש בהן באופן נאמן, ללא עיוותים.</w:t>
      </w:r>
    </w:p>
    <w:p w:rsidR="008B33B5" w:rsidRPr="008B33B5" w:rsidRDefault="008B33B5">
      <w:pPr>
        <w:rPr>
          <w:b/>
          <w:bCs/>
        </w:rPr>
      </w:pPr>
    </w:p>
    <w:sectPr w:rsidR="008B33B5" w:rsidRPr="008B33B5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3B5"/>
    <w:rsid w:val="0025329F"/>
    <w:rsid w:val="002855EC"/>
    <w:rsid w:val="008B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B3532"/>
  <w15:chartTrackingRefBased/>
  <w15:docId w15:val="{CEB66EF8-981B-47B8-93EB-775E761C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1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1</cp:revision>
  <dcterms:created xsi:type="dcterms:W3CDTF">2022-07-11T09:31:00Z</dcterms:created>
  <dcterms:modified xsi:type="dcterms:W3CDTF">2022-07-11T09:32:00Z</dcterms:modified>
</cp:coreProperties>
</file>