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D2AFD" w:rsidP="004D2AFD">
      <w:pPr>
        <w:spacing w:after="200" w:line="360" w:lineRule="auto"/>
        <w:rPr>
          <w:rFonts w:cs="David"/>
          <w:sz w:val="24"/>
          <w:szCs w:val="24"/>
        </w:rPr>
      </w:pPr>
      <w:bookmarkStart w:id="0" w:name="_GoBack"/>
      <w:bookmarkEnd w:id="0"/>
    </w:p>
    <w:p w:rsidR="004D2AFD" w:rsidRPr="00884A69" w:rsidP="004D2AFD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‏י</w:t>
      </w:r>
      <w:r>
        <w:rPr>
          <w:rFonts w:ascii="David" w:hAnsi="David" w:cs="David"/>
          <w:sz w:val="24"/>
          <w:szCs w:val="24"/>
          <w:rtl/>
        </w:rPr>
        <w:t>"א שבט, תשפ"א</w:t>
      </w:r>
    </w:p>
    <w:p w:rsidR="004D2AFD" w:rsidRPr="00884A69" w:rsidP="004D2AFD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F49A9F83FB3D4B5BB58F38C72F707AB0"/>
          </w:placeholder>
          <w:date w:fullDate="2021-01-2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AF101F">
            <w:rPr>
              <w:rFonts w:ascii="David" w:hAnsi="David" w:cs="David" w:hint="cs"/>
              <w:sz w:val="24"/>
              <w:szCs w:val="24"/>
              <w:rtl/>
            </w:rPr>
            <w:t>‏24/01/2021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D2AFD" w:rsidRPr="00CD1F87" w:rsidP="004D2AFD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20-0032</w:t>
      </w:r>
    </w:p>
    <w:p w:rsidR="00AF101F" w:rsidP="00AF101F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eastAsia="Calibri" w:hAnsi="David" w:cs="David"/>
          <w:sz w:val="24"/>
          <w:szCs w:val="24"/>
          <w:rtl/>
        </w:rPr>
        <w:br/>
      </w:r>
      <w:r w:rsidRPr="00CF332E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CF332E"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עו"ד חיה תמר הר-פז </w:t>
      </w:r>
    </w:p>
    <w:p w:rsidR="00AF101F" w:rsidP="00AF101F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פורום נשים ציוניות</w:t>
      </w:r>
    </w:p>
    <w:p w:rsidR="00AF101F" w:rsidP="00AF101F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CF332E">
        <w:rPr>
          <w:rFonts w:ascii="David" w:hAnsi="David" w:cs="David" w:hint="cs"/>
          <w:b/>
          <w:bCs/>
          <w:sz w:val="24"/>
          <w:szCs w:val="24"/>
          <w:rtl/>
        </w:rPr>
        <w:t>באמצעות דוא"ל:</w:t>
      </w:r>
      <w:r w:rsidRPr="00CF332E">
        <w:rPr>
          <w:rFonts w:ascii="David" w:hAnsi="David" w:cs="David"/>
          <w:b/>
          <w:bCs/>
          <w:sz w:val="24"/>
          <w:szCs w:val="24"/>
          <w:rtl/>
        </w:rPr>
        <w:br/>
      </w:r>
      <w:hyperlink r:id="rId4" w:history="1">
        <w:r w:rsidRPr="00D85A13">
          <w:rPr>
            <w:rStyle w:val="Hyperlink"/>
            <w:rFonts w:ascii="David" w:hAnsi="David" w:cs="David"/>
            <w:b/>
            <w:bCs/>
            <w:sz w:val="24"/>
            <w:szCs w:val="24"/>
          </w:rPr>
          <w:t>tamar@kadosh-lawoffice.com</w:t>
        </w:r>
      </w:hyperlink>
    </w:p>
    <w:p w:rsidR="004D2AFD" w:rsidP="004D2AFD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D2AFD" w:rsidP="004D2AFD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D2AFD" w:rsidRPr="00EE434F" w:rsidP="004D2AFD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D2AFD" w:rsidRPr="00BB043C" w:rsidP="00BB043C">
      <w:pPr>
        <w:spacing w:after="200"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 w:rsidR="00BB043C">
        <w:rPr>
          <w:rFonts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4D2AFD" w:rsidRPr="00CD6AF5" w:rsidP="004F3464">
      <w:pPr>
        <w:pStyle w:val="ListParagraph"/>
        <w:numPr>
          <w:ilvl w:val="0"/>
          <w:numId w:val="2"/>
        </w:numPr>
        <w:rPr>
          <w:rFonts w:ascii="Arial" w:hAnsi="Arial" w:eastAsiaTheme="minorHAnsi" w:cs="Arial"/>
          <w:color w:val="1F497D"/>
        </w:rPr>
      </w:pPr>
      <w:r w:rsidRPr="00CD6AF5">
        <w:rPr>
          <w:rFonts w:cs="David"/>
          <w:b/>
          <w:bCs/>
          <w:sz w:val="24"/>
          <w:szCs w:val="24"/>
          <w:rtl/>
        </w:rPr>
        <w:t>כמות התיקים שנפתחו ע</w:t>
      </w:r>
      <w:r w:rsidR="00BB043C">
        <w:rPr>
          <w:rFonts w:cs="David" w:hint="cs"/>
          <w:b/>
          <w:bCs/>
          <w:sz w:val="24"/>
          <w:szCs w:val="24"/>
          <w:rtl/>
        </w:rPr>
        <w:t>"</w:t>
      </w:r>
      <w:r w:rsidRPr="00CD6AF5">
        <w:rPr>
          <w:rFonts w:cs="David"/>
          <w:b/>
          <w:bCs/>
          <w:sz w:val="24"/>
          <w:szCs w:val="24"/>
          <w:rtl/>
        </w:rPr>
        <w:t>י בנק לאומי  ב</w:t>
      </w:r>
      <w:r w:rsidRPr="00CD6AF5">
        <w:rPr>
          <w:rFonts w:cs="David" w:hint="cs"/>
          <w:b/>
          <w:bCs/>
          <w:sz w:val="24"/>
          <w:szCs w:val="24"/>
          <w:rtl/>
        </w:rPr>
        <w:t xml:space="preserve">- 5 </w:t>
      </w:r>
      <w:r w:rsidRPr="00CD6AF5">
        <w:rPr>
          <w:rFonts w:cs="David"/>
          <w:b/>
          <w:bCs/>
          <w:sz w:val="24"/>
          <w:szCs w:val="24"/>
          <w:rtl/>
        </w:rPr>
        <w:t>השנים האחרונות</w:t>
      </w:r>
      <w:r w:rsidRPr="00CD6AF5">
        <w:rPr>
          <w:rFonts w:ascii="Arial" w:hAnsi="Arial" w:eastAsiaTheme="minorHAnsi" w:cs="Arial" w:hint="cs"/>
          <w:color w:val="1F497D"/>
          <w:rtl/>
        </w:rPr>
        <w:t>:</w:t>
      </w:r>
    </w:p>
    <w:p w:rsidR="004D2AFD" w:rsidRPr="00CD6AF5" w:rsidP="004D2AFD">
      <w:pPr>
        <w:pStyle w:val="ListParagraph"/>
        <w:rPr>
          <w:rFonts w:ascii="David" w:hAnsi="David" w:cs="David"/>
          <w:sz w:val="24"/>
          <w:szCs w:val="24"/>
        </w:rPr>
      </w:pPr>
    </w:p>
    <w:tbl>
      <w:tblPr>
        <w:bidiVisual/>
        <w:tblW w:w="3900" w:type="dxa"/>
        <w:tblInd w:w="-1" w:type="dxa"/>
        <w:tblCellMar>
          <w:left w:w="0" w:type="dxa"/>
          <w:right w:w="0" w:type="dxa"/>
        </w:tblCellMar>
        <w:tblLook w:val="04A0"/>
      </w:tblPr>
      <w:tblGrid>
        <w:gridCol w:w="2840"/>
        <w:gridCol w:w="1060"/>
      </w:tblGrid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193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RPr="00E330D6" w:rsidP="003173A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330D6">
              <w:rPr>
                <w:rFonts w:ascii="Arial" w:hAnsi="Arial" w:cs="Arial"/>
                <w:b/>
                <w:bCs/>
                <w:color w:val="000000"/>
                <w:rtl/>
              </w:rPr>
              <w:t>שנת פתיחה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RPr="00E330D6" w:rsidP="003173A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330D6">
              <w:rPr>
                <w:rFonts w:ascii="Arial" w:hAnsi="Arial" w:cs="Arial"/>
                <w:b/>
                <w:bCs/>
                <w:color w:val="000000"/>
                <w:rtl/>
              </w:rPr>
              <w:t>מספר התיקים שנפתחו</w:t>
            </w:r>
          </w:p>
        </w:tc>
      </w:tr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12,973</w:t>
            </w:r>
          </w:p>
        </w:tc>
      </w:tr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12,412</w:t>
            </w:r>
          </w:p>
        </w:tc>
      </w:tr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9,833</w:t>
            </w:r>
          </w:p>
        </w:tc>
      </w:tr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10,270</w:t>
            </w:r>
          </w:p>
        </w:tc>
      </w:tr>
      <w:tr w:rsidTr="003173AB">
        <w:tblPrEx>
          <w:tblW w:w="390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2020 (</w:t>
            </w:r>
            <w:r>
              <w:rPr>
                <w:rFonts w:ascii="Arial" w:hAnsi="Arial" w:cs="Arial" w:hint="cs"/>
                <w:color w:val="000000"/>
                <w:rtl/>
              </w:rPr>
              <w:t>עד 30.9.2020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6,384</w:t>
            </w:r>
          </w:p>
        </w:tc>
      </w:tr>
    </w:tbl>
    <w:p w:rsidR="004D2AFD" w:rsidP="004D2AFD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</w:t>
      </w:r>
    </w:p>
    <w:p w:rsidR="004D2AFD" w:rsidP="004D2AFD">
      <w:pPr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rPr>
          <w:rFonts w:ascii="David" w:hAnsi="David" w:cs="David"/>
          <w:sz w:val="24"/>
          <w:szCs w:val="24"/>
          <w:rtl/>
        </w:rPr>
      </w:pPr>
    </w:p>
    <w:p w:rsidR="004D2AFD" w:rsidRPr="00CD6AF5" w:rsidP="004F3464">
      <w:pPr>
        <w:pStyle w:val="ListParagraph"/>
        <w:numPr>
          <w:ilvl w:val="0"/>
          <w:numId w:val="2"/>
        </w:numPr>
        <w:rPr>
          <w:rFonts w:cs="David"/>
          <w:b/>
          <w:bCs/>
          <w:sz w:val="24"/>
          <w:szCs w:val="24"/>
        </w:rPr>
      </w:pPr>
      <w:r w:rsidRPr="00CD6AF5">
        <w:rPr>
          <w:rFonts w:cs="David"/>
          <w:b/>
          <w:bCs/>
          <w:sz w:val="24"/>
          <w:szCs w:val="24"/>
          <w:rtl/>
        </w:rPr>
        <w:t xml:space="preserve">כמות התיקים שנפתחו עי בנק </w:t>
      </w:r>
      <w:r w:rsidR="004F3464">
        <w:rPr>
          <w:rFonts w:cs="David" w:hint="cs"/>
          <w:b/>
          <w:bCs/>
          <w:sz w:val="24"/>
          <w:szCs w:val="24"/>
          <w:rtl/>
        </w:rPr>
        <w:t>לאומי</w:t>
      </w:r>
      <w:r w:rsidRPr="00CD6AF5">
        <w:rPr>
          <w:rFonts w:cs="David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עד לשנת  2013</w:t>
      </w:r>
      <w:r w:rsidRPr="00CD6AF5">
        <w:rPr>
          <w:rFonts w:cs="David" w:hint="cs"/>
          <w:b/>
          <w:bCs/>
          <w:sz w:val="24"/>
          <w:szCs w:val="24"/>
          <w:rtl/>
        </w:rPr>
        <w:t xml:space="preserve"> (כולל):</w:t>
      </w:r>
    </w:p>
    <w:p w:rsidR="004D2AFD" w:rsidRPr="00CD6AF5" w:rsidP="004D2AFD">
      <w:pPr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6471" w:type="dxa"/>
        <w:tblInd w:w="-3" w:type="dxa"/>
        <w:tblCellMar>
          <w:left w:w="0" w:type="dxa"/>
          <w:right w:w="0" w:type="dxa"/>
        </w:tblCellMar>
        <w:tblLook w:val="04A0"/>
      </w:tblPr>
      <w:tblGrid>
        <w:gridCol w:w="2157"/>
        <w:gridCol w:w="2157"/>
        <w:gridCol w:w="2157"/>
      </w:tblGrid>
      <w:tr w:rsidTr="003173AB">
        <w:tblPrEx>
          <w:tblW w:w="647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500"/>
        </w:trPr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2AFD" w:rsidP="003173AB">
            <w:pPr>
              <w:jc w:val="center"/>
              <w:rPr>
                <w:rFonts w:ascii="Arial" w:hAnsi="Arial" w:eastAsiaTheme="minorHAnsi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שנת פתיחת תיק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2AFD" w:rsidP="003173A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מספר תיקים שנפתחו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2AFD" w:rsidP="003173A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סכום החוב בפתיחה בתיקים שנפתחו (בש"ח)</w:t>
            </w:r>
          </w:p>
        </w:tc>
      </w:tr>
      <w:tr w:rsidTr="003173AB">
        <w:tblPrEx>
          <w:tblW w:w="6471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37"/>
        </w:trPr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עד שנת 2013 (כולל)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182,377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2AFD" w:rsidP="003173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12,423,927,601</w:t>
            </w:r>
          </w:p>
        </w:tc>
      </w:tr>
    </w:tbl>
    <w:p w:rsidR="004D2AFD" w:rsidRPr="001B2483" w:rsidP="004D2AFD">
      <w:pPr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4D2AFD" w:rsidP="004D2AFD">
      <w:pPr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4D2AFD" w:rsidRPr="00546D74" w:rsidP="004D2AFD">
      <w:pPr>
        <w:spacing w:after="200" w:line="360" w:lineRule="auto"/>
        <w:jc w:val="both"/>
        <w:rPr>
          <w:rFonts w:ascii="David" w:hAnsi="David" w:cs="David"/>
          <w:sz w:val="24"/>
          <w:szCs w:val="24"/>
        </w:rPr>
      </w:pPr>
    </w:p>
    <w:p w:rsidR="00AF101F" w:rsidP="00AF101F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AF101F" w:rsidP="00AF101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AF101F" w:rsidP="00AF101F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AF101F" w:rsidP="00AF101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AF101F" w:rsidRPr="005271D4" w:rsidP="00AF101F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4D2AFD" w:rsidRPr="006B2CAD" w:rsidP="004D2AFD"/>
    <w:p w:rsidR="002D35A9" w:rsidRPr="004D2AFD" w:rsidP="004D2AFD"/>
    <w:sectPr w:rsidSect="00842A1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61C8">
    <w:pPr>
      <w:pStyle w:val="Footer"/>
      <w:jc w:val="center"/>
      <w:rPr>
        <w:rFonts w:ascii="David" w:eastAsia="Times New Roman" w:hAnsi="David" w:cs="Calibri"/>
        <w:sz w:val="28"/>
        <w:szCs w:val="24"/>
      </w:rPr>
    </w:pPr>
    <w:r>
      <w:rPr>
        <w:rFonts w:ascii="David" w:eastAsia="Times New Roman" w:hAnsi="David" w:cs="David"/>
        <w:sz w:val="28"/>
        <w:szCs w:val="28"/>
        <w:rtl/>
      </w:rPr>
      <w:t xml:space="preserve">- </w:t>
    </w:r>
    <w:r>
      <w:rPr>
        <w:rFonts w:ascii="David" w:eastAsia="Times New Roman" w:hAnsi="David" w:cs="Calibri"/>
        <w:sz w:val="28"/>
        <w:szCs w:val="24"/>
      </w:rPr>
      <w:fldChar w:fldCharType="begin"/>
    </w:r>
    <w:r>
      <w:rPr>
        <w:rFonts w:ascii="David" w:eastAsia="Times New Roman" w:hAnsi="David" w:cs="Calibri"/>
        <w:sz w:val="28"/>
        <w:szCs w:val="24"/>
      </w:rPr>
      <w:instrText>PAGE</w:instrText>
    </w:r>
    <w:r>
      <w:rPr>
        <w:rFonts w:ascii="David" w:eastAsia="Times New Roman" w:hAnsi="David" w:cs="Calibri"/>
        <w:sz w:val="28"/>
        <w:szCs w:val="24"/>
      </w:rPr>
      <w:fldChar w:fldCharType="separate"/>
    </w:r>
    <w:r w:rsidR="00312892">
      <w:rPr>
        <w:rFonts w:ascii="David" w:eastAsia="Times New Roman" w:hAnsi="David" w:cs="Calibri"/>
        <w:noProof/>
        <w:sz w:val="28"/>
        <w:szCs w:val="24"/>
        <w:rtl/>
      </w:rPr>
      <w:t>1</w:t>
    </w:r>
    <w:r>
      <w:rPr>
        <w:rFonts w:ascii="David" w:eastAsia="Times New Roman" w:hAnsi="David" w:cs="Calibri"/>
        <w:sz w:val="28"/>
        <w:szCs w:val="24"/>
      </w:rPr>
      <w:fldChar w:fldCharType="end"/>
    </w:r>
    <w:r>
      <w:rPr>
        <w:rFonts w:ascii="David" w:eastAsia="Times New Roman" w:hAnsi="David" w:cs="David"/>
        <w:sz w:val="28"/>
        <w:szCs w:val="28"/>
        <w:rtl/>
      </w:rPr>
      <w:t xml:space="preserve"> -</w:t>
    </w:r>
  </w:p>
  <w:p w:rsidR="004561C8">
    <w:pPr>
      <w:pStyle w:val="Footer"/>
      <w:jc w:val="center"/>
      <w:rPr>
        <w:rFonts w:ascii="David" w:eastAsia="Times New Roman" w:hAnsi="David" w:cs="Calibri"/>
        <w:b/>
        <w:sz w:val="26"/>
        <w:szCs w:val="24"/>
      </w:rPr>
    </w:pPr>
    <w:r>
      <w:rPr>
        <w:rFonts w:ascii="David" w:eastAsia="Times New Roman" w:hAnsi="David" w:cs="David"/>
        <w:bCs/>
        <w:sz w:val="26"/>
        <w:szCs w:val="26"/>
        <w:rtl/>
      </w:rPr>
      <w:t>לשכת תל אביב, רחוב המסגר 6  ת.ד 10 תל אביב - יפו 6777655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61C8">
    <w:pPr>
      <w:pStyle w:val="1"/>
      <w:tabs>
        <w:tab w:val="left" w:pos="2205"/>
      </w:tabs>
      <w:jc w:val="center"/>
      <w:rPr>
        <w:rFonts w:eastAsia="Times New Roman"/>
        <w:sz w:val="16"/>
        <w:szCs w:val="16"/>
      </w:rPr>
    </w:pPr>
    <w:r>
      <w:rPr>
        <w:rFonts w:ascii="Calibri" w:eastAsia="Times New Roman" w:hAnsi="Calibri" w:cs="Calibri"/>
        <w:noProof/>
        <w:sz w:val="24"/>
        <w:szCs w:val="24"/>
      </w:rPr>
      <w:drawing>
        <wp:inline distT="0" distB="0" distL="0" distR="0">
          <wp:extent cx="457200" cy="571500"/>
          <wp:effectExtent l="0" t="0" r="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141244" name="Picture 7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561C8">
    <w:pPr>
      <w:pStyle w:val="1"/>
      <w:tabs>
        <w:tab w:val="left" w:pos="2205"/>
      </w:tabs>
      <w:rPr>
        <w:rFonts w:eastAsia="Times New Roman"/>
        <w:rtl/>
      </w:rPr>
    </w:pPr>
    <w:r>
      <w:rPr>
        <w:rFonts w:eastAsia="Times New Roman" w:cs="Calibri"/>
        <w:szCs w:val="24"/>
      </w:rPr>
      <w:tab/>
    </w:r>
    <w:r>
      <w:rPr>
        <w:rFonts w:eastAsia="Times New Roman"/>
        <w:bCs/>
        <w:sz w:val="28"/>
        <w:szCs w:val="28"/>
        <w:rtl/>
      </w:rPr>
      <w:t xml:space="preserve">מדינת ישראל – </w:t>
    </w:r>
    <w:r>
      <w:rPr>
        <w:rFonts w:eastAsia="Times New Roman"/>
        <w:bCs/>
        <w:rtl/>
      </w:rPr>
      <w:t>רשות האכיפה והגבייה</w:t>
    </w:r>
    <w:r>
      <w:rPr>
        <w:rFonts w:eastAsia="Times New Roman"/>
        <w:bCs/>
        <w:rtl/>
      </w:rPr>
      <w:tab/>
    </w:r>
    <w:r>
      <w:rPr>
        <w:rFonts w:eastAsia="Times New Roman"/>
        <w:bCs/>
        <w:rtl/>
      </w:rPr>
      <w:tab/>
    </w:r>
  </w:p>
  <w:p w:rsidR="004561C8">
    <w:pPr>
      <w:pStyle w:val="Header"/>
      <w:rPr>
        <w:rFonts w:ascii="David" w:eastAsia="Times New Roman" w:hAnsi="David" w:cs="David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0C0596"/>
    <w:multiLevelType w:val="hybridMultilevel"/>
    <w:tmpl w:val="2054A01C"/>
    <w:lvl w:ilvl="0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 w:hint="default"/>
        <w:b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01605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FD"/>
    <w:rsid w:val="001B2483"/>
    <w:rsid w:val="002D35A9"/>
    <w:rsid w:val="00312892"/>
    <w:rsid w:val="003173AB"/>
    <w:rsid w:val="00326284"/>
    <w:rsid w:val="00366744"/>
    <w:rsid w:val="004561C8"/>
    <w:rsid w:val="004D2AFD"/>
    <w:rsid w:val="004F3464"/>
    <w:rsid w:val="004F4FD9"/>
    <w:rsid w:val="005271D4"/>
    <w:rsid w:val="00546D74"/>
    <w:rsid w:val="005C6E85"/>
    <w:rsid w:val="006B2CAD"/>
    <w:rsid w:val="00842A12"/>
    <w:rsid w:val="00884A69"/>
    <w:rsid w:val="00931C3E"/>
    <w:rsid w:val="00AC2B28"/>
    <w:rsid w:val="00AF101F"/>
    <w:rsid w:val="00BA79EA"/>
    <w:rsid w:val="00BB043C"/>
    <w:rsid w:val="00CD1F87"/>
    <w:rsid w:val="00CD6AF5"/>
    <w:rsid w:val="00CF332E"/>
    <w:rsid w:val="00D85A13"/>
    <w:rsid w:val="00E0514A"/>
    <w:rsid w:val="00E330D6"/>
    <w:rsid w:val="00EE434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2ED07B9-F5F7-4450-8A20-D7A0EA9B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AFD"/>
    <w:pPr>
      <w:bidi/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semiHidden/>
    <w:unhideWhenUsed/>
    <w:rsid w:val="004D2A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">
    <w:name w:val="כותרת עליונה תו"/>
    <w:basedOn w:val="DefaultParagraphFont"/>
    <w:link w:val="Header"/>
    <w:uiPriority w:val="99"/>
    <w:semiHidden/>
    <w:rsid w:val="004D2AFD"/>
  </w:style>
  <w:style w:type="paragraph" w:styleId="Footer">
    <w:name w:val="footer"/>
    <w:basedOn w:val="Normal"/>
    <w:link w:val="a0"/>
    <w:uiPriority w:val="99"/>
    <w:semiHidden/>
    <w:unhideWhenUsed/>
    <w:rsid w:val="004D2A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0">
    <w:name w:val="כותרת תחתונה תו"/>
    <w:basedOn w:val="DefaultParagraphFont"/>
    <w:link w:val="Footer"/>
    <w:uiPriority w:val="99"/>
    <w:semiHidden/>
    <w:rsid w:val="004D2AFD"/>
  </w:style>
  <w:style w:type="paragraph" w:customStyle="1" w:styleId="1">
    <w:name w:val="רגיל1"/>
    <w:uiPriority w:val="99"/>
    <w:rsid w:val="004D2AFD"/>
    <w:pPr>
      <w:autoSpaceDE w:val="0"/>
      <w:autoSpaceDN w:val="0"/>
      <w:bidi/>
      <w:adjustRightInd w:val="0"/>
      <w:spacing w:after="0" w:line="240" w:lineRule="auto"/>
    </w:pPr>
    <w:rPr>
      <w:rFonts w:ascii="David" w:hAnsi="David" w:cs="David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D2AF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2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amar@kadosh-lawoffice.com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F49A9F83FB3D4B5BB58F38C72F707AB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79E4927-0E57-4C64-A2D3-D14454828978}"/>
      </w:docPartPr>
      <w:docPartBody>
        <w:p w:rsidR="00366744" w:rsidP="00AC2B28">
          <w:pPr>
            <w:pStyle w:val="F49A9F83FB3D4B5BB58F38C72F707AB0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28"/>
    <w:rsid w:val="00366744"/>
    <w:rsid w:val="00AC2B2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B28"/>
    <w:rPr>
      <w:color w:val="808080"/>
    </w:rPr>
  </w:style>
  <w:style w:type="paragraph" w:customStyle="1" w:styleId="F49A9F83FB3D4B5BB58F38C72F707AB0">
    <w:name w:val="F49A9F83FB3D4B5BB58F38C72F707AB0"/>
    <w:rsid w:val="00AC2B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