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3450D8" w:rsidRPr="003450D8" w:rsidP="003450D8">
      <w:pPr>
        <w:autoSpaceDE w:val="0"/>
        <w:autoSpaceDN w:val="0"/>
        <w:adjustRightInd w:val="0"/>
        <w:spacing w:after="0" w:line="360" w:lineRule="auto"/>
        <w:rPr>
          <w:rFonts w:ascii="ArialMT" w:cs="ArialMT"/>
          <w:sz w:val="32"/>
          <w:szCs w:val="32"/>
        </w:rPr>
      </w:pPr>
      <w:bookmarkStart w:id="0" w:name="_GoBack"/>
      <w:r w:rsidRPr="003450D8">
        <w:rPr>
          <w:rFonts w:ascii="ArialMT" w:cs="ArialMT" w:hint="cs"/>
          <w:sz w:val="32"/>
          <w:szCs w:val="32"/>
          <w:rtl/>
        </w:rPr>
        <w:t>אבקש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פירוט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לפי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שנה</w:t>
      </w:r>
      <w:r w:rsidRPr="003450D8">
        <w:rPr>
          <w:rFonts w:ascii="ArialMT" w:cs="ArialMT"/>
          <w:sz w:val="32"/>
          <w:szCs w:val="32"/>
        </w:rPr>
        <w:t xml:space="preserve"> ( 2014-2021 ): </w:t>
      </w:r>
      <w:r w:rsidRPr="003450D8">
        <w:rPr>
          <w:rFonts w:ascii="ArialMT" w:cs="ArialMT" w:hint="cs"/>
          <w:sz w:val="32"/>
          <w:szCs w:val="32"/>
          <w:rtl/>
        </w:rPr>
        <w:t>כמה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תיקים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שבהם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נפסקו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הוצאות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לטובת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המדינה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במסגרת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הליכים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בבית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הדין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לעררים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הועברו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אליכם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לגבייה</w:t>
      </w:r>
      <w:r w:rsidRPr="003450D8">
        <w:rPr>
          <w:rFonts w:ascii="ArialMT" w:cs="ArialMT"/>
          <w:sz w:val="32"/>
          <w:szCs w:val="32"/>
        </w:rPr>
        <w:t>? (</w:t>
      </w:r>
      <w:r w:rsidRPr="003450D8">
        <w:rPr>
          <w:rFonts w:ascii="ArialMT" w:cs="ArialMT" w:hint="cs"/>
          <w:sz w:val="32"/>
          <w:szCs w:val="32"/>
          <w:rtl/>
        </w:rPr>
        <w:t>אבקש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נתונים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עד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מועד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הנפקת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הנתונים</w:t>
      </w:r>
    </w:p>
    <w:p w:rsidR="003450D8" w:rsidRPr="003450D8" w:rsidP="003450D8">
      <w:pPr>
        <w:autoSpaceDE w:val="0"/>
        <w:autoSpaceDN w:val="0"/>
        <w:adjustRightInd w:val="0"/>
        <w:spacing w:after="0" w:line="360" w:lineRule="auto"/>
        <w:rPr>
          <w:rFonts w:ascii="ArialMT" w:cs="ArialMT"/>
          <w:sz w:val="32"/>
          <w:szCs w:val="32"/>
        </w:rPr>
      </w:pPr>
      <w:r w:rsidRPr="003450D8">
        <w:rPr>
          <w:rFonts w:ascii="ArialMT" w:cs="ArialMT"/>
          <w:sz w:val="32"/>
          <w:szCs w:val="32"/>
        </w:rPr>
        <w:t>.(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גם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ביחס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ל</w:t>
      </w:r>
      <w:r w:rsidRPr="003450D8">
        <w:rPr>
          <w:rFonts w:ascii="ArialMT" w:cs="ArialMT"/>
          <w:sz w:val="32"/>
          <w:szCs w:val="32"/>
        </w:rPr>
        <w:t xml:space="preserve"> 2021</w:t>
      </w:r>
    </w:p>
    <w:p w:rsidR="00081DAF" w:rsidRPr="003450D8" w:rsidP="003450D8">
      <w:pPr>
        <w:spacing w:line="360" w:lineRule="auto"/>
        <w:rPr>
          <w:sz w:val="32"/>
          <w:szCs w:val="32"/>
        </w:rPr>
      </w:pPr>
      <w:r w:rsidRPr="003450D8">
        <w:rPr>
          <w:rFonts w:ascii="ArialMT" w:cs="ArialMT" w:hint="cs"/>
          <w:sz w:val="32"/>
          <w:szCs w:val="32"/>
          <w:rtl/>
        </w:rPr>
        <w:t>בתודה</w:t>
      </w:r>
      <w:r w:rsidRPr="003450D8">
        <w:rPr>
          <w:rFonts w:ascii="ArialMT" w:cs="ArialMT"/>
          <w:sz w:val="32"/>
          <w:szCs w:val="32"/>
        </w:rPr>
        <w:t xml:space="preserve"> </w:t>
      </w:r>
      <w:r w:rsidRPr="003450D8">
        <w:rPr>
          <w:rFonts w:ascii="ArialMT" w:cs="ArialMT" w:hint="cs"/>
          <w:sz w:val="32"/>
          <w:szCs w:val="32"/>
          <w:rtl/>
        </w:rPr>
        <w:t>מראש</w:t>
      </w:r>
      <w:r w:rsidRPr="003450D8">
        <w:rPr>
          <w:rFonts w:ascii="ArialMT" w:cs="ArialMT"/>
          <w:sz w:val="32"/>
          <w:szCs w:val="32"/>
        </w:rPr>
        <w:t>,</w:t>
      </w:r>
      <w:bookmarkEnd w:id="0"/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D8"/>
    <w:rsid w:val="00081DAF"/>
    <w:rsid w:val="003450D8"/>
    <w:rsid w:val="00842A1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E14AB93-6876-49A1-BB17-7D674289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