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BE00D0" w:rsidRPr="00BE00D0" w:rsidP="00BE00D0">
      <w:pPr>
        <w:spacing w:before="100" w:beforeAutospacing="1" w:after="100" w:afterAutospacing="1" w:line="360" w:lineRule="auto"/>
        <w:ind w:right="192"/>
        <w:rPr>
          <w:rFonts w:ascii="David" w:hAnsi="David" w:cs="David"/>
          <w:sz w:val="24"/>
          <w:szCs w:val="24"/>
        </w:rPr>
      </w:pPr>
      <w:bookmarkStart w:id="0" w:name="_GoBack"/>
      <w:r w:rsidRPr="00BE00D0">
        <w:rPr>
          <w:rFonts w:ascii="David" w:hAnsi="David" w:cs="David"/>
          <w:sz w:val="24"/>
          <w:szCs w:val="24"/>
          <w:rtl/>
        </w:rPr>
        <w:t>לממונים על חופש המידע ברשויות שונות שלום,</w:t>
      </w:r>
    </w:p>
    <w:tbl>
      <w:tblPr>
        <w:bidiVisual/>
        <w:tblW w:w="21600" w:type="dxa"/>
        <w:tblCellMar>
          <w:left w:w="0" w:type="dxa"/>
          <w:right w:w="0" w:type="dxa"/>
        </w:tblCellMar>
        <w:tblLook w:val="04A0"/>
      </w:tblPr>
      <w:tblGrid>
        <w:gridCol w:w="21600"/>
      </w:tblGrid>
      <w:tr w:rsidTr="00BE00D0">
        <w:tblPrEx>
          <w:tblW w:w="21600" w:type="dxa"/>
          <w:tblCellMar>
            <w:left w:w="0" w:type="dxa"/>
            <w:right w:w="0" w:type="dxa"/>
          </w:tblCellMar>
          <w:tblLook w:val="04A0"/>
        </w:tblPrEx>
        <w:tc>
          <w:tcPr>
            <w:tcW w:w="0" w:type="auto"/>
            <w:vAlign w:val="center"/>
            <w:hideMark/>
          </w:tcPr>
          <w:p w:rsidR="00BE00D0" w:rsidRPr="00BE00D0" w:rsidP="00BE00D0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:rsidR="00BE00D0" w:rsidRPr="00BE00D0" w:rsidP="00BE00D0">
      <w:pPr>
        <w:spacing w:before="100" w:beforeAutospacing="1" w:after="100" w:afterAutospacing="1" w:line="360" w:lineRule="auto"/>
        <w:ind w:right="192"/>
        <w:rPr>
          <w:rFonts w:ascii="David" w:hAnsi="David" w:cs="David"/>
          <w:sz w:val="24"/>
          <w:szCs w:val="24"/>
        </w:rPr>
      </w:pPr>
      <w:r w:rsidRPr="00BE00D0">
        <w:rPr>
          <w:rFonts w:ascii="David" w:hAnsi="David" w:cs="David"/>
          <w:sz w:val="24"/>
          <w:szCs w:val="24"/>
          <w:rtl/>
        </w:rPr>
        <w:t xml:space="preserve">מוגשת בזאת בקשת חופש מידע  כמפורט להלן. מצורפים כתמיד אישור הניהול התקין של הצלחה וייפוי </w:t>
      </w:r>
      <w:r w:rsidRPr="00BE00D0">
        <w:rPr>
          <w:rFonts w:ascii="David" w:hAnsi="David" w:cs="David"/>
          <w:sz w:val="24"/>
          <w:szCs w:val="24"/>
          <w:rtl/>
        </w:rPr>
        <w:t>כח</w:t>
      </w:r>
      <w:r w:rsidRPr="00BE00D0">
        <w:rPr>
          <w:rFonts w:ascii="David" w:hAnsi="David" w:cs="David"/>
          <w:sz w:val="24"/>
          <w:szCs w:val="24"/>
          <w:rtl/>
        </w:rPr>
        <w:t xml:space="preserve"> מתאים. הריני להתחייב בשמה של הצלחה - לקידום חברה הוגנת (</w:t>
      </w:r>
      <w:r w:rsidRPr="00BE00D0">
        <w:rPr>
          <w:rFonts w:ascii="David" w:hAnsi="David" w:cs="David"/>
          <w:sz w:val="24"/>
          <w:szCs w:val="24"/>
          <w:rtl/>
        </w:rPr>
        <w:t>ע"ר</w:t>
      </w:r>
      <w:r w:rsidRPr="00BE00D0">
        <w:rPr>
          <w:rFonts w:ascii="David" w:hAnsi="David" w:cs="David"/>
          <w:sz w:val="24"/>
          <w:szCs w:val="24"/>
          <w:rtl/>
        </w:rPr>
        <w:t>), לשאת בדמי הטיפול עד לסך של 151 ₪. (שימו לב כי שמה של הצלחה שונה ברשם העמותות ובהתאם מצורפת תעודת שינוי שם).</w:t>
      </w:r>
    </w:p>
    <w:p w:rsidR="00BE00D0" w:rsidRPr="00BE00D0" w:rsidP="00BE00D0">
      <w:pPr>
        <w:spacing w:before="100" w:beforeAutospacing="1" w:after="100" w:afterAutospacing="1" w:line="360" w:lineRule="auto"/>
        <w:ind w:right="192"/>
        <w:rPr>
          <w:rFonts w:ascii="David" w:hAnsi="David" w:cs="David"/>
          <w:sz w:val="24"/>
          <w:szCs w:val="24"/>
        </w:rPr>
      </w:pPr>
      <w:r w:rsidRPr="00BE00D0">
        <w:rPr>
          <w:rFonts w:ascii="David" w:hAnsi="David" w:cs="David"/>
          <w:sz w:val="24"/>
          <w:szCs w:val="24"/>
          <w:rtl/>
        </w:rPr>
        <w:t>נזכיר כי הצלחה היא עמותה הפטורה מתשלום אגרת הגשת הבקשה וכן משבע שעות הטיפול הראשונות בה, זאת בהתאם להוראות החוק וכן </w:t>
      </w:r>
      <w:hyperlink r:id="rId4" w:tgtFrame="_blank" w:history="1">
        <w:r w:rsidRPr="00BE00D0">
          <w:rPr>
            <w:rStyle w:val="Hyperlink"/>
            <w:rFonts w:ascii="David" w:hAnsi="David" w:cs="David"/>
            <w:sz w:val="24"/>
            <w:szCs w:val="24"/>
            <w:rtl/>
          </w:rPr>
          <w:t>תקנות חופש המידע (אגרות), תשנ"ט-1999</w:t>
        </w:r>
      </w:hyperlink>
      <w:r w:rsidRPr="00BE00D0">
        <w:rPr>
          <w:rFonts w:ascii="David" w:hAnsi="David" w:cs="David"/>
          <w:sz w:val="24"/>
          <w:szCs w:val="24"/>
          <w:rtl/>
        </w:rPr>
        <w:t>. (ראו הוראות סעיף 6(ב) לתקנות הקובע את תכולת הפטור על: "מידע שמבקש נציג של עמותה רשומה כמשמעותה בחוק העמותות, התש"ם-1980, או חברה לתועלת הציבור כהגדרתה בחוק החברות, התשנ"ט-1999, שהציג אישור ניהול תקין מאת הרשם המוסמך על פי דין, ופועלת לקידום מטרה ציבורית, וכן מידע שמבקש אדם הדרוש לו לצורך מחקר אקדמי, פטורים מאגרת בקשה ומאגרת טיפול בעד 4 שעות העבודה הראשונות החל בשעה הרביעית; לעניין תקנת משנה זו, "מטרה ציבורית" – כהגדרתה בסעיף 9(2)(ב) לפקודת מס הכנסה") .ראו גם את </w:t>
      </w:r>
      <w:hyperlink r:id="rId5" w:tgtFrame="_blank" w:history="1">
        <w:r w:rsidRPr="00BE00D0">
          <w:rPr>
            <w:rStyle w:val="Hyperlink"/>
            <w:rFonts w:ascii="David" w:hAnsi="David" w:cs="David"/>
            <w:sz w:val="24"/>
            <w:szCs w:val="24"/>
            <w:rtl/>
          </w:rPr>
          <w:t>רשימת העמותות הפועלות לקידום מטרה ציבורית</w:t>
        </w:r>
      </w:hyperlink>
      <w:r w:rsidRPr="00BE00D0">
        <w:rPr>
          <w:rFonts w:ascii="David" w:hAnsi="David" w:cs="David"/>
          <w:sz w:val="24"/>
          <w:szCs w:val="24"/>
          <w:rtl/>
        </w:rPr>
        <w:t> כהגדרתה בחוק באתר היחידה הממשלתית לחופש המידע במשרד המשפטים, שם מופיעה גם עמותת הצלחה.</w:t>
      </w:r>
    </w:p>
    <w:p w:rsidR="00BE00D0" w:rsidRPr="00BE00D0" w:rsidP="00BE00D0">
      <w:pPr>
        <w:spacing w:before="100" w:beforeAutospacing="1" w:after="100" w:afterAutospacing="1" w:line="360" w:lineRule="auto"/>
        <w:ind w:right="192"/>
        <w:rPr>
          <w:rFonts w:ascii="David" w:hAnsi="David" w:cs="David"/>
          <w:sz w:val="24"/>
          <w:szCs w:val="24"/>
        </w:rPr>
      </w:pPr>
      <w:r w:rsidRPr="00BE00D0">
        <w:rPr>
          <w:rFonts w:ascii="David" w:hAnsi="David" w:cs="David"/>
          <w:sz w:val="24"/>
          <w:szCs w:val="24"/>
          <w:rtl/>
        </w:rPr>
        <w:t>נבקש לקבל את פרטי המידע, המסמכים והנתונים הבאים, ככל שניתן בפורמט דיגיטלי הניתן לחיפוש:</w:t>
      </w:r>
    </w:p>
    <w:p w:rsidR="00BE00D0" w:rsidRPr="00BE00D0" w:rsidP="00BE00D0">
      <w:pPr>
        <w:spacing w:before="100" w:beforeAutospacing="1" w:after="100" w:afterAutospacing="1" w:line="360" w:lineRule="auto"/>
        <w:ind w:right="192"/>
        <w:rPr>
          <w:rFonts w:ascii="David" w:hAnsi="David" w:cs="David"/>
          <w:sz w:val="24"/>
          <w:szCs w:val="24"/>
        </w:rPr>
      </w:pPr>
      <w:r w:rsidRPr="00BE00D0">
        <w:rPr>
          <w:rFonts w:ascii="David" w:hAnsi="David" w:cs="David"/>
          <w:sz w:val="24"/>
          <w:szCs w:val="24"/>
          <w:rtl/>
        </w:rPr>
        <w:t xml:space="preserve">בכל הנוגע לשנים 2019 ו 2020 במובחן ובנפרד, נבקש לקבל את פרטי ספרי הקריאה והעיון שנרכשו על ידי הרשות/המשרד לרבות שמות הכותרים, הכמות הנרכשת, מטרת הרכישה, מחיר הרכישה הכולל לכל כותר, זהות הספק. </w:t>
      </w:r>
    </w:p>
    <w:p w:rsidR="00BE00D0" w:rsidRPr="00BE00D0" w:rsidP="00BE00D0">
      <w:pPr>
        <w:spacing w:before="100" w:beforeAutospacing="1" w:after="100" w:afterAutospacing="1" w:line="360" w:lineRule="auto"/>
        <w:ind w:right="192"/>
        <w:rPr>
          <w:rFonts w:ascii="David" w:hAnsi="David" w:cs="David"/>
          <w:sz w:val="24"/>
          <w:szCs w:val="24"/>
        </w:rPr>
      </w:pPr>
      <w:r w:rsidRPr="00BE00D0">
        <w:rPr>
          <w:rFonts w:ascii="David" w:hAnsi="David" w:cs="David"/>
          <w:sz w:val="24"/>
          <w:szCs w:val="24"/>
          <w:rtl/>
        </w:rPr>
        <w:t>נודה על אישור קבלת הבקשה ותחילת הטיפול בה בהתאם למועדים הקבועים בדין</w:t>
      </w:r>
      <w:r w:rsidRPr="00BE00D0">
        <w:rPr>
          <w:rFonts w:ascii="David" w:hAnsi="David" w:cs="David"/>
          <w:sz w:val="24"/>
          <w:szCs w:val="24"/>
        </w:rPr>
        <w:t>.</w:t>
      </w:r>
    </w:p>
    <w:bookmarkEnd w:id="0"/>
    <w:p w:rsidR="001D6AC0" w:rsidRPr="00BE00D0" w:rsidP="00BE00D0">
      <w:pPr>
        <w:spacing w:line="360" w:lineRule="auto"/>
        <w:rPr>
          <w:rFonts w:ascii="David" w:hAnsi="David" w:cs="David"/>
          <w:sz w:val="24"/>
          <w:szCs w:val="24"/>
        </w:rPr>
      </w:pPr>
    </w:p>
    <w:sectPr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0D0"/>
    <w:rsid w:val="001D6AC0"/>
    <w:rsid w:val="00842A12"/>
    <w:rsid w:val="00BE00D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43A39B3-7721-4DD3-B4C6-2251A1D0E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0D0"/>
    <w:pPr>
      <w:bidi/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E00D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nevo.co.il/law_html/Law01/144M1_003.htm" TargetMode="External" /><Relationship Id="rId5" Type="http://schemas.openxmlformats.org/officeDocument/2006/relationships/hyperlink" Target="https://www.justice.gov.il/Units/YechidatChofeshHameyda/Hakika/Pages/Nonprofit-Organization.aspx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