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A4A94" w:rsidRPr="00D92DBA" w:rsidP="00324F2C" w14:paraId="29EF31C4" w14:textId="70076D5D">
      <w:pPr>
        <w:bidi/>
        <w:spacing w:after="0" w:line="360" w:lineRule="auto"/>
        <w:ind w:left="360"/>
        <w:jc w:val="right"/>
        <w:rPr>
          <w:rFonts w:ascii="David" w:hAnsi="David" w:cs="David"/>
          <w:sz w:val="28"/>
          <w:szCs w:val="28"/>
          <w:rtl/>
        </w:rPr>
      </w:pPr>
      <w:r w:rsidRPr="00D92DBA">
        <w:rPr>
          <w:rFonts w:ascii="David" w:hAnsi="David" w:cs="David" w:hint="cs"/>
          <w:sz w:val="28"/>
          <w:szCs w:val="28"/>
          <w:rtl/>
        </w:rPr>
        <w:t xml:space="preserve">י"ד </w:t>
      </w:r>
      <w:r w:rsidRPr="00D92DBA" w:rsidR="00DE3352">
        <w:rPr>
          <w:rFonts w:ascii="David" w:hAnsi="David" w:cs="David" w:hint="cs"/>
          <w:sz w:val="28"/>
          <w:szCs w:val="28"/>
          <w:rtl/>
        </w:rPr>
        <w:t>בטבת</w:t>
      </w:r>
      <w:r w:rsidRPr="00D92DBA" w:rsidR="00324F2C">
        <w:rPr>
          <w:rFonts w:ascii="David" w:hAnsi="David" w:cs="David" w:hint="cs"/>
          <w:sz w:val="28"/>
          <w:szCs w:val="28"/>
          <w:rtl/>
        </w:rPr>
        <w:t xml:space="preserve"> תשפ"א</w:t>
      </w:r>
    </w:p>
    <w:p w:rsidR="005A4A94" w:rsidRPr="00DE3352" w:rsidP="00324F2C" w14:paraId="585504C4" w14:textId="762843BB">
      <w:pPr>
        <w:bidi/>
        <w:spacing w:after="0" w:line="360" w:lineRule="auto"/>
        <w:ind w:left="360"/>
        <w:jc w:val="right"/>
        <w:rPr>
          <w:rFonts w:ascii="David" w:hAnsi="David" w:cs="David"/>
          <w:sz w:val="28"/>
          <w:szCs w:val="28"/>
          <w:rtl/>
        </w:rPr>
      </w:pPr>
      <w:r w:rsidRPr="00D92DBA">
        <w:rPr>
          <w:rFonts w:ascii="David" w:hAnsi="David" w:cs="David"/>
          <w:sz w:val="28"/>
          <w:szCs w:val="28"/>
          <w:rtl/>
        </w:rPr>
        <w:t>‏‏</w:t>
      </w:r>
      <w:r w:rsidRPr="00D92DBA" w:rsidR="00D92DBA">
        <w:rPr>
          <w:rFonts w:ascii="David" w:hAnsi="David" w:cs="David" w:hint="cs"/>
          <w:sz w:val="28"/>
          <w:szCs w:val="28"/>
          <w:rtl/>
        </w:rPr>
        <w:t>29</w:t>
      </w:r>
      <w:r w:rsidRPr="00D92DBA" w:rsidR="00324F2C">
        <w:rPr>
          <w:rFonts w:ascii="David" w:hAnsi="David" w:cs="David" w:hint="cs"/>
          <w:sz w:val="28"/>
          <w:szCs w:val="28"/>
          <w:rtl/>
        </w:rPr>
        <w:t>/12/2020</w:t>
      </w:r>
    </w:p>
    <w:p w:rsidR="005A4A94" w:rsidRPr="00DE3352" w:rsidP="00324F2C" w14:paraId="50A4C7DE" w14:textId="77777777">
      <w:pPr>
        <w:bidi/>
        <w:spacing w:after="0" w:line="360" w:lineRule="auto"/>
        <w:ind w:left="360"/>
        <w:jc w:val="right"/>
        <w:rPr>
          <w:rFonts w:ascii="David" w:hAnsi="David" w:cs="David"/>
          <w:sz w:val="28"/>
          <w:szCs w:val="28"/>
          <w:rtl/>
        </w:rPr>
      </w:pPr>
      <w:r w:rsidRPr="00DE3352">
        <w:rPr>
          <w:rFonts w:ascii="David" w:hAnsi="David" w:cs="David"/>
          <w:sz w:val="28"/>
          <w:szCs w:val="28"/>
          <w:rtl/>
        </w:rPr>
        <w:t xml:space="preserve">מספר בקשה: </w:t>
      </w:r>
      <w:r w:rsidRPr="00DE3352">
        <w:rPr>
          <w:rFonts w:ascii="David" w:hAnsi="David" w:cs="David"/>
          <w:sz w:val="28"/>
          <w:szCs w:val="28"/>
        </w:rPr>
        <w:t>3056-20-0049</w:t>
      </w:r>
    </w:p>
    <w:p w:rsidR="005D2F0F" w:rsidRPr="00DE3352" w:rsidP="00324F2C" w14:paraId="5C94625E" w14:textId="77777777">
      <w:pPr>
        <w:bidi/>
        <w:spacing w:after="0" w:line="360" w:lineRule="auto"/>
        <w:ind w:left="84"/>
        <w:jc w:val="both"/>
        <w:rPr>
          <w:rFonts w:ascii="David" w:hAnsi="David" w:cs="David"/>
          <w:sz w:val="28"/>
          <w:szCs w:val="28"/>
          <w:rtl/>
        </w:rPr>
      </w:pPr>
      <w:r w:rsidRPr="00DE3352">
        <w:rPr>
          <w:rFonts w:ascii="David" w:hAnsi="David" w:cs="David"/>
          <w:sz w:val="28"/>
          <w:szCs w:val="28"/>
          <w:rtl/>
        </w:rPr>
        <w:t>לכבוד</w:t>
      </w:r>
    </w:p>
    <w:p w:rsidR="00324F2C" w:rsidRPr="00DE3352" w:rsidP="00324F2C" w14:paraId="2C322FC8" w14:textId="77777777">
      <w:pPr>
        <w:bidi/>
        <w:spacing w:after="0" w:line="360" w:lineRule="auto"/>
        <w:ind w:left="360"/>
        <w:jc w:val="both"/>
        <w:rPr>
          <w:rFonts w:ascii="David" w:hAnsi="David" w:cs="David"/>
          <w:sz w:val="28"/>
          <w:szCs w:val="28"/>
          <w:rtl/>
        </w:rPr>
      </w:pPr>
      <w:bookmarkStart w:id="0" w:name="_GoBack"/>
      <w:bookmarkEnd w:id="0"/>
    </w:p>
    <w:p w:rsidR="005D2F0F" w:rsidRPr="00DE3352" w:rsidP="00324F2C" w14:paraId="1C5FCCB2" w14:textId="77777777">
      <w:pPr>
        <w:bidi/>
        <w:spacing w:after="0" w:line="360" w:lineRule="auto"/>
        <w:ind w:left="84"/>
        <w:jc w:val="both"/>
        <w:rPr>
          <w:rFonts w:ascii="David" w:hAnsi="David" w:cs="David"/>
          <w:sz w:val="28"/>
          <w:szCs w:val="28"/>
          <w:rtl/>
        </w:rPr>
      </w:pPr>
      <w:r w:rsidRPr="00DE3352">
        <w:rPr>
          <w:rFonts w:ascii="David" w:hAnsi="David" w:cs="David"/>
          <w:sz w:val="28"/>
          <w:szCs w:val="28"/>
          <w:rtl/>
        </w:rPr>
        <w:t>אדוני הנכבד,</w:t>
      </w:r>
    </w:p>
    <w:p w:rsidR="00324F2C" w:rsidRPr="00DE3352" w:rsidP="00324F2C" w14:paraId="223C959E" w14:textId="77777777">
      <w:pPr>
        <w:bidi/>
        <w:spacing w:after="0" w:line="360" w:lineRule="auto"/>
        <w:ind w:left="360"/>
        <w:jc w:val="both"/>
        <w:rPr>
          <w:rFonts w:ascii="David" w:hAnsi="David" w:cs="David"/>
          <w:sz w:val="28"/>
          <w:szCs w:val="28"/>
          <w:rtl/>
        </w:rPr>
      </w:pPr>
    </w:p>
    <w:p w:rsidR="00690D25" w:rsidRPr="00DE3352" w:rsidP="00324F2C" w14:paraId="094496C8" w14:textId="5E3361C7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8"/>
          <w:szCs w:val="28"/>
          <w:u w:val="single"/>
          <w:rtl/>
        </w:rPr>
      </w:pPr>
      <w:r w:rsidRPr="00DE3352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הנדון: </w:t>
      </w:r>
      <w:r w:rsidRPr="00DE3352" w:rsidR="000C620A">
        <w:rPr>
          <w:rFonts w:ascii="David" w:hAnsi="David" w:cs="David" w:hint="cs"/>
          <w:b/>
          <w:bCs/>
          <w:sz w:val="28"/>
          <w:szCs w:val="28"/>
          <w:u w:val="single"/>
          <w:rtl/>
        </w:rPr>
        <w:t>החלטה ב</w:t>
      </w:r>
      <w:r w:rsidRPr="00DE3352" w:rsidR="00324F2C">
        <w:rPr>
          <w:rFonts w:ascii="David" w:hAnsi="David" w:cs="David" w:hint="cs"/>
          <w:b/>
          <w:bCs/>
          <w:sz w:val="28"/>
          <w:szCs w:val="28"/>
          <w:u w:val="single"/>
          <w:rtl/>
        </w:rPr>
        <w:t>בקשת חופש מידע</w:t>
      </w:r>
      <w:r w:rsidRPr="00DE3352">
        <w:rPr>
          <w:rFonts w:ascii="David" w:hAnsi="David" w:cs="David"/>
          <w:b/>
          <w:bCs/>
          <w:sz w:val="28"/>
          <w:szCs w:val="28"/>
          <w:u w:val="single"/>
          <w:rtl/>
        </w:rPr>
        <w:t xml:space="preserve"> מספר "</w:t>
      </w:r>
      <w:r w:rsidRPr="00DE3352">
        <w:rPr>
          <w:rFonts w:ascii="David" w:hAnsi="David" w:cs="David"/>
          <w:b/>
          <w:bCs/>
          <w:sz w:val="28"/>
          <w:szCs w:val="28"/>
          <w:u w:val="single"/>
        </w:rPr>
        <w:t>3056-20-0049</w:t>
      </w:r>
      <w:r w:rsidRPr="00DE3352" w:rsidR="00324F2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</w:t>
      </w:r>
      <w:r w:rsidRPr="00DE3352" w:rsidR="00324F2C">
        <w:rPr>
          <w:rFonts w:ascii="David" w:hAnsi="David" w:cs="David"/>
          <w:b/>
          <w:bCs/>
          <w:sz w:val="28"/>
          <w:szCs w:val="28"/>
          <w:u w:val="single"/>
          <w:rtl/>
        </w:rPr>
        <w:t>–</w:t>
      </w:r>
      <w:r w:rsidRPr="00DE3352" w:rsidR="00324F2C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וועדה מחוזית לתכנון ובנייה ירושלים</w:t>
      </w:r>
      <w:r w:rsidRPr="00DE3352">
        <w:rPr>
          <w:rFonts w:ascii="David" w:hAnsi="David" w:cs="David"/>
          <w:b/>
          <w:bCs/>
          <w:sz w:val="28"/>
          <w:szCs w:val="28"/>
          <w:u w:val="single"/>
          <w:rtl/>
        </w:rPr>
        <w:t>":</w:t>
      </w:r>
    </w:p>
    <w:p w:rsidR="00EA56D8" w:rsidRPr="00DE3352" w:rsidP="00EA56D8" w14:paraId="27593BF7" w14:textId="77777777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8"/>
          <w:szCs w:val="28"/>
          <w:u w:val="single"/>
        </w:rPr>
      </w:pPr>
    </w:p>
    <w:p w:rsidR="00690D25" w:rsidRPr="00DE3352" w:rsidP="00911DEE" w14:paraId="255E4D3F" w14:textId="32647A3E">
      <w:pPr>
        <w:bidi/>
        <w:spacing w:after="0" w:line="360" w:lineRule="auto"/>
        <w:ind w:left="41"/>
        <w:jc w:val="both"/>
        <w:rPr>
          <w:rFonts w:ascii="David" w:hAnsi="David" w:cs="David"/>
          <w:sz w:val="28"/>
          <w:szCs w:val="28"/>
          <w:rtl/>
        </w:rPr>
      </w:pPr>
      <w:r w:rsidRPr="00DE3352">
        <w:rPr>
          <w:rFonts w:ascii="David" w:hAnsi="David" w:cs="David"/>
          <w:sz w:val="28"/>
          <w:szCs w:val="28"/>
          <w:rtl/>
        </w:rPr>
        <w:t xml:space="preserve">בקשתך מיום </w:t>
      </w:r>
      <w:r w:rsidRPr="00DE3352">
        <w:rPr>
          <w:rFonts w:ascii="David" w:hAnsi="David" w:cs="David"/>
          <w:sz w:val="28"/>
          <w:szCs w:val="28"/>
        </w:rPr>
        <w:t>02/12/2020</w:t>
      </w:r>
      <w:r w:rsidRPr="00DE3352">
        <w:rPr>
          <w:rFonts w:ascii="David" w:hAnsi="David" w:cs="David"/>
          <w:sz w:val="28"/>
          <w:szCs w:val="28"/>
          <w:rtl/>
        </w:rPr>
        <w:t xml:space="preserve"> לקבלת מידע בנושא "</w:t>
      </w:r>
      <w:r w:rsidRPr="00DE3352">
        <w:rPr>
          <w:rFonts w:ascii="David" w:hAnsi="David" w:cs="David"/>
          <w:sz w:val="28"/>
          <w:szCs w:val="28"/>
        </w:rPr>
        <w:t>וועדה המחוזית לתכנון ובנייה ירושלים</w:t>
      </w:r>
      <w:r w:rsidRPr="00DE3352">
        <w:rPr>
          <w:rFonts w:ascii="David" w:hAnsi="David" w:cs="David"/>
          <w:sz w:val="28"/>
          <w:szCs w:val="28"/>
          <w:rtl/>
        </w:rPr>
        <w:t>" התקבלה אצלנו</w:t>
      </w:r>
      <w:r w:rsidRPr="00DE3352" w:rsidR="000C620A">
        <w:rPr>
          <w:rFonts w:ascii="David" w:hAnsi="David" w:cs="David" w:hint="cs"/>
          <w:sz w:val="28"/>
          <w:szCs w:val="28"/>
          <w:rtl/>
        </w:rPr>
        <w:t xml:space="preserve">, נבחנה ולהלן </w:t>
      </w:r>
      <w:r w:rsidRPr="00DE3352" w:rsidR="000C620A">
        <w:rPr>
          <w:rFonts w:ascii="David" w:hAnsi="David" w:cs="David" w:hint="cs"/>
          <w:sz w:val="28"/>
          <w:szCs w:val="28"/>
          <w:rtl/>
        </w:rPr>
        <w:t>התייחסותינו</w:t>
      </w:r>
      <w:r w:rsidRPr="00DE3352" w:rsidR="000C620A">
        <w:rPr>
          <w:rFonts w:ascii="David" w:hAnsi="David" w:cs="David" w:hint="cs"/>
          <w:sz w:val="28"/>
          <w:szCs w:val="28"/>
          <w:rtl/>
        </w:rPr>
        <w:t>:</w:t>
      </w:r>
    </w:p>
    <w:p w:rsidR="00911DEE" w:rsidRPr="00DE3352" w:rsidP="00911DEE" w14:paraId="53B26FD8" w14:textId="51D5EE04">
      <w:pPr>
        <w:bidi/>
        <w:spacing w:after="0" w:line="360" w:lineRule="auto"/>
        <w:ind w:left="41"/>
        <w:rPr>
          <w:rFonts w:ascii="David" w:hAnsi="David" w:cs="David"/>
          <w:sz w:val="28"/>
          <w:szCs w:val="28"/>
        </w:rPr>
      </w:pPr>
      <w:r w:rsidRPr="00DE3352">
        <w:rPr>
          <w:rFonts w:ascii="David" w:hAnsi="David" w:cs="David" w:hint="cs"/>
          <w:sz w:val="28"/>
          <w:szCs w:val="28"/>
          <w:rtl/>
        </w:rPr>
        <w:t xml:space="preserve">לצורך איתור המידע המבוקש על ידך, נערך חיפוש במשרדי לשכת התכנון בירושלים </w:t>
      </w:r>
      <w:r w:rsidRPr="00DE3352">
        <w:rPr>
          <w:rFonts w:ascii="David" w:hAnsi="David" w:cs="David"/>
          <w:sz w:val="28"/>
          <w:szCs w:val="28"/>
          <w:rtl/>
        </w:rPr>
        <w:t>–</w:t>
      </w:r>
      <w:r w:rsidRPr="00DE3352">
        <w:rPr>
          <w:rFonts w:ascii="David" w:hAnsi="David" w:cs="David" w:hint="cs"/>
          <w:sz w:val="28"/>
          <w:szCs w:val="28"/>
          <w:rtl/>
        </w:rPr>
        <w:t xml:space="preserve"> ובהתאם </w:t>
      </w:r>
      <w:r w:rsidRPr="00DE3352">
        <w:rPr>
          <w:rFonts w:ascii="David" w:hAnsi="David" w:cs="David"/>
          <w:sz w:val="28"/>
          <w:szCs w:val="28"/>
          <w:rtl/>
        </w:rPr>
        <w:t>–</w:t>
      </w:r>
      <w:r w:rsidRPr="00DE3352">
        <w:rPr>
          <w:rFonts w:ascii="David" w:hAnsi="David" w:cs="David" w:hint="cs"/>
          <w:sz w:val="28"/>
          <w:szCs w:val="28"/>
          <w:rtl/>
        </w:rPr>
        <w:t xml:space="preserve"> להלן הממצאים כפי שאותרו על ידם:</w:t>
      </w:r>
      <w:r w:rsidRPr="00DE3352">
        <w:rPr>
          <w:rFonts w:ascii="David" w:hAnsi="David" w:cs="David"/>
          <w:sz w:val="28"/>
          <w:szCs w:val="28"/>
          <w:rtl/>
        </w:rPr>
        <w:br/>
      </w:r>
    </w:p>
    <w:p w:rsidR="000C620A" w:rsidP="00911DEE" w14:paraId="7D3F59B2" w14:textId="5B9D5622">
      <w:pPr>
        <w:pStyle w:val="ListParagraph"/>
        <w:numPr>
          <w:ilvl w:val="3"/>
          <w:numId w:val="5"/>
        </w:numPr>
        <w:bidi/>
        <w:spacing w:after="0" w:line="360" w:lineRule="auto"/>
        <w:ind w:left="466" w:hanging="425"/>
        <w:jc w:val="both"/>
        <w:rPr>
          <w:rFonts w:ascii="David" w:hAnsi="David" w:cs="David"/>
          <w:sz w:val="28"/>
          <w:szCs w:val="28"/>
        </w:rPr>
      </w:pPr>
      <w:r w:rsidRPr="00DE3352">
        <w:rPr>
          <w:rFonts w:ascii="David" w:hAnsi="David" w:cs="David" w:hint="cs"/>
          <w:sz w:val="28"/>
          <w:szCs w:val="28"/>
          <w:rtl/>
        </w:rPr>
        <w:t xml:space="preserve">בנוגע לבקשתך לקבלת </w:t>
      </w:r>
      <w:r w:rsidRPr="00DE3352">
        <w:rPr>
          <w:rFonts w:ascii="David" w:hAnsi="David" w:cs="David" w:hint="cs"/>
          <w:b/>
          <w:bCs/>
          <w:sz w:val="28"/>
          <w:szCs w:val="28"/>
          <w:rtl/>
        </w:rPr>
        <w:t>מספר הבקשות למתן רשות ערר למועצה הארצית בשנים 2014-2018</w:t>
      </w:r>
      <w:r w:rsidRPr="00DE3352">
        <w:rPr>
          <w:rFonts w:ascii="David" w:hAnsi="David" w:cs="David" w:hint="cs"/>
          <w:sz w:val="28"/>
          <w:szCs w:val="28"/>
          <w:rtl/>
        </w:rPr>
        <w:t xml:space="preserve"> </w:t>
      </w:r>
      <w:r w:rsidRPr="00DE3352">
        <w:rPr>
          <w:rFonts w:ascii="David" w:hAnsi="David" w:cs="David"/>
          <w:sz w:val="28"/>
          <w:szCs w:val="28"/>
          <w:rtl/>
        </w:rPr>
        <w:t>–</w:t>
      </w:r>
      <w:r w:rsidRPr="00DE3352">
        <w:rPr>
          <w:rFonts w:ascii="David" w:hAnsi="David" w:cs="David" w:hint="cs"/>
          <w:sz w:val="28"/>
          <w:szCs w:val="28"/>
          <w:rtl/>
        </w:rPr>
        <w:t xml:space="preserve"> נבקש לציין כי </w:t>
      </w:r>
      <w:r w:rsidRPr="00DE3352" w:rsidR="00911DEE">
        <w:rPr>
          <w:rFonts w:ascii="David" w:hAnsi="David" w:cs="David" w:hint="cs"/>
          <w:sz w:val="28"/>
          <w:szCs w:val="28"/>
          <w:rtl/>
        </w:rPr>
        <w:t>בטווח שנים זה הוגשו 50 בקשות לרשות ערר.</w:t>
      </w:r>
    </w:p>
    <w:p w:rsidR="00DE3352" w:rsidRPr="00DE3352" w:rsidP="00DE3352" w14:paraId="3DFE367C" w14:textId="77777777">
      <w:pPr>
        <w:pStyle w:val="ListParagraph"/>
        <w:bidi/>
        <w:spacing w:after="0" w:line="360" w:lineRule="auto"/>
        <w:ind w:left="466"/>
        <w:jc w:val="both"/>
        <w:rPr>
          <w:rFonts w:ascii="David" w:hAnsi="David" w:cs="David"/>
          <w:sz w:val="28"/>
          <w:szCs w:val="28"/>
        </w:rPr>
      </w:pPr>
    </w:p>
    <w:p w:rsidR="00DE547D" w:rsidP="00911DEE" w14:paraId="34AB776F" w14:textId="5C7D0E9C">
      <w:pPr>
        <w:pStyle w:val="ListParagraph"/>
        <w:numPr>
          <w:ilvl w:val="3"/>
          <w:numId w:val="5"/>
        </w:numPr>
        <w:bidi/>
        <w:spacing w:after="0" w:line="360" w:lineRule="auto"/>
        <w:ind w:left="466" w:hanging="425"/>
        <w:jc w:val="both"/>
        <w:rPr>
          <w:rFonts w:ascii="David" w:hAnsi="David" w:cs="David"/>
          <w:sz w:val="28"/>
          <w:szCs w:val="28"/>
        </w:rPr>
      </w:pPr>
      <w:r w:rsidRPr="00DE3352">
        <w:rPr>
          <w:rFonts w:ascii="David" w:hAnsi="David" w:cs="David" w:hint="cs"/>
          <w:sz w:val="28"/>
          <w:szCs w:val="28"/>
          <w:rtl/>
        </w:rPr>
        <w:t xml:space="preserve">בנוגע לבקשתך לקבלת </w:t>
      </w:r>
      <w:r w:rsidRPr="00DE3352">
        <w:rPr>
          <w:rFonts w:ascii="David" w:hAnsi="David" w:cs="David" w:hint="cs"/>
          <w:b/>
          <w:bCs/>
          <w:sz w:val="28"/>
          <w:szCs w:val="28"/>
          <w:rtl/>
        </w:rPr>
        <w:t>מספר הבקשות למתן רשות ערר למועצה הארצית בין השנים 2018-2020</w:t>
      </w:r>
      <w:r w:rsidRPr="00DE3352">
        <w:rPr>
          <w:rFonts w:ascii="David" w:hAnsi="David" w:cs="David" w:hint="cs"/>
          <w:sz w:val="28"/>
          <w:szCs w:val="28"/>
          <w:rtl/>
        </w:rPr>
        <w:t xml:space="preserve"> </w:t>
      </w:r>
      <w:r w:rsidRPr="00DE3352">
        <w:rPr>
          <w:rFonts w:ascii="David" w:hAnsi="David" w:cs="David"/>
          <w:sz w:val="28"/>
          <w:szCs w:val="28"/>
          <w:rtl/>
        </w:rPr>
        <w:t>–</w:t>
      </w:r>
      <w:r w:rsidRPr="00DE3352">
        <w:rPr>
          <w:rFonts w:ascii="David" w:hAnsi="David" w:cs="David" w:hint="cs"/>
          <w:sz w:val="28"/>
          <w:szCs w:val="28"/>
          <w:rtl/>
        </w:rPr>
        <w:t xml:space="preserve"> בה יו"ר הוועדה המחוזית הינו עמיר שקד, </w:t>
      </w:r>
      <w:r w:rsidRPr="00DE3352" w:rsidR="0093643A">
        <w:rPr>
          <w:rFonts w:ascii="David" w:hAnsi="David" w:cs="David" w:hint="cs"/>
          <w:sz w:val="28"/>
          <w:szCs w:val="28"/>
          <w:rtl/>
        </w:rPr>
        <w:t>נמצא</w:t>
      </w:r>
      <w:r w:rsidRPr="00DE3352">
        <w:rPr>
          <w:rFonts w:ascii="David" w:hAnsi="David" w:cs="David" w:hint="cs"/>
          <w:sz w:val="28"/>
          <w:szCs w:val="28"/>
          <w:rtl/>
        </w:rPr>
        <w:t xml:space="preserve"> כי הוגשו</w:t>
      </w:r>
      <w:r w:rsidRPr="00DE3352" w:rsidR="00911DEE">
        <w:rPr>
          <w:rFonts w:ascii="David" w:hAnsi="David" w:cs="David" w:hint="cs"/>
          <w:sz w:val="28"/>
          <w:szCs w:val="28"/>
          <w:rtl/>
        </w:rPr>
        <w:t xml:space="preserve"> 24</w:t>
      </w:r>
      <w:r w:rsidRPr="00DE3352">
        <w:rPr>
          <w:rFonts w:ascii="David" w:hAnsi="David" w:cs="David" w:hint="cs"/>
          <w:sz w:val="28"/>
          <w:szCs w:val="28"/>
          <w:rtl/>
        </w:rPr>
        <w:t xml:space="preserve"> בקשות</w:t>
      </w:r>
      <w:r w:rsidRPr="00DE3352" w:rsidR="00911DEE">
        <w:rPr>
          <w:rFonts w:ascii="David" w:hAnsi="David" w:cs="David" w:hint="cs"/>
          <w:sz w:val="28"/>
          <w:szCs w:val="28"/>
          <w:rtl/>
        </w:rPr>
        <w:t xml:space="preserve"> לרשות ערר.</w:t>
      </w:r>
    </w:p>
    <w:p w:rsidR="00DE3352" w:rsidRPr="00DE3352" w:rsidP="00DE3352" w14:paraId="3B37C597" w14:textId="77777777">
      <w:pPr>
        <w:pStyle w:val="ListParagraph"/>
        <w:rPr>
          <w:rFonts w:ascii="David" w:hAnsi="David" w:cs="David"/>
          <w:sz w:val="28"/>
          <w:szCs w:val="28"/>
          <w:rtl/>
        </w:rPr>
      </w:pPr>
    </w:p>
    <w:p w:rsidR="00DE547D" w:rsidP="00911DEE" w14:paraId="7810CE17" w14:textId="43D30C9C">
      <w:pPr>
        <w:pStyle w:val="ListParagraph"/>
        <w:numPr>
          <w:ilvl w:val="3"/>
          <w:numId w:val="5"/>
        </w:numPr>
        <w:bidi/>
        <w:spacing w:after="0" w:line="360" w:lineRule="auto"/>
        <w:ind w:left="466" w:hanging="425"/>
        <w:jc w:val="both"/>
        <w:rPr>
          <w:rFonts w:ascii="David" w:hAnsi="David" w:cs="David"/>
          <w:sz w:val="28"/>
          <w:szCs w:val="28"/>
        </w:rPr>
      </w:pPr>
      <w:r w:rsidRPr="00DE3352">
        <w:rPr>
          <w:rFonts w:ascii="David" w:hAnsi="David" w:cs="David" w:hint="cs"/>
          <w:sz w:val="28"/>
          <w:szCs w:val="28"/>
          <w:rtl/>
        </w:rPr>
        <w:t xml:space="preserve">בנגע לבקשתך </w:t>
      </w:r>
      <w:r w:rsidRPr="00DE3352" w:rsidR="00911DEE">
        <w:rPr>
          <w:rFonts w:ascii="David" w:hAnsi="David" w:cs="David" w:hint="cs"/>
          <w:b/>
          <w:bCs/>
          <w:sz w:val="28"/>
          <w:szCs w:val="28"/>
          <w:rtl/>
        </w:rPr>
        <w:t>לקבלת מספר הפעמים בהם דחה יו"ר הועדה המחוזית בקשות רשות ערר בין השנים 2014-2018</w:t>
      </w:r>
      <w:r w:rsidRPr="00DE3352">
        <w:rPr>
          <w:rFonts w:ascii="David" w:hAnsi="David" w:cs="David" w:hint="cs"/>
          <w:sz w:val="28"/>
          <w:szCs w:val="28"/>
          <w:rtl/>
        </w:rPr>
        <w:t xml:space="preserve"> </w:t>
      </w:r>
      <w:r w:rsidRPr="00DE3352">
        <w:rPr>
          <w:rFonts w:ascii="David" w:hAnsi="David" w:cs="David"/>
          <w:sz w:val="28"/>
          <w:szCs w:val="28"/>
          <w:rtl/>
        </w:rPr>
        <w:t>–</w:t>
      </w:r>
      <w:r w:rsidRPr="00DE3352">
        <w:rPr>
          <w:rFonts w:ascii="David" w:hAnsi="David" w:cs="David" w:hint="cs"/>
          <w:sz w:val="28"/>
          <w:szCs w:val="28"/>
          <w:rtl/>
        </w:rPr>
        <w:t xml:space="preserve"> נמצא כי</w:t>
      </w:r>
      <w:r w:rsidRPr="00DE3352" w:rsidR="00911DEE">
        <w:rPr>
          <w:rFonts w:ascii="David" w:hAnsi="David" w:cs="David" w:hint="cs"/>
          <w:sz w:val="28"/>
          <w:szCs w:val="28"/>
          <w:rtl/>
        </w:rPr>
        <w:t xml:space="preserve"> נדחו 45 בקשות </w:t>
      </w:r>
      <w:r w:rsidRPr="00DE3352" w:rsidR="0093643A">
        <w:rPr>
          <w:rFonts w:ascii="David" w:hAnsi="David" w:cs="David" w:hint="cs"/>
          <w:sz w:val="28"/>
          <w:szCs w:val="28"/>
          <w:rtl/>
        </w:rPr>
        <w:t>לרשות ערר.</w:t>
      </w:r>
    </w:p>
    <w:p w:rsidR="00DE3352" w:rsidRPr="00DE3352" w:rsidP="00DE3352" w14:paraId="1297A653" w14:textId="77777777">
      <w:pPr>
        <w:pStyle w:val="ListParagraph"/>
        <w:bidi/>
        <w:spacing w:after="0" w:line="360" w:lineRule="auto"/>
        <w:ind w:left="466"/>
        <w:jc w:val="both"/>
        <w:rPr>
          <w:rFonts w:ascii="David" w:hAnsi="David" w:cs="David"/>
          <w:sz w:val="28"/>
          <w:szCs w:val="28"/>
        </w:rPr>
      </w:pPr>
    </w:p>
    <w:p w:rsidR="00DE547D" w:rsidP="00911DEE" w14:paraId="34D04D67" w14:textId="5ED475F9">
      <w:pPr>
        <w:pStyle w:val="ListParagraph"/>
        <w:numPr>
          <w:ilvl w:val="3"/>
          <w:numId w:val="5"/>
        </w:numPr>
        <w:bidi/>
        <w:spacing w:after="0" w:line="360" w:lineRule="auto"/>
        <w:ind w:left="466" w:hanging="425"/>
        <w:jc w:val="both"/>
        <w:rPr>
          <w:rFonts w:ascii="David" w:hAnsi="David" w:cs="David"/>
          <w:sz w:val="28"/>
          <w:szCs w:val="28"/>
        </w:rPr>
      </w:pPr>
      <w:r w:rsidRPr="00DE3352">
        <w:rPr>
          <w:rFonts w:ascii="David" w:hAnsi="David" w:cs="David" w:hint="cs"/>
          <w:sz w:val="28"/>
          <w:szCs w:val="28"/>
          <w:rtl/>
        </w:rPr>
        <w:t xml:space="preserve">בנוגע לבקשתך </w:t>
      </w:r>
      <w:r w:rsidRPr="00DE3352">
        <w:rPr>
          <w:rFonts w:ascii="David" w:hAnsi="David" w:cs="David" w:hint="cs"/>
          <w:b/>
          <w:bCs/>
          <w:sz w:val="28"/>
          <w:szCs w:val="28"/>
          <w:rtl/>
        </w:rPr>
        <w:t>לקבלת מספר הפעמים בהן דחה יו"ר הוועדה המחוזית מר עמיר שקד בקשות רשות ערר שהוגשו כנגד החלטות ועדת המשנה להתנגדויות</w:t>
      </w:r>
      <w:r w:rsidRPr="00DE3352" w:rsidR="00911DEE">
        <w:rPr>
          <w:rFonts w:ascii="David" w:hAnsi="David" w:cs="David" w:hint="cs"/>
          <w:sz w:val="28"/>
          <w:szCs w:val="28"/>
          <w:rtl/>
        </w:rPr>
        <w:t>,</w:t>
      </w:r>
      <w:r w:rsidRPr="00DE3352" w:rsidR="0093643A">
        <w:rPr>
          <w:rFonts w:ascii="David" w:hAnsi="David" w:cs="David" w:hint="cs"/>
          <w:sz w:val="28"/>
          <w:szCs w:val="28"/>
          <w:rtl/>
        </w:rPr>
        <w:t xml:space="preserve"> </w:t>
      </w:r>
      <w:r w:rsidRPr="00DE3352" w:rsidR="0093643A">
        <w:rPr>
          <w:rFonts w:ascii="David" w:hAnsi="David" w:cs="David" w:hint="cs"/>
          <w:b/>
          <w:bCs/>
          <w:sz w:val="28"/>
          <w:szCs w:val="28"/>
          <w:rtl/>
        </w:rPr>
        <w:t>בין השנים 2018-2020</w:t>
      </w:r>
      <w:r w:rsidRPr="00DE3352" w:rsidR="0093643A">
        <w:rPr>
          <w:rFonts w:ascii="David" w:hAnsi="David" w:cs="David" w:hint="cs"/>
          <w:sz w:val="28"/>
          <w:szCs w:val="28"/>
          <w:rtl/>
        </w:rPr>
        <w:t xml:space="preserve">  - </w:t>
      </w:r>
      <w:r w:rsidRPr="00DE3352">
        <w:rPr>
          <w:rFonts w:ascii="David" w:hAnsi="David" w:cs="David" w:hint="cs"/>
          <w:sz w:val="28"/>
          <w:szCs w:val="28"/>
          <w:rtl/>
        </w:rPr>
        <w:t xml:space="preserve"> נמצא כי</w:t>
      </w:r>
      <w:r w:rsidRPr="00DE3352" w:rsidR="00911DEE">
        <w:rPr>
          <w:rFonts w:ascii="David" w:hAnsi="David" w:cs="David" w:hint="cs"/>
          <w:sz w:val="28"/>
          <w:szCs w:val="28"/>
          <w:rtl/>
        </w:rPr>
        <w:t xml:space="preserve"> נדחו 2</w:t>
      </w:r>
      <w:r w:rsidRPr="00DE3352" w:rsidR="0093643A">
        <w:rPr>
          <w:rFonts w:ascii="David" w:hAnsi="David" w:cs="David" w:hint="cs"/>
          <w:sz w:val="28"/>
          <w:szCs w:val="28"/>
          <w:rtl/>
        </w:rPr>
        <w:t>3</w:t>
      </w:r>
      <w:r w:rsidRPr="00DE3352" w:rsidR="00911DEE">
        <w:rPr>
          <w:rFonts w:ascii="David" w:hAnsi="David" w:cs="David" w:hint="cs"/>
          <w:sz w:val="28"/>
          <w:szCs w:val="28"/>
          <w:rtl/>
        </w:rPr>
        <w:t xml:space="preserve"> בקשות לרשות ערר</w:t>
      </w:r>
      <w:r w:rsidRPr="00DE3352" w:rsidR="00B11DA9">
        <w:rPr>
          <w:rFonts w:ascii="David" w:hAnsi="David" w:cs="David" w:hint="cs"/>
          <w:sz w:val="28"/>
          <w:szCs w:val="28"/>
          <w:rtl/>
        </w:rPr>
        <w:t xml:space="preserve"> .</w:t>
      </w:r>
    </w:p>
    <w:p w:rsidR="00DE3352" w:rsidRPr="00DE3352" w:rsidP="00DE3352" w14:paraId="0A989EF2" w14:textId="77777777">
      <w:pPr>
        <w:pStyle w:val="ListParagraph"/>
        <w:rPr>
          <w:rFonts w:ascii="David" w:hAnsi="David" w:cs="David"/>
          <w:sz w:val="28"/>
          <w:szCs w:val="28"/>
          <w:rtl/>
        </w:rPr>
      </w:pPr>
    </w:p>
    <w:p w:rsidR="00660CF5" w:rsidRPr="00DE3352" w:rsidP="00660CF5" w14:paraId="37FF2B12" w14:textId="1D310915">
      <w:pPr>
        <w:pStyle w:val="ListParagraph"/>
        <w:numPr>
          <w:ilvl w:val="3"/>
          <w:numId w:val="5"/>
        </w:numPr>
        <w:bidi/>
        <w:spacing w:after="0" w:line="360" w:lineRule="auto"/>
        <w:ind w:left="466" w:hanging="425"/>
        <w:jc w:val="both"/>
        <w:rPr>
          <w:rFonts w:ascii="David" w:hAnsi="David" w:cs="David"/>
          <w:sz w:val="28"/>
          <w:szCs w:val="28"/>
        </w:rPr>
      </w:pPr>
      <w:r w:rsidRPr="00DE3352">
        <w:rPr>
          <w:rFonts w:ascii="David" w:hAnsi="David" w:cs="David" w:hint="cs"/>
          <w:sz w:val="28"/>
          <w:szCs w:val="28"/>
          <w:rtl/>
        </w:rPr>
        <w:t>בנוגע לבקש</w:t>
      </w:r>
      <w:r w:rsidRPr="00DE3352" w:rsidR="006A090A">
        <w:rPr>
          <w:rFonts w:ascii="David" w:hAnsi="David" w:cs="David" w:hint="cs"/>
          <w:sz w:val="28"/>
          <w:szCs w:val="28"/>
          <w:rtl/>
        </w:rPr>
        <w:t>ו</w:t>
      </w:r>
      <w:r w:rsidRPr="00DE3352">
        <w:rPr>
          <w:rFonts w:ascii="David" w:hAnsi="David" w:cs="David" w:hint="cs"/>
          <w:sz w:val="28"/>
          <w:szCs w:val="28"/>
          <w:rtl/>
        </w:rPr>
        <w:t>ת</w:t>
      </w:r>
      <w:r w:rsidRPr="00DE3352" w:rsidR="006A090A">
        <w:rPr>
          <w:rFonts w:ascii="David" w:hAnsi="David" w:cs="David" w:hint="cs"/>
          <w:sz w:val="28"/>
          <w:szCs w:val="28"/>
          <w:rtl/>
        </w:rPr>
        <w:t>י</w:t>
      </w:r>
      <w:r w:rsidRPr="00DE3352">
        <w:rPr>
          <w:rFonts w:ascii="David" w:hAnsi="David" w:cs="David" w:hint="cs"/>
          <w:sz w:val="28"/>
          <w:szCs w:val="28"/>
          <w:rtl/>
        </w:rPr>
        <w:t xml:space="preserve">ך </w:t>
      </w:r>
      <w:r w:rsidRPr="00DE3352">
        <w:rPr>
          <w:rFonts w:ascii="David" w:hAnsi="David" w:cs="David" w:hint="cs"/>
          <w:b/>
          <w:bCs/>
          <w:sz w:val="28"/>
          <w:szCs w:val="28"/>
          <w:rtl/>
        </w:rPr>
        <w:t xml:space="preserve">לקבלת </w:t>
      </w:r>
      <w:r w:rsidRPr="00DE3352">
        <w:rPr>
          <w:rFonts w:ascii="David" w:hAnsi="David" w:cs="David" w:hint="cs"/>
          <w:b/>
          <w:bCs/>
          <w:sz w:val="28"/>
          <w:szCs w:val="28"/>
          <w:u w:val="single"/>
          <w:rtl/>
        </w:rPr>
        <w:t>מספר הפעמים</w:t>
      </w:r>
      <w:r w:rsidRPr="00DE3352">
        <w:rPr>
          <w:rFonts w:ascii="David" w:hAnsi="David" w:cs="David" w:hint="cs"/>
          <w:b/>
          <w:bCs/>
          <w:sz w:val="28"/>
          <w:szCs w:val="28"/>
          <w:rtl/>
        </w:rPr>
        <w:t xml:space="preserve"> בהן הפך בית המשפט</w:t>
      </w:r>
      <w:r w:rsidRPr="00DE3352">
        <w:rPr>
          <w:rFonts w:ascii="David" w:hAnsi="David" w:cs="David" w:hint="cs"/>
          <w:sz w:val="28"/>
          <w:szCs w:val="28"/>
          <w:rtl/>
        </w:rPr>
        <w:t xml:space="preserve"> את החלטות וועדת המשנה להתנגדויות בדבר אי מתן רשות לערער למועצה הארצית ואישר להגיש ערעור </w:t>
      </w:r>
      <w:r w:rsidRPr="00DE3352" w:rsidR="00911DEE">
        <w:rPr>
          <w:rFonts w:ascii="David" w:hAnsi="David" w:cs="David" w:hint="cs"/>
          <w:sz w:val="28"/>
          <w:szCs w:val="28"/>
          <w:rtl/>
        </w:rPr>
        <w:t>בין השנים 2010-2020</w:t>
      </w:r>
      <w:r w:rsidRPr="00DE3352" w:rsidR="006A090A">
        <w:rPr>
          <w:rFonts w:ascii="David" w:hAnsi="David" w:cs="David" w:hint="cs"/>
          <w:sz w:val="28"/>
          <w:szCs w:val="28"/>
          <w:rtl/>
        </w:rPr>
        <w:t>,</w:t>
      </w:r>
      <w:r w:rsidRPr="00DE3352" w:rsidR="00911DEE">
        <w:rPr>
          <w:rFonts w:ascii="David" w:hAnsi="David" w:cs="David" w:hint="cs"/>
          <w:sz w:val="28"/>
          <w:szCs w:val="28"/>
          <w:rtl/>
        </w:rPr>
        <w:t xml:space="preserve"> </w:t>
      </w:r>
      <w:r w:rsidRPr="00DE3352" w:rsidR="006A090A">
        <w:rPr>
          <w:rFonts w:ascii="David" w:hAnsi="David" w:cs="David" w:hint="cs"/>
          <w:sz w:val="28"/>
          <w:szCs w:val="28"/>
          <w:rtl/>
        </w:rPr>
        <w:t xml:space="preserve"> וכן לגבי </w:t>
      </w:r>
      <w:r w:rsidRPr="00DE3352">
        <w:rPr>
          <w:rFonts w:ascii="David" w:hAnsi="David" w:cs="David" w:hint="cs"/>
          <w:sz w:val="28"/>
          <w:szCs w:val="28"/>
          <w:rtl/>
        </w:rPr>
        <w:t xml:space="preserve">בקשתך לקבלת </w:t>
      </w:r>
      <w:r w:rsidRPr="00DE3352">
        <w:rPr>
          <w:rFonts w:ascii="David" w:hAnsi="David" w:cs="David" w:hint="cs"/>
          <w:b/>
          <w:bCs/>
          <w:sz w:val="28"/>
          <w:szCs w:val="28"/>
          <w:u w:val="single"/>
          <w:rtl/>
        </w:rPr>
        <w:t>מספר הפעמים</w:t>
      </w:r>
      <w:r w:rsidRPr="00DE3352">
        <w:rPr>
          <w:rFonts w:ascii="David" w:hAnsi="David" w:cs="David" w:hint="cs"/>
          <w:b/>
          <w:bCs/>
          <w:sz w:val="28"/>
          <w:szCs w:val="28"/>
          <w:rtl/>
        </w:rPr>
        <w:t xml:space="preserve"> בהן </w:t>
      </w:r>
      <w:r w:rsidRPr="00DE3352">
        <w:rPr>
          <w:rFonts w:ascii="David" w:hAnsi="David" w:cs="David" w:hint="cs"/>
          <w:b/>
          <w:bCs/>
          <w:sz w:val="28"/>
          <w:szCs w:val="28"/>
          <w:rtl/>
        </w:rPr>
        <w:t>אישרר</w:t>
      </w:r>
      <w:r w:rsidRPr="00DE3352">
        <w:rPr>
          <w:rFonts w:ascii="David" w:hAnsi="David" w:cs="David" w:hint="cs"/>
          <w:b/>
          <w:bCs/>
          <w:sz w:val="28"/>
          <w:szCs w:val="28"/>
          <w:rtl/>
        </w:rPr>
        <w:t xml:space="preserve"> בית המשפט</w:t>
      </w:r>
      <w:r w:rsidRPr="00DE3352">
        <w:rPr>
          <w:rFonts w:ascii="David" w:hAnsi="David" w:cs="David" w:hint="cs"/>
          <w:sz w:val="28"/>
          <w:szCs w:val="28"/>
          <w:rtl/>
        </w:rPr>
        <w:t xml:space="preserve"> את החלטות ועדת המשנה להתנגדויות בדבר דחיית בקשות רשות ערר </w:t>
      </w:r>
      <w:r w:rsidRPr="00DE3352" w:rsidR="00911DEE">
        <w:rPr>
          <w:rFonts w:ascii="David" w:hAnsi="David" w:cs="David" w:hint="cs"/>
          <w:sz w:val="28"/>
          <w:szCs w:val="28"/>
          <w:rtl/>
        </w:rPr>
        <w:t xml:space="preserve">בין השנים 2010- 2020 </w:t>
      </w:r>
      <w:r w:rsidRPr="00DE3352">
        <w:rPr>
          <w:rFonts w:ascii="David" w:hAnsi="David" w:cs="David"/>
          <w:sz w:val="28"/>
          <w:szCs w:val="28"/>
          <w:rtl/>
        </w:rPr>
        <w:t>–</w:t>
      </w:r>
      <w:r w:rsidRPr="00DE3352">
        <w:rPr>
          <w:rFonts w:ascii="David" w:hAnsi="David" w:cs="David" w:hint="cs"/>
          <w:sz w:val="28"/>
          <w:szCs w:val="28"/>
          <w:rtl/>
        </w:rPr>
        <w:t xml:space="preserve"> </w:t>
      </w:r>
      <w:r w:rsidRPr="00DE3352" w:rsidR="0093643A">
        <w:rPr>
          <w:rFonts w:ascii="David" w:hAnsi="David" w:cs="David" w:hint="cs"/>
          <w:sz w:val="28"/>
          <w:szCs w:val="28"/>
          <w:rtl/>
        </w:rPr>
        <w:t>נמצא</w:t>
      </w:r>
      <w:r w:rsidRPr="00DE3352">
        <w:rPr>
          <w:rFonts w:ascii="David" w:hAnsi="David" w:cs="David" w:hint="cs"/>
          <w:sz w:val="28"/>
          <w:szCs w:val="28"/>
          <w:rtl/>
        </w:rPr>
        <w:t xml:space="preserve"> כי</w:t>
      </w:r>
      <w:r w:rsidRPr="00DE3352" w:rsidR="006A090A">
        <w:rPr>
          <w:rFonts w:ascii="David" w:hAnsi="David" w:cs="David" w:hint="cs"/>
          <w:sz w:val="28"/>
          <w:szCs w:val="28"/>
          <w:rtl/>
        </w:rPr>
        <w:t xml:space="preserve"> אין בידינו מידע מפורט שכזה. יובהר כי אין חובה לרישום ולריכוז מידע מעין זה לפי כל דין. נא ראה בכך מענה בהתאם לסעיף </w:t>
      </w:r>
      <w:r w:rsidRPr="00DE3352">
        <w:rPr>
          <w:rFonts w:ascii="David" w:hAnsi="David" w:cs="David" w:hint="cs"/>
          <w:sz w:val="28"/>
          <w:szCs w:val="28"/>
          <w:rtl/>
        </w:rPr>
        <w:t xml:space="preserve"> 8(3) לחוק חופש המידע, </w:t>
      </w:r>
      <w:r w:rsidRPr="00DE3352">
        <w:rPr>
          <w:rFonts w:ascii="David" w:hAnsi="David" w:cs="David" w:hint="cs"/>
          <w:sz w:val="28"/>
          <w:szCs w:val="28"/>
          <w:rtl/>
        </w:rPr>
        <w:t>התשנ"ח</w:t>
      </w:r>
      <w:r w:rsidRPr="00DE3352">
        <w:rPr>
          <w:rFonts w:ascii="David" w:hAnsi="David" w:cs="David" w:hint="cs"/>
          <w:sz w:val="28"/>
          <w:szCs w:val="28"/>
          <w:rtl/>
        </w:rPr>
        <w:t xml:space="preserve"> </w:t>
      </w:r>
      <w:r w:rsidRPr="00DE3352">
        <w:rPr>
          <w:rFonts w:ascii="David" w:hAnsi="David" w:cs="David"/>
          <w:sz w:val="28"/>
          <w:szCs w:val="28"/>
          <w:rtl/>
        </w:rPr>
        <w:t>–</w:t>
      </w:r>
      <w:r w:rsidRPr="00DE3352">
        <w:rPr>
          <w:rFonts w:ascii="David" w:hAnsi="David" w:cs="David" w:hint="cs"/>
          <w:sz w:val="28"/>
          <w:szCs w:val="28"/>
          <w:rtl/>
        </w:rPr>
        <w:t xml:space="preserve"> 1998: "המידע אינו מצוי ברשותה".</w:t>
      </w:r>
    </w:p>
    <w:p w:rsidR="00DE3352" w:rsidP="00324F2C" w14:paraId="70672608" w14:textId="77777777">
      <w:pPr>
        <w:bidi/>
        <w:spacing w:after="0" w:line="360" w:lineRule="auto"/>
        <w:jc w:val="center"/>
        <w:rPr>
          <w:rFonts w:ascii="David" w:hAnsi="David" w:cs="David"/>
          <w:sz w:val="28"/>
          <w:szCs w:val="28"/>
          <w:rtl/>
        </w:rPr>
      </w:pPr>
    </w:p>
    <w:p w:rsidR="00DE3352" w:rsidP="00DE3352" w14:paraId="4C2148FE" w14:textId="77777777">
      <w:pPr>
        <w:bidi/>
        <w:spacing w:after="0" w:line="360" w:lineRule="auto"/>
        <w:jc w:val="center"/>
        <w:rPr>
          <w:rFonts w:ascii="David" w:hAnsi="David" w:cs="David"/>
          <w:sz w:val="28"/>
          <w:szCs w:val="28"/>
          <w:rtl/>
        </w:rPr>
      </w:pPr>
    </w:p>
    <w:p w:rsidR="005A4A94" w:rsidRPr="00DE3352" w:rsidP="00DE3352" w14:paraId="63D3E3E4" w14:textId="402AFC63">
      <w:pPr>
        <w:bidi/>
        <w:spacing w:after="0" w:line="360" w:lineRule="auto"/>
        <w:jc w:val="center"/>
        <w:rPr>
          <w:rFonts w:ascii="David" w:hAnsi="David" w:cs="David"/>
          <w:sz w:val="28"/>
          <w:szCs w:val="28"/>
          <w:rtl/>
        </w:rPr>
      </w:pPr>
      <w:r w:rsidRPr="00DE3352">
        <w:rPr>
          <w:rFonts w:ascii="David" w:hAnsi="David" w:cs="David"/>
          <w:sz w:val="28"/>
          <w:szCs w:val="28"/>
          <w:rtl/>
        </w:rPr>
        <w:t>בכבוד רב,</w:t>
      </w:r>
    </w:p>
    <w:p w:rsidR="00324F2C" w:rsidRPr="00DE3352" w:rsidP="00324F2C" w14:paraId="52DA97B1" w14:textId="3AEFBD3F">
      <w:pPr>
        <w:bidi/>
        <w:spacing w:after="0" w:line="360" w:lineRule="auto"/>
        <w:jc w:val="center"/>
        <w:rPr>
          <w:rFonts w:ascii="David" w:hAnsi="David" w:cs="David"/>
          <w:sz w:val="28"/>
          <w:szCs w:val="28"/>
          <w:rtl/>
        </w:rPr>
      </w:pPr>
      <w:r w:rsidRPr="00DE3352">
        <w:rPr>
          <w:rFonts w:ascii="David" w:hAnsi="David" w:cs="David"/>
          <w:noProof/>
          <w:sz w:val="28"/>
          <w:szCs w:val="28"/>
          <w:rtl/>
          <w:lang w:val="he-IL"/>
        </w:rPr>
        <w:drawing>
          <wp:inline distT="0" distB="0" distL="0" distR="0">
            <wp:extent cx="809625" cy="235638"/>
            <wp:effectExtent l="0" t="0" r="0" b="0"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6306" name="רמה - חתימה.gif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167" cy="24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Pr="00DE3352" w:rsidP="00324F2C" w14:paraId="26FA306D" w14:textId="77777777">
      <w:pPr>
        <w:bidi/>
        <w:spacing w:after="0" w:line="360" w:lineRule="auto"/>
        <w:jc w:val="center"/>
        <w:rPr>
          <w:rFonts w:ascii="David" w:hAnsi="David" w:cs="David"/>
          <w:sz w:val="28"/>
          <w:szCs w:val="28"/>
          <w:rtl/>
        </w:rPr>
      </w:pPr>
      <w:r w:rsidRPr="00DE3352">
        <w:rPr>
          <w:rFonts w:ascii="David" w:hAnsi="David" w:cs="David"/>
          <w:sz w:val="28"/>
          <w:szCs w:val="28"/>
        </w:rPr>
        <w:t>רמה קדמי חיים</w:t>
      </w:r>
      <w:r w:rsidRPr="00DE3352">
        <w:rPr>
          <w:rFonts w:ascii="David" w:hAnsi="David" w:cs="David"/>
          <w:sz w:val="28"/>
          <w:szCs w:val="28"/>
          <w:rtl/>
        </w:rPr>
        <w:t xml:space="preserve"> </w:t>
      </w:r>
      <w:r w:rsidRPr="00DE3352">
        <w:rPr>
          <w:rFonts w:ascii="David" w:hAnsi="David" w:cs="David"/>
          <w:sz w:val="28"/>
          <w:szCs w:val="28"/>
          <w:rtl/>
        </w:rPr>
        <w:br/>
        <w:t>הממונה על העמדת מידע לציבור</w:t>
      </w:r>
      <w:r w:rsidRPr="00DE3352">
        <w:rPr>
          <w:rFonts w:ascii="David" w:hAnsi="David" w:cs="David"/>
          <w:sz w:val="28"/>
          <w:szCs w:val="28"/>
          <w:rtl/>
        </w:rPr>
        <w:br/>
      </w:r>
      <w:r w:rsidRPr="00DE3352">
        <w:rPr>
          <w:rFonts w:ascii="David" w:hAnsi="David" w:cs="David"/>
          <w:sz w:val="28"/>
          <w:szCs w:val="28"/>
        </w:rPr>
        <w:t>מינהל התכנון</w:t>
      </w:r>
    </w:p>
    <w:p w:rsidR="00DE3352" w:rsidRPr="00DE3352" w:rsidP="00DE3352" w14:paraId="73F36602" w14:textId="77777777">
      <w:pPr>
        <w:bidi/>
        <w:rPr>
          <w:rFonts w:ascii="David" w:hAnsi="David" w:cs="David"/>
          <w:sz w:val="28"/>
          <w:szCs w:val="28"/>
        </w:rPr>
      </w:pPr>
    </w:p>
    <w:p w:rsidR="005A4A94" w:rsidRPr="00DE3352" w:rsidP="00324F2C" w14:paraId="2E4FB64F" w14:textId="77777777">
      <w:pPr>
        <w:bidi/>
        <w:spacing w:after="0" w:line="360" w:lineRule="auto"/>
        <w:rPr>
          <w:rFonts w:ascii="David" w:hAnsi="David" w:cs="David"/>
          <w:sz w:val="28"/>
          <w:szCs w:val="28"/>
          <w:rtl/>
        </w:rPr>
      </w:pPr>
      <w:r w:rsidRPr="00DE3352">
        <w:rPr>
          <w:rFonts w:ascii="David" w:hAnsi="David" w:cs="David" w:hint="cs"/>
          <w:sz w:val="28"/>
          <w:szCs w:val="28"/>
          <w:u w:val="single"/>
          <w:rtl/>
        </w:rPr>
        <w:t>העתק</w:t>
      </w:r>
      <w:r w:rsidRPr="00DE3352">
        <w:rPr>
          <w:rFonts w:ascii="David" w:hAnsi="David" w:cs="David" w:hint="cs"/>
          <w:sz w:val="28"/>
          <w:szCs w:val="28"/>
          <w:rtl/>
        </w:rPr>
        <w:t>:</w:t>
      </w:r>
    </w:p>
    <w:p w:rsidR="00324F2C" w:rsidRPr="00DE3352" w:rsidP="00324F2C" w14:paraId="4311C552" w14:textId="77777777">
      <w:pPr>
        <w:bidi/>
        <w:spacing w:after="0" w:line="360" w:lineRule="auto"/>
        <w:rPr>
          <w:rFonts w:ascii="David" w:hAnsi="David" w:cs="David"/>
          <w:sz w:val="28"/>
          <w:szCs w:val="28"/>
          <w:rtl/>
        </w:rPr>
      </w:pPr>
      <w:r w:rsidRPr="00DE3352">
        <w:rPr>
          <w:rFonts w:ascii="David" w:hAnsi="David" w:cs="David" w:hint="cs"/>
          <w:sz w:val="28"/>
          <w:szCs w:val="28"/>
          <w:rtl/>
        </w:rPr>
        <w:t>עו"ד יקירה גבאי, לשכת מנכ"לית, מינהל התכנון</w:t>
      </w:r>
    </w:p>
    <w:p w:rsidR="00324F2C" w:rsidP="00324F2C" w14:paraId="1BCBC5B7" w14:textId="69839991">
      <w:pPr>
        <w:bidi/>
        <w:spacing w:after="0" w:line="360" w:lineRule="auto"/>
        <w:rPr>
          <w:rFonts w:ascii="David" w:hAnsi="David" w:cs="David"/>
          <w:sz w:val="28"/>
          <w:szCs w:val="28"/>
          <w:rtl/>
        </w:rPr>
      </w:pPr>
      <w:r w:rsidRPr="00DE3352">
        <w:rPr>
          <w:rFonts w:ascii="David" w:hAnsi="David" w:cs="David" w:hint="cs"/>
          <w:sz w:val="28"/>
          <w:szCs w:val="28"/>
          <w:rtl/>
        </w:rPr>
        <w:t>עו"ד ליטל הילמן, הלשכה המשפטית, מינהל התכנון</w:t>
      </w:r>
    </w:p>
    <w:p w:rsidR="00DE3352" w:rsidRPr="00DE3352" w:rsidP="00DE3352" w14:paraId="78A74157" w14:textId="656D06DE">
      <w:pPr>
        <w:bidi/>
        <w:spacing w:after="0" w:line="360" w:lineRule="auto"/>
        <w:rPr>
          <w:rFonts w:ascii="David" w:hAnsi="David" w:cs="David"/>
          <w:sz w:val="28"/>
          <w:szCs w:val="28"/>
          <w:rtl/>
        </w:rPr>
      </w:pPr>
      <w:r>
        <w:rPr>
          <w:rFonts w:ascii="David" w:hAnsi="David" w:cs="David" w:hint="cs"/>
          <w:sz w:val="28"/>
          <w:szCs w:val="28"/>
          <w:rtl/>
        </w:rPr>
        <w:t>עו"ד עמיר שקד, יו"ר הוועדה המחוזית ירושלים</w:t>
      </w:r>
    </w:p>
    <w:p w:rsidR="0055490F" w:rsidRPr="00324F2C" w:rsidP="005A4A94" w14:paraId="736CB8AC" w14:textId="77777777">
      <w:pPr>
        <w:bidi/>
        <w:rPr>
          <w:rFonts w:ascii="David" w:hAnsi="David" w:cs="David"/>
          <w:sz w:val="24"/>
          <w:szCs w:val="24"/>
        </w:rPr>
      </w:pPr>
    </w:p>
    <w:sectPr w:rsidSect="00324F2C">
      <w:headerReference w:type="default" r:id="rId6"/>
      <w:footerReference w:type="default" r:id="rId7"/>
      <w:pgSz w:w="11906" w:h="16838"/>
      <w:pgMar w:top="1440" w:right="1800" w:bottom="1440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2130FF24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6FB8D434" w14:textId="77777777">
    <w:pPr>
      <w:pStyle w:val="Footer"/>
      <w:jc w:val="center"/>
      <w:rPr>
        <w:highlight w:val="yellow"/>
        <w:rtl/>
      </w:rPr>
    </w:pPr>
  </w:p>
  <w:p w:rsidR="00672E49" w:rsidRPr="00324F2C" w:rsidP="00672E49" w14:paraId="20B1BDB6" w14:textId="77777777">
    <w:pPr>
      <w:pStyle w:val="Footer"/>
      <w:jc w:val="center"/>
      <w:rPr>
        <w:rFonts w:ascii="David" w:hAnsi="David" w:cs="David"/>
      </w:rPr>
    </w:pPr>
    <w:r w:rsidRPr="00324F2C">
      <w:rPr>
        <w:rFonts w:ascii="David" w:hAnsi="David" w:cs="David"/>
      </w:rPr>
      <w:t>מינהל התכנון</w:t>
    </w:r>
    <w:r w:rsidRPr="00324F2C">
      <w:rPr>
        <w:rFonts w:ascii="David" w:hAnsi="David" w:cs="David"/>
        <w:rtl/>
      </w:rPr>
      <w:t xml:space="preserve"> | </w:t>
    </w:r>
    <w:r w:rsidRPr="00324F2C">
      <w:rPr>
        <w:rFonts w:ascii="David" w:hAnsi="David" w:cs="David"/>
      </w:rPr>
      <w:t>ירושלים</w:t>
    </w:r>
    <w:r w:rsidRPr="00324F2C">
      <w:rPr>
        <w:rFonts w:ascii="David" w:hAnsi="David" w:cs="David"/>
        <w:rtl/>
      </w:rPr>
      <w:t xml:space="preserve">, </w:t>
    </w:r>
    <w:r w:rsidRPr="00324F2C">
      <w:rPr>
        <w:rFonts w:ascii="David" w:hAnsi="David" w:cs="David"/>
      </w:rPr>
      <w:t>בית הדפוס</w:t>
    </w:r>
    <w:r w:rsidRPr="00324F2C">
      <w:rPr>
        <w:rFonts w:ascii="David" w:hAnsi="David" w:cs="David"/>
        <w:rtl/>
      </w:rPr>
      <w:t xml:space="preserve"> </w:t>
    </w:r>
    <w:r w:rsidRPr="00324F2C">
      <w:rPr>
        <w:rFonts w:ascii="David" w:hAnsi="David" w:cs="David"/>
      </w:rPr>
      <w:t>12</w:t>
    </w:r>
    <w:r w:rsidRPr="00324F2C">
      <w:rPr>
        <w:rFonts w:ascii="David" w:hAnsi="David" w:cs="David"/>
        <w:rtl/>
      </w:rPr>
      <w:t xml:space="preserve"> </w:t>
    </w:r>
    <w:r w:rsidRPr="00324F2C">
      <w:rPr>
        <w:rFonts w:ascii="David" w:hAnsi="David" w:cs="David"/>
        <w:rtl/>
      </w:rPr>
      <w:t>|  |</w:t>
    </w:r>
    <w:r w:rsidRPr="00324F2C">
      <w:rPr>
        <w:rFonts w:ascii="David" w:hAnsi="David" w:cs="David"/>
        <w:rtl/>
      </w:rPr>
      <w:t xml:space="preserve"> טלפון: </w:t>
    </w:r>
    <w:r w:rsidRPr="00324F2C">
      <w:rPr>
        <w:rFonts w:ascii="David" w:hAnsi="David" w:cs="David"/>
      </w:rPr>
      <w:t>074-7578440</w:t>
    </w:r>
  </w:p>
  <w:p w:rsidR="00672E49" w:rsidP="00672E49" w14:paraId="5DC7BB78" w14:textId="77777777">
    <w:pPr>
      <w:pStyle w:val="Footer"/>
    </w:pPr>
  </w:p>
  <w:p w:rsidR="005179B6" w:rsidRPr="00672E49" w:rsidP="00672E49" w14:paraId="526FC7F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0345233A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3480213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324F2C" w:rsidP="00672E49" w14:paraId="0E6525BD" w14:textId="77777777">
    <w:pPr>
      <w:pStyle w:val="Header"/>
      <w:jc w:val="center"/>
      <w:rPr>
        <w:rFonts w:ascii="David" w:hAnsi="David" w:cs="David"/>
        <w:rtl/>
      </w:rPr>
    </w:pPr>
    <w:r w:rsidRPr="00324F2C">
      <w:rPr>
        <w:rFonts w:ascii="David" w:hAnsi="David" w:cs="David"/>
        <w:rtl/>
      </w:rPr>
      <w:t>מדינת ישראל</w:t>
    </w:r>
  </w:p>
  <w:p w:rsidR="00672E49" w:rsidRPr="00324F2C" w:rsidP="00672E49" w14:paraId="596589F2" w14:textId="77777777">
    <w:pPr>
      <w:pStyle w:val="Header"/>
      <w:jc w:val="center"/>
      <w:rPr>
        <w:rFonts w:ascii="David" w:hAnsi="David" w:cs="David"/>
        <w:rtl/>
      </w:rPr>
    </w:pPr>
    <w:r w:rsidRPr="00324F2C">
      <w:rPr>
        <w:rFonts w:ascii="David" w:hAnsi="David" w:cs="David"/>
      </w:rPr>
      <w:t>מינהל התכנון</w:t>
    </w:r>
  </w:p>
  <w:p w:rsidR="00672E49" w:rsidRPr="00324F2C" w:rsidP="00672E49" w14:paraId="2769E1EE" w14:textId="77777777">
    <w:pPr>
      <w:rPr>
        <w:rFonts w:ascii="David" w:hAnsi="David" w:cs="David"/>
      </w:rPr>
    </w:pPr>
  </w:p>
  <w:p w:rsidR="005179B6" w:rsidRPr="00324F2C" w:rsidP="00672E49" w14:paraId="240D3936" w14:textId="77777777">
    <w:pPr>
      <w:pStyle w:val="Header"/>
      <w:rPr>
        <w:rFonts w:ascii="David" w:hAnsi="David" w:cs="David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03A20"/>
    <w:rsid w:val="000C620A"/>
    <w:rsid w:val="000F29FA"/>
    <w:rsid w:val="001B1462"/>
    <w:rsid w:val="001B7B90"/>
    <w:rsid w:val="001F220A"/>
    <w:rsid w:val="00324F2C"/>
    <w:rsid w:val="005179B6"/>
    <w:rsid w:val="0055490F"/>
    <w:rsid w:val="005A4A94"/>
    <w:rsid w:val="005C5B4D"/>
    <w:rsid w:val="005D2F0F"/>
    <w:rsid w:val="006214C5"/>
    <w:rsid w:val="00660CF5"/>
    <w:rsid w:val="0067101C"/>
    <w:rsid w:val="00672E49"/>
    <w:rsid w:val="00690D25"/>
    <w:rsid w:val="006A090A"/>
    <w:rsid w:val="007458C5"/>
    <w:rsid w:val="00911DEE"/>
    <w:rsid w:val="0093643A"/>
    <w:rsid w:val="009A1F60"/>
    <w:rsid w:val="00A03209"/>
    <w:rsid w:val="00A30C17"/>
    <w:rsid w:val="00B11DA9"/>
    <w:rsid w:val="00B13AB5"/>
    <w:rsid w:val="00B67022"/>
    <w:rsid w:val="00B7787F"/>
    <w:rsid w:val="00BA448B"/>
    <w:rsid w:val="00BB1B36"/>
    <w:rsid w:val="00C333D9"/>
    <w:rsid w:val="00D92DBA"/>
    <w:rsid w:val="00DD32DE"/>
    <w:rsid w:val="00DE3352"/>
    <w:rsid w:val="00DE547D"/>
    <w:rsid w:val="00E01D3C"/>
    <w:rsid w:val="00EA56D8"/>
    <w:rsid w:val="00EB3F1D"/>
    <w:rsid w:val="00F0343B"/>
    <w:rsid w:val="00FA7351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DE547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60CF5"/>
    <w:rPr>
      <w:sz w:val="16"/>
      <w:szCs w:val="16"/>
    </w:rPr>
  </w:style>
  <w:style w:type="paragraph" w:styleId="CommentText">
    <w:name w:val="annotation text"/>
    <w:basedOn w:val="Normal"/>
    <w:link w:val="a1"/>
    <w:uiPriority w:val="99"/>
    <w:semiHidden/>
    <w:unhideWhenUsed/>
    <w:rsid w:val="00660CF5"/>
    <w:pPr>
      <w:spacing w:line="240" w:lineRule="auto"/>
    </w:pPr>
    <w:rPr>
      <w:sz w:val="20"/>
      <w:szCs w:val="20"/>
    </w:rPr>
  </w:style>
  <w:style w:type="character" w:customStyle="1" w:styleId="a1">
    <w:name w:val="טקסט הערה תו"/>
    <w:basedOn w:val="DefaultParagraphFont"/>
    <w:link w:val="CommentText"/>
    <w:uiPriority w:val="99"/>
    <w:semiHidden/>
    <w:rsid w:val="00660CF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2"/>
    <w:uiPriority w:val="99"/>
    <w:semiHidden/>
    <w:unhideWhenUsed/>
    <w:rsid w:val="00660CF5"/>
    <w:rPr>
      <w:b/>
      <w:bCs/>
    </w:rPr>
  </w:style>
  <w:style w:type="character" w:customStyle="1" w:styleId="a2">
    <w:name w:val="נושא הערה תו"/>
    <w:basedOn w:val="a1"/>
    <w:link w:val="CommentSubject"/>
    <w:uiPriority w:val="99"/>
    <w:semiHidden/>
    <w:rsid w:val="00660CF5"/>
    <w:rPr>
      <w:b/>
      <w:bCs/>
      <w:sz w:val="20"/>
      <w:szCs w:val="20"/>
    </w:rPr>
  </w:style>
  <w:style w:type="paragraph" w:styleId="BalloonText">
    <w:name w:val="Balloon Text"/>
    <w:basedOn w:val="Normal"/>
    <w:link w:val="a3"/>
    <w:uiPriority w:val="99"/>
    <w:semiHidden/>
    <w:unhideWhenUsed/>
    <w:rsid w:val="00660CF5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3">
    <w:name w:val="טקסט בלונים תו"/>
    <w:basedOn w:val="DefaultParagraphFont"/>
    <w:link w:val="BalloonText"/>
    <w:uiPriority w:val="99"/>
    <w:semiHidden/>
    <w:rsid w:val="00660CF5"/>
    <w:rPr>
      <w:rFonts w:ascii="Tahoma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49581-3BC1-491E-B64C-579FFB5F3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