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D47" w:rsidRDefault="00382D47" w:rsidP="00703060">
      <w:pPr>
        <w:bidi w:val="0"/>
        <w:spacing w:after="0" w:line="240" w:lineRule="auto"/>
        <w:rPr>
          <w:rFonts w:cs="David"/>
          <w:color w:val="000000"/>
          <w:sz w:val="26"/>
          <w:szCs w:val="26"/>
          <w:rtl/>
        </w:rPr>
      </w:pPr>
      <w:r>
        <w:rPr>
          <w:rFonts w:cs="David" w:hint="eastAsia"/>
          <w:color w:val="000000"/>
          <w:sz w:val="26"/>
          <w:szCs w:val="26"/>
          <w:rtl/>
        </w:rPr>
        <w:t>‏י</w:t>
      </w:r>
      <w:r>
        <w:rPr>
          <w:rFonts w:cs="David"/>
          <w:color w:val="000000"/>
          <w:sz w:val="26"/>
          <w:szCs w:val="26"/>
          <w:rtl/>
        </w:rPr>
        <w:t>"ב אלול תש"פ</w:t>
      </w:r>
    </w:p>
    <w:p w:rsidR="007A40E4" w:rsidRDefault="00382D47" w:rsidP="006806F7">
      <w:pPr>
        <w:bidi w:val="0"/>
        <w:spacing w:after="0" w:line="240" w:lineRule="auto"/>
        <w:jc w:val="both"/>
        <w:rPr>
          <w:rFonts w:cs="David"/>
          <w:color w:val="000000"/>
          <w:sz w:val="26"/>
          <w:szCs w:val="26"/>
          <w:rtl/>
        </w:rPr>
      </w:pPr>
      <w:r>
        <w:rPr>
          <w:rFonts w:cs="David" w:hint="eastAsia"/>
          <w:color w:val="000000"/>
          <w:sz w:val="26"/>
          <w:szCs w:val="26"/>
          <w:rtl/>
        </w:rPr>
        <w:t>‏</w:t>
      </w:r>
      <w:r>
        <w:rPr>
          <w:rFonts w:cs="David"/>
          <w:color w:val="000000"/>
          <w:sz w:val="26"/>
          <w:szCs w:val="26"/>
          <w:rtl/>
        </w:rPr>
        <w:t>01 ספטמבר 2020</w:t>
      </w:r>
    </w:p>
    <w:p w:rsidR="007F62D1" w:rsidRPr="0049777B" w:rsidRDefault="007964F7" w:rsidP="00DF14B2">
      <w:pPr>
        <w:spacing w:after="0" w:line="240" w:lineRule="auto"/>
        <w:rPr>
          <w:rFonts w:cs="David"/>
          <w:color w:val="000000"/>
          <w:sz w:val="26"/>
          <w:szCs w:val="26"/>
        </w:rPr>
      </w:pPr>
      <w:r w:rsidRPr="0049777B">
        <w:rPr>
          <w:rFonts w:cs="David" w:hint="cs"/>
          <w:color w:val="000000"/>
          <w:sz w:val="26"/>
          <w:szCs w:val="26"/>
          <w:rtl/>
        </w:rPr>
        <w:t xml:space="preserve">לכבוד                                              </w:t>
      </w:r>
      <w:r w:rsidRPr="0049777B">
        <w:rPr>
          <w:rFonts w:cs="David" w:hint="cs"/>
          <w:color w:val="000000"/>
          <w:sz w:val="26"/>
          <w:szCs w:val="26"/>
          <w:rtl/>
        </w:rPr>
        <w:tab/>
      </w:r>
      <w:r w:rsidRPr="0049777B">
        <w:rPr>
          <w:rFonts w:cs="David" w:hint="cs"/>
          <w:color w:val="000000"/>
          <w:sz w:val="26"/>
          <w:szCs w:val="26"/>
          <w:rtl/>
        </w:rPr>
        <w:tab/>
      </w:r>
      <w:r w:rsidRPr="0049777B">
        <w:rPr>
          <w:rFonts w:cs="David" w:hint="cs"/>
          <w:color w:val="000000"/>
          <w:sz w:val="26"/>
          <w:szCs w:val="26"/>
          <w:rtl/>
        </w:rPr>
        <w:tab/>
      </w:r>
      <w:r w:rsidRPr="0049777B">
        <w:rPr>
          <w:rFonts w:cs="David" w:hint="cs"/>
          <w:color w:val="000000"/>
          <w:sz w:val="26"/>
          <w:szCs w:val="26"/>
          <w:rtl/>
        </w:rPr>
        <w:tab/>
      </w:r>
    </w:p>
    <w:p w:rsidR="00E42323" w:rsidRDefault="00E42323" w:rsidP="00DF14B2">
      <w:pPr>
        <w:spacing w:after="0" w:line="240" w:lineRule="auto"/>
        <w:rPr>
          <w:rFonts w:ascii="Calibri" w:eastAsia="Times New Roman" w:hAnsi="Calibri" w:cs="David"/>
          <w:b/>
          <w:bCs/>
          <w:sz w:val="26"/>
          <w:szCs w:val="26"/>
          <w:rtl/>
        </w:rPr>
      </w:pPr>
    </w:p>
    <w:p w:rsidR="00E00A98" w:rsidRDefault="00E00A98" w:rsidP="00DF14B2">
      <w:pPr>
        <w:spacing w:after="0" w:line="240" w:lineRule="auto"/>
        <w:rPr>
          <w:rFonts w:ascii="Calibri" w:eastAsia="Times New Roman" w:hAnsi="Calibri" w:cs="David"/>
          <w:b/>
          <w:bCs/>
          <w:sz w:val="26"/>
          <w:szCs w:val="26"/>
          <w:rtl/>
        </w:rPr>
      </w:pPr>
    </w:p>
    <w:p w:rsidR="00834F64" w:rsidRDefault="00940488" w:rsidP="00834F64">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CE0FF6" w:rsidRDefault="00834F64" w:rsidP="008351EF">
      <w:pPr>
        <w:spacing w:after="0" w:line="240" w:lineRule="auto"/>
        <w:rPr>
          <w:rFonts w:ascii="Calibri" w:eastAsia="Times New Roman" w:hAnsi="Calibri" w:cs="David"/>
          <w:sz w:val="26"/>
          <w:szCs w:val="26"/>
          <w:rtl/>
        </w:rPr>
      </w:pPr>
      <w:r w:rsidRPr="00834F64">
        <w:rPr>
          <w:rFonts w:ascii="Calibri" w:eastAsia="Times New Roman" w:hAnsi="Calibri" w:cs="David" w:hint="cs"/>
          <w:sz w:val="26"/>
          <w:szCs w:val="26"/>
          <w:rtl/>
        </w:rPr>
        <w:t xml:space="preserve">                     </w:t>
      </w:r>
      <w:r w:rsidR="00913549">
        <w:rPr>
          <w:rFonts w:ascii="Calibri" w:eastAsia="Times New Roman" w:hAnsi="Calibri" w:cs="David" w:hint="cs"/>
          <w:sz w:val="26"/>
          <w:szCs w:val="26"/>
          <w:rtl/>
        </w:rPr>
        <w:t xml:space="preserve">             </w:t>
      </w:r>
    </w:p>
    <w:p w:rsidR="008508FB" w:rsidRDefault="00913549" w:rsidP="008351EF">
      <w:pPr>
        <w:spacing w:after="0" w:line="240" w:lineRule="auto"/>
        <w:rPr>
          <w:rFonts w:ascii="Calibri" w:eastAsia="Times New Roman" w:hAnsi="Calibri" w:cs="David"/>
          <w:sz w:val="26"/>
          <w:szCs w:val="26"/>
          <w:u w:val="single"/>
          <w:rtl/>
        </w:rPr>
      </w:pPr>
      <w:r>
        <w:rPr>
          <w:rFonts w:ascii="Calibri" w:eastAsia="Times New Roman" w:hAnsi="Calibri" w:cs="David" w:hint="cs"/>
          <w:sz w:val="26"/>
          <w:szCs w:val="26"/>
          <w:rtl/>
        </w:rPr>
        <w:t xml:space="preserve">  </w:t>
      </w:r>
    </w:p>
    <w:p w:rsidR="0094048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rsidR="002E65E2" w:rsidRPr="002E65E2" w:rsidRDefault="002E65E2" w:rsidP="002E65E2">
      <w:pPr>
        <w:tabs>
          <w:tab w:val="left" w:pos="6371"/>
        </w:tabs>
        <w:jc w:val="center"/>
        <w:rPr>
          <w:rFonts w:ascii="David" w:hAnsi="David" w:cs="David"/>
          <w:sz w:val="24"/>
          <w:szCs w:val="24"/>
          <w:u w:val="single"/>
          <w:rtl/>
        </w:rPr>
      </w:pPr>
      <w:r w:rsidRPr="002E65E2">
        <w:rPr>
          <w:rFonts w:ascii="David" w:hAnsi="David" w:cs="David" w:hint="cs"/>
          <w:sz w:val="24"/>
          <w:szCs w:val="24"/>
          <w:u w:val="single"/>
          <w:rtl/>
        </w:rPr>
        <w:t>ע</w:t>
      </w:r>
      <w:r>
        <w:rPr>
          <w:rFonts w:ascii="David" w:hAnsi="David" w:cs="David" w:hint="cs"/>
          <w:sz w:val="24"/>
          <w:szCs w:val="24"/>
          <w:u w:val="single"/>
          <w:rtl/>
        </w:rPr>
        <w:t>בודתה של ועדת האימוץ לתקנים בין-</w:t>
      </w:r>
      <w:r w:rsidRPr="002E65E2">
        <w:rPr>
          <w:rFonts w:ascii="David" w:hAnsi="David" w:cs="David" w:hint="cs"/>
          <w:sz w:val="24"/>
          <w:szCs w:val="24"/>
          <w:u w:val="single"/>
          <w:rtl/>
        </w:rPr>
        <w:t>לאומיים (ועדה שהוקמה מכוח סעיף 8ב לחוק התקנים)</w:t>
      </w:r>
    </w:p>
    <w:p w:rsidR="002048D1" w:rsidRPr="002048D1" w:rsidRDefault="002048D1" w:rsidP="00703060">
      <w:pPr>
        <w:pStyle w:val="ab"/>
        <w:spacing w:before="120"/>
        <w:jc w:val="center"/>
        <w:rPr>
          <w:rFonts w:cs="David"/>
          <w:sz w:val="26"/>
          <w:szCs w:val="26"/>
          <w:rtl/>
        </w:rPr>
      </w:pPr>
      <w:r w:rsidRPr="002048D1">
        <w:rPr>
          <w:rFonts w:cs="David" w:hint="cs"/>
          <w:sz w:val="26"/>
          <w:szCs w:val="26"/>
          <w:rtl/>
        </w:rPr>
        <w:t>סימוכין: פניית</w:t>
      </w:r>
      <w:r w:rsidR="00E02C23">
        <w:rPr>
          <w:rFonts w:cs="David" w:hint="cs"/>
          <w:sz w:val="26"/>
          <w:szCs w:val="26"/>
          <w:rtl/>
        </w:rPr>
        <w:t>ך</w:t>
      </w:r>
      <w:r w:rsidRPr="002048D1">
        <w:rPr>
          <w:rFonts w:cs="David" w:hint="cs"/>
          <w:sz w:val="26"/>
          <w:szCs w:val="26"/>
          <w:rtl/>
        </w:rPr>
        <w:t xml:space="preserve"> מיום</w:t>
      </w:r>
      <w:r w:rsidR="00E42323">
        <w:rPr>
          <w:rFonts w:cs="David"/>
          <w:sz w:val="26"/>
          <w:szCs w:val="26"/>
        </w:rPr>
        <w:t xml:space="preserve"> </w:t>
      </w:r>
      <w:r w:rsidR="00E42323">
        <w:rPr>
          <w:rFonts w:cs="David" w:hint="cs"/>
          <w:sz w:val="26"/>
          <w:szCs w:val="26"/>
          <w:rtl/>
        </w:rPr>
        <w:t xml:space="preserve"> </w:t>
      </w:r>
      <w:r w:rsidR="00703060">
        <w:rPr>
          <w:rFonts w:cs="David" w:hint="cs"/>
          <w:sz w:val="26"/>
          <w:szCs w:val="26"/>
          <w:rtl/>
        </w:rPr>
        <w:t>7.7.20</w:t>
      </w:r>
    </w:p>
    <w:p w:rsidR="002E65E2" w:rsidRDefault="0076098F" w:rsidP="002E65E2">
      <w:pPr>
        <w:spacing w:before="240" w:after="0" w:line="360" w:lineRule="auto"/>
        <w:jc w:val="both"/>
        <w:rPr>
          <w:rFonts w:cs="David"/>
          <w:color w:val="000000"/>
          <w:sz w:val="26"/>
          <w:szCs w:val="26"/>
          <w:rtl/>
        </w:rPr>
      </w:pPr>
      <w:r>
        <w:rPr>
          <w:rFonts w:cs="David" w:hint="cs"/>
          <w:color w:val="000000"/>
          <w:sz w:val="26"/>
          <w:szCs w:val="26"/>
          <w:rtl/>
        </w:rPr>
        <w:t>ראשית</w:t>
      </w:r>
      <w:r w:rsidR="00883D20">
        <w:rPr>
          <w:rFonts w:cs="David" w:hint="cs"/>
          <w:color w:val="000000"/>
          <w:sz w:val="26"/>
          <w:szCs w:val="26"/>
          <w:rtl/>
        </w:rPr>
        <w:t>,</w:t>
      </w:r>
      <w:r>
        <w:rPr>
          <w:rFonts w:cs="David" w:hint="cs"/>
          <w:color w:val="000000"/>
          <w:sz w:val="26"/>
          <w:szCs w:val="26"/>
          <w:rtl/>
        </w:rPr>
        <w:t xml:space="preserve"> תודה על פנייתך בנושא שבנדון.</w:t>
      </w:r>
    </w:p>
    <w:p w:rsidR="002E65E2" w:rsidRPr="002E65E2" w:rsidRDefault="00883D20" w:rsidP="002E65E2">
      <w:pPr>
        <w:spacing w:before="240" w:after="0" w:line="360" w:lineRule="auto"/>
        <w:jc w:val="both"/>
        <w:rPr>
          <w:rFonts w:cs="David"/>
          <w:color w:val="000000"/>
          <w:sz w:val="26"/>
          <w:szCs w:val="26"/>
          <w:rtl/>
        </w:rPr>
      </w:pPr>
      <w:r>
        <w:rPr>
          <w:rFonts w:ascii="Arial" w:eastAsiaTheme="minorHAnsi" w:hAnsi="Arial" w:cs="David" w:hint="cs"/>
          <w:sz w:val="26"/>
          <w:szCs w:val="26"/>
          <w:rtl/>
        </w:rPr>
        <w:t xml:space="preserve">בבקשה </w:t>
      </w:r>
      <w:r w:rsidR="00E42323" w:rsidRPr="004A4F01">
        <w:rPr>
          <w:rFonts w:ascii="Arial" w:eastAsiaTheme="minorHAnsi" w:hAnsi="Arial" w:cs="David" w:hint="cs"/>
          <w:sz w:val="26"/>
          <w:szCs w:val="26"/>
          <w:rtl/>
        </w:rPr>
        <w:t xml:space="preserve">שהיגשת </w:t>
      </w:r>
      <w:r w:rsidR="00AD4615" w:rsidRPr="004A4F01">
        <w:rPr>
          <w:rFonts w:ascii="Arial" w:eastAsiaTheme="minorHAnsi" w:hAnsi="Arial" w:cs="David" w:hint="cs"/>
          <w:sz w:val="26"/>
          <w:szCs w:val="26"/>
          <w:rtl/>
        </w:rPr>
        <w:t>ל</w:t>
      </w:r>
      <w:r w:rsidR="00AD4615">
        <w:rPr>
          <w:rFonts w:ascii="Arial" w:eastAsiaTheme="minorHAnsi" w:hAnsi="Arial" w:cs="David" w:hint="cs"/>
          <w:sz w:val="26"/>
          <w:szCs w:val="26"/>
          <w:rtl/>
        </w:rPr>
        <w:t xml:space="preserve">משרדנו </w:t>
      </w:r>
      <w:r w:rsidR="00AD4615">
        <w:rPr>
          <w:rFonts w:ascii="Arial" w:eastAsiaTheme="minorHAnsi" w:hAnsi="Arial" w:cs="David"/>
          <w:sz w:val="26"/>
          <w:szCs w:val="26"/>
          <w:rtl/>
        </w:rPr>
        <w:t>–</w:t>
      </w:r>
      <w:r w:rsidR="00AD4615">
        <w:rPr>
          <w:rFonts w:ascii="Arial" w:eastAsiaTheme="minorHAnsi" w:hAnsi="Arial" w:cs="David" w:hint="cs"/>
          <w:sz w:val="26"/>
          <w:szCs w:val="26"/>
          <w:rtl/>
        </w:rPr>
        <w:t xml:space="preserve"> הכלכלה והתעשייה</w:t>
      </w:r>
      <w:r w:rsidR="00EC0DBE" w:rsidRPr="004A4F01">
        <w:rPr>
          <w:rFonts w:ascii="Arial" w:eastAsiaTheme="minorHAnsi" w:hAnsi="Arial" w:cs="David" w:hint="cs"/>
          <w:sz w:val="26"/>
          <w:szCs w:val="26"/>
          <w:rtl/>
        </w:rPr>
        <w:t>, ביקשת לקבל</w:t>
      </w:r>
      <w:r w:rsidR="00F51A19" w:rsidRPr="004A4F01">
        <w:rPr>
          <w:rFonts w:ascii="Arial" w:eastAsiaTheme="minorHAnsi" w:hAnsi="Arial" w:cs="David" w:hint="cs"/>
          <w:sz w:val="26"/>
          <w:szCs w:val="26"/>
          <w:rtl/>
        </w:rPr>
        <w:t xml:space="preserve"> </w:t>
      </w:r>
      <w:r w:rsidR="00974974" w:rsidRPr="004A4F01">
        <w:rPr>
          <w:rFonts w:ascii="Arial" w:eastAsiaTheme="minorHAnsi" w:hAnsi="Arial" w:cs="David" w:hint="cs"/>
          <w:sz w:val="26"/>
          <w:szCs w:val="26"/>
          <w:rtl/>
        </w:rPr>
        <w:t>מידע</w:t>
      </w:r>
      <w:r w:rsidR="00703060">
        <w:rPr>
          <w:rFonts w:ascii="Arial" w:eastAsiaTheme="minorHAnsi" w:hAnsi="Arial" w:cs="David" w:hint="cs"/>
          <w:sz w:val="26"/>
          <w:szCs w:val="26"/>
          <w:rtl/>
        </w:rPr>
        <w:t xml:space="preserve"> אודות</w:t>
      </w:r>
      <w:r w:rsidR="00703060" w:rsidRPr="00703060">
        <w:rPr>
          <w:rFonts w:ascii="David" w:hAnsi="David" w:cs="David" w:hint="cs"/>
          <w:b/>
          <w:bCs/>
          <w:sz w:val="24"/>
          <w:szCs w:val="24"/>
          <w:rtl/>
        </w:rPr>
        <w:t xml:space="preserve"> </w:t>
      </w:r>
      <w:r w:rsidR="002E65E2">
        <w:rPr>
          <w:rFonts w:ascii="David" w:hAnsi="David" w:cs="David" w:hint="cs"/>
          <w:b/>
          <w:bCs/>
          <w:sz w:val="24"/>
          <w:szCs w:val="24"/>
          <w:u w:val="single"/>
          <w:rtl/>
        </w:rPr>
        <w:t>עבודתה של ועדת האימוץ לתקנים בין לאומיים (ועדה שהוקמה מכוח סעיף 8ב לחוק התקנים).</w:t>
      </w:r>
    </w:p>
    <w:p w:rsidR="002E65E2" w:rsidRDefault="00E270FB" w:rsidP="002E65E2">
      <w:pPr>
        <w:spacing w:before="240" w:after="0" w:line="360" w:lineRule="auto"/>
        <w:jc w:val="both"/>
        <w:rPr>
          <w:rFonts w:ascii="Arial" w:hAnsi="Arial" w:cs="David"/>
          <w:sz w:val="26"/>
          <w:szCs w:val="26"/>
          <w:rtl/>
        </w:rPr>
      </w:pPr>
      <w:r>
        <w:rPr>
          <w:rFonts w:ascii="Arial" w:hAnsi="Arial" w:cs="David" w:hint="cs"/>
          <w:sz w:val="26"/>
          <w:szCs w:val="26"/>
          <w:rtl/>
        </w:rPr>
        <w:t xml:space="preserve">בקשתך למידע הועברה לטיפולה של </w:t>
      </w:r>
      <w:r w:rsidR="00AD4615">
        <w:rPr>
          <w:rFonts w:ascii="Arial" w:hAnsi="Arial" w:cs="David" w:hint="cs"/>
          <w:sz w:val="26"/>
          <w:szCs w:val="26"/>
          <w:rtl/>
        </w:rPr>
        <w:t>יחידה המקצועית הרלוונטית, במקרה דנן, מינהל תקינה</w:t>
      </w:r>
      <w:r>
        <w:rPr>
          <w:rFonts w:ascii="Arial" w:hAnsi="Arial" w:cs="David" w:hint="cs"/>
          <w:sz w:val="26"/>
          <w:szCs w:val="26"/>
          <w:rtl/>
        </w:rPr>
        <w:t xml:space="preserve"> ולהלן התייחסותה</w:t>
      </w:r>
      <w:r w:rsidR="00E42AF6">
        <w:rPr>
          <w:rFonts w:ascii="Arial" w:hAnsi="Arial" w:cs="David" w:hint="cs"/>
          <w:sz w:val="26"/>
          <w:szCs w:val="26"/>
          <w:rtl/>
        </w:rPr>
        <w:t>:</w:t>
      </w:r>
    </w:p>
    <w:p w:rsidR="002E65E2" w:rsidRDefault="002E65E2" w:rsidP="002E65E2">
      <w:pPr>
        <w:spacing w:before="240" w:after="0" w:line="360" w:lineRule="auto"/>
        <w:jc w:val="both"/>
        <w:rPr>
          <w:rFonts w:ascii="Arial" w:hAnsi="Arial" w:cs="David"/>
          <w:sz w:val="26"/>
          <w:szCs w:val="26"/>
          <w:rtl/>
        </w:rPr>
      </w:pPr>
      <w:r w:rsidRPr="002E65E2">
        <w:rPr>
          <w:rFonts w:ascii="Arial" w:hAnsi="Arial" w:cs="David" w:hint="cs"/>
          <w:sz w:val="26"/>
          <w:szCs w:val="26"/>
          <w:u w:val="single"/>
          <w:rtl/>
        </w:rPr>
        <w:t>ראשית, הבהרה כללית</w:t>
      </w:r>
      <w:r w:rsidRPr="002E65E2">
        <w:rPr>
          <w:rFonts w:ascii="Arial" w:hAnsi="Arial" w:cs="David" w:hint="cs"/>
          <w:sz w:val="26"/>
          <w:szCs w:val="26"/>
          <w:rtl/>
        </w:rPr>
        <w:t xml:space="preserve"> </w:t>
      </w:r>
      <w:r>
        <w:rPr>
          <w:rFonts w:ascii="Arial" w:hAnsi="Arial" w:cs="David" w:hint="cs"/>
          <w:sz w:val="26"/>
          <w:szCs w:val="26"/>
          <w:rtl/>
        </w:rPr>
        <w:t>-</w:t>
      </w:r>
    </w:p>
    <w:p w:rsidR="0097729D" w:rsidRDefault="002E65E2" w:rsidP="002E65E2">
      <w:pPr>
        <w:spacing w:before="240" w:after="0" w:line="360" w:lineRule="auto"/>
        <w:jc w:val="both"/>
        <w:rPr>
          <w:rFonts w:ascii="Arial" w:hAnsi="Arial" w:cs="David"/>
          <w:sz w:val="26"/>
          <w:szCs w:val="26"/>
          <w:rtl/>
        </w:rPr>
      </w:pPr>
      <w:r w:rsidRPr="002E65E2">
        <w:rPr>
          <w:rFonts w:ascii="Arial" w:hAnsi="Arial" w:cs="David" w:hint="cs"/>
          <w:sz w:val="26"/>
          <w:szCs w:val="26"/>
          <w:rtl/>
        </w:rPr>
        <w:t>תיקון מס' 10, התשע"ד-2013 לחוק התקנים, התשי"ג-1953 (להלן- החוק) קבע כי שר ה</w:t>
      </w:r>
      <w:r w:rsidR="0097729D">
        <w:rPr>
          <w:rFonts w:ascii="Arial" w:hAnsi="Arial" w:cs="David" w:hint="cs"/>
          <w:sz w:val="26"/>
          <w:szCs w:val="26"/>
          <w:rtl/>
        </w:rPr>
        <w:t>כלכלה והתעשייה ימנה ועדת האימוץ</w:t>
      </w:r>
      <w:r w:rsidRPr="002E65E2">
        <w:rPr>
          <w:rFonts w:ascii="Arial" w:hAnsi="Arial" w:cs="David" w:hint="cs"/>
          <w:sz w:val="26"/>
          <w:szCs w:val="26"/>
          <w:rtl/>
        </w:rPr>
        <w:t xml:space="preserve"> שתפקידה לבחון את השינויים בתקנים הבין-לאומיים. </w:t>
      </w:r>
    </w:p>
    <w:p w:rsidR="002E65E2" w:rsidRPr="002E65E2" w:rsidRDefault="002E65E2" w:rsidP="0097729D">
      <w:pPr>
        <w:spacing w:before="240" w:after="0" w:line="360" w:lineRule="auto"/>
        <w:jc w:val="both"/>
        <w:rPr>
          <w:rFonts w:ascii="Arial" w:hAnsi="Arial" w:cs="David"/>
          <w:sz w:val="26"/>
          <w:szCs w:val="26"/>
          <w:rtl/>
        </w:rPr>
      </w:pPr>
      <w:r w:rsidRPr="002E65E2">
        <w:rPr>
          <w:rFonts w:ascii="Arial" w:hAnsi="Arial" w:cs="David" w:hint="cs"/>
          <w:sz w:val="26"/>
          <w:szCs w:val="26"/>
          <w:rtl/>
        </w:rPr>
        <w:t>בנוסף, נקבעו בחוק הרכב הוועדה, סמכ</w:t>
      </w:r>
      <w:r w:rsidR="0097729D">
        <w:rPr>
          <w:rFonts w:ascii="Arial" w:hAnsi="Arial" w:cs="David" w:hint="cs"/>
          <w:sz w:val="26"/>
          <w:szCs w:val="26"/>
          <w:rtl/>
        </w:rPr>
        <w:t>ויו</w:t>
      </w:r>
      <w:r w:rsidRPr="002E65E2">
        <w:rPr>
          <w:rFonts w:ascii="Arial" w:hAnsi="Arial" w:cs="David" w:hint="cs"/>
          <w:sz w:val="26"/>
          <w:szCs w:val="26"/>
          <w:rtl/>
        </w:rPr>
        <w:t>תיה ו</w:t>
      </w:r>
      <w:r w:rsidR="0097729D">
        <w:rPr>
          <w:rFonts w:ascii="Arial" w:hAnsi="Arial" w:cs="David" w:hint="cs"/>
          <w:sz w:val="26"/>
          <w:szCs w:val="26"/>
          <w:rtl/>
        </w:rPr>
        <w:t>תחומי אחריות</w:t>
      </w:r>
      <w:r w:rsidRPr="002E65E2">
        <w:rPr>
          <w:rFonts w:ascii="Arial" w:hAnsi="Arial" w:cs="David" w:hint="cs"/>
          <w:sz w:val="26"/>
          <w:szCs w:val="26"/>
          <w:rtl/>
        </w:rPr>
        <w:t>ה.</w:t>
      </w:r>
    </w:p>
    <w:p w:rsidR="002E65E2" w:rsidRPr="002E65E2" w:rsidRDefault="002E65E2" w:rsidP="002E65E2">
      <w:pPr>
        <w:spacing w:before="240" w:after="0" w:line="360" w:lineRule="auto"/>
        <w:jc w:val="both"/>
        <w:rPr>
          <w:rFonts w:ascii="Arial" w:hAnsi="Arial" w:cs="David"/>
          <w:sz w:val="26"/>
          <w:szCs w:val="26"/>
          <w:rtl/>
        </w:rPr>
      </w:pPr>
      <w:r w:rsidRPr="002E65E2">
        <w:rPr>
          <w:rFonts w:ascii="Arial" w:hAnsi="Arial" w:cs="David" w:hint="cs"/>
          <w:sz w:val="26"/>
          <w:szCs w:val="26"/>
          <w:rtl/>
        </w:rPr>
        <w:t>כמו כן, בסעיף 8א(א)(2) נקבע כי השר יאשר את השינוי בתקן הבין-לאומי שקיבל מהמכון ויכריז עליו כתקן רשמי לפי הוראות סעיף 8, אלא אם כן ביקשו השר או המכון את המלצת ועדת האימוץ.</w:t>
      </w:r>
    </w:p>
    <w:p w:rsidR="0097729D" w:rsidRDefault="002E65E2" w:rsidP="0097729D">
      <w:pPr>
        <w:spacing w:before="240" w:after="0" w:line="360" w:lineRule="auto"/>
        <w:jc w:val="both"/>
        <w:rPr>
          <w:rFonts w:ascii="Arial" w:hAnsi="Arial" w:cs="David"/>
          <w:sz w:val="26"/>
          <w:szCs w:val="26"/>
          <w:rtl/>
        </w:rPr>
      </w:pPr>
      <w:r w:rsidRPr="0097729D">
        <w:rPr>
          <w:rFonts w:ascii="Arial" w:hAnsi="Arial" w:cs="David" w:hint="cs"/>
          <w:sz w:val="26"/>
          <w:szCs w:val="26"/>
          <w:rtl/>
        </w:rPr>
        <w:t>לפיכך, לבחינת הוועדה הוגשו רק</w:t>
      </w:r>
      <w:r w:rsidR="0097729D" w:rsidRPr="0097729D">
        <w:rPr>
          <w:rFonts w:ascii="Arial" w:hAnsi="Arial" w:cs="David" w:hint="cs"/>
          <w:sz w:val="26"/>
          <w:szCs w:val="26"/>
          <w:rtl/>
        </w:rPr>
        <w:t xml:space="preserve"> תקנים מסו</w:t>
      </w:r>
      <w:r w:rsidRPr="0097729D">
        <w:rPr>
          <w:rFonts w:ascii="Arial" w:hAnsi="Arial" w:cs="David" w:hint="cs"/>
          <w:sz w:val="26"/>
          <w:szCs w:val="26"/>
          <w:rtl/>
        </w:rPr>
        <w:t>ימים, לעניינם הו</w:t>
      </w:r>
      <w:r w:rsidR="0097729D">
        <w:rPr>
          <w:rFonts w:ascii="Arial" w:hAnsi="Arial" w:cs="David" w:hint="cs"/>
          <w:sz w:val="26"/>
          <w:szCs w:val="26"/>
          <w:rtl/>
        </w:rPr>
        <w:t>חלט לקבל המלצתה של הוועדה.</w:t>
      </w:r>
    </w:p>
    <w:p w:rsidR="0097729D" w:rsidRDefault="002E65E2" w:rsidP="0097729D">
      <w:pPr>
        <w:spacing w:before="240" w:after="0" w:line="360" w:lineRule="auto"/>
        <w:jc w:val="both"/>
        <w:rPr>
          <w:rFonts w:ascii="Arial" w:hAnsi="Arial" w:cs="David"/>
          <w:sz w:val="26"/>
          <w:szCs w:val="26"/>
          <w:rtl/>
        </w:rPr>
      </w:pPr>
      <w:r w:rsidRPr="0097729D">
        <w:rPr>
          <w:rFonts w:ascii="Arial" w:hAnsi="Arial" w:cs="David" w:hint="cs"/>
          <w:sz w:val="26"/>
          <w:szCs w:val="26"/>
          <w:rtl/>
        </w:rPr>
        <w:t xml:space="preserve">בתיקון מס' 12, תשע"ז-2016 לחוק תוקן סעיף 8א(א)(2). </w:t>
      </w:r>
    </w:p>
    <w:p w:rsidR="002E65E2" w:rsidRPr="0097729D" w:rsidRDefault="002E65E2" w:rsidP="0097729D">
      <w:pPr>
        <w:spacing w:before="240" w:after="0" w:line="360" w:lineRule="auto"/>
        <w:jc w:val="both"/>
        <w:rPr>
          <w:rFonts w:ascii="Arial" w:hAnsi="Arial" w:cs="David"/>
          <w:sz w:val="26"/>
          <w:szCs w:val="26"/>
          <w:rtl/>
        </w:rPr>
      </w:pPr>
      <w:r w:rsidRPr="0097729D">
        <w:rPr>
          <w:rFonts w:ascii="Arial" w:hAnsi="Arial" w:cs="David" w:hint="cs"/>
          <w:sz w:val="26"/>
          <w:szCs w:val="26"/>
          <w:rtl/>
        </w:rPr>
        <w:t>לפי התיקון</w:t>
      </w:r>
      <w:r w:rsidR="0097729D">
        <w:rPr>
          <w:rFonts w:ascii="Arial" w:hAnsi="Arial" w:cs="David" w:hint="cs"/>
          <w:sz w:val="26"/>
          <w:szCs w:val="26"/>
          <w:rtl/>
        </w:rPr>
        <w:t>,</w:t>
      </w:r>
      <w:r w:rsidRPr="0097729D">
        <w:rPr>
          <w:rFonts w:ascii="Arial" w:hAnsi="Arial" w:cs="David" w:hint="cs"/>
          <w:sz w:val="26"/>
          <w:szCs w:val="26"/>
          <w:rtl/>
        </w:rPr>
        <w:t xml:space="preserve"> השר יאשר את השינוי בתקן הבין-לאומי שקיבל מהמכון ויכריז עליו כתקן רשמי לפי הוראות סעיף 8</w:t>
      </w:r>
      <w:r w:rsidR="0097729D">
        <w:rPr>
          <w:rFonts w:ascii="Arial" w:hAnsi="Arial" w:cs="David" w:hint="cs"/>
          <w:sz w:val="26"/>
          <w:szCs w:val="26"/>
          <w:rtl/>
        </w:rPr>
        <w:t>,</w:t>
      </w:r>
      <w:r w:rsidRPr="0097729D">
        <w:rPr>
          <w:rFonts w:ascii="Arial" w:hAnsi="Arial" w:cs="David" w:hint="cs"/>
          <w:sz w:val="26"/>
          <w:szCs w:val="26"/>
          <w:rtl/>
        </w:rPr>
        <w:t xml:space="preserve"> אם מצא, על פי המלצת הממונה, כי השינוי שעובד על ידי המכון תואם את השינוי בתקן הבין לאומי;  כלל השינוי שעובד על ידי המכון </w:t>
      </w:r>
      <w:r w:rsidRPr="00366509">
        <w:rPr>
          <w:rFonts w:ascii="Arial" w:hAnsi="Arial" w:cs="David" w:hint="cs"/>
          <w:b/>
          <w:bCs/>
          <w:sz w:val="26"/>
          <w:szCs w:val="26"/>
          <w:rtl/>
        </w:rPr>
        <w:t>שינוי לאומי</w:t>
      </w:r>
      <w:r w:rsidRPr="0097729D">
        <w:rPr>
          <w:rFonts w:ascii="Arial" w:hAnsi="Arial" w:cs="David" w:hint="cs"/>
          <w:sz w:val="26"/>
          <w:szCs w:val="26"/>
          <w:rtl/>
        </w:rPr>
        <w:t xml:space="preserve">, יביא </w:t>
      </w:r>
      <w:r w:rsidRPr="0097729D">
        <w:rPr>
          <w:rFonts w:ascii="Arial" w:hAnsi="Arial" w:cs="David" w:hint="cs"/>
          <w:sz w:val="26"/>
          <w:szCs w:val="26"/>
          <w:rtl/>
        </w:rPr>
        <w:lastRenderedPageBreak/>
        <w:t>הממונה על התקינה את השינוי הלאומי לבחינת ועדת האימוץ שמינה השר</w:t>
      </w:r>
      <w:r w:rsidR="0097729D">
        <w:rPr>
          <w:rFonts w:ascii="Arial" w:hAnsi="Arial" w:cs="David" w:hint="cs"/>
          <w:sz w:val="26"/>
          <w:szCs w:val="26"/>
          <w:rtl/>
        </w:rPr>
        <w:t>,</w:t>
      </w:r>
      <w:r w:rsidRPr="0097729D">
        <w:rPr>
          <w:rFonts w:ascii="Arial" w:hAnsi="Arial" w:cs="David" w:hint="cs"/>
          <w:sz w:val="26"/>
          <w:szCs w:val="26"/>
          <w:rtl/>
        </w:rPr>
        <w:t xml:space="preserve"> לפי הוראות סעיף 8ב.</w:t>
      </w:r>
    </w:p>
    <w:p w:rsidR="007617D6" w:rsidRDefault="007617D6" w:rsidP="00366509">
      <w:pPr>
        <w:spacing w:before="240" w:after="0" w:line="360" w:lineRule="auto"/>
        <w:jc w:val="both"/>
        <w:rPr>
          <w:rFonts w:ascii="Arial" w:hAnsi="Arial" w:cs="David"/>
          <w:sz w:val="26"/>
          <w:szCs w:val="26"/>
          <w:rtl/>
        </w:rPr>
      </w:pPr>
      <w:r w:rsidRPr="00366509">
        <w:rPr>
          <w:rFonts w:ascii="Arial" w:hAnsi="Arial" w:cs="David" w:hint="cs"/>
          <w:b/>
          <w:bCs/>
          <w:sz w:val="26"/>
          <w:szCs w:val="26"/>
          <w:rtl/>
        </w:rPr>
        <w:t>"שינוי לאומי"</w:t>
      </w:r>
      <w:r w:rsidR="00366509">
        <w:rPr>
          <w:rFonts w:ascii="Arial" w:hAnsi="Arial" w:cs="David" w:hint="cs"/>
          <w:sz w:val="26"/>
          <w:szCs w:val="26"/>
          <w:rtl/>
        </w:rPr>
        <w:t xml:space="preserve"> על פי הגדרתו בחוק הוא</w:t>
      </w:r>
      <w:r>
        <w:rPr>
          <w:rFonts w:ascii="Arial" w:hAnsi="Arial" w:cs="David" w:hint="cs"/>
          <w:sz w:val="26"/>
          <w:szCs w:val="26"/>
          <w:rtl/>
        </w:rPr>
        <w:t xml:space="preserve"> - </w:t>
      </w:r>
      <w:r w:rsidRPr="007617D6">
        <w:rPr>
          <w:rFonts w:ascii="Arial" w:hAnsi="Arial" w:cs="David" w:hint="eastAsia"/>
          <w:sz w:val="26"/>
          <w:szCs w:val="26"/>
          <w:rtl/>
        </w:rPr>
        <w:t>שינוי</w:t>
      </w:r>
      <w:r w:rsidRPr="007617D6">
        <w:rPr>
          <w:rFonts w:ascii="Arial" w:hAnsi="Arial" w:cs="David"/>
          <w:sz w:val="26"/>
          <w:szCs w:val="26"/>
          <w:rtl/>
        </w:rPr>
        <w:t xml:space="preserve"> </w:t>
      </w:r>
      <w:r w:rsidRPr="007617D6">
        <w:rPr>
          <w:rFonts w:ascii="Arial" w:hAnsi="Arial" w:cs="David" w:hint="eastAsia"/>
          <w:sz w:val="26"/>
          <w:szCs w:val="26"/>
          <w:rtl/>
        </w:rPr>
        <w:t>בתקן</w:t>
      </w:r>
      <w:r w:rsidRPr="007617D6">
        <w:rPr>
          <w:rFonts w:ascii="Arial" w:hAnsi="Arial" w:cs="David"/>
          <w:sz w:val="26"/>
          <w:szCs w:val="26"/>
          <w:rtl/>
        </w:rPr>
        <w:t xml:space="preserve"> </w:t>
      </w:r>
      <w:r w:rsidRPr="007617D6">
        <w:rPr>
          <w:rFonts w:ascii="Arial" w:hAnsi="Arial" w:cs="David" w:hint="eastAsia"/>
          <w:sz w:val="26"/>
          <w:szCs w:val="26"/>
          <w:rtl/>
        </w:rPr>
        <w:t>לעומת</w:t>
      </w:r>
      <w:r w:rsidRPr="007617D6">
        <w:rPr>
          <w:rFonts w:ascii="Arial" w:hAnsi="Arial" w:cs="David"/>
          <w:sz w:val="26"/>
          <w:szCs w:val="26"/>
          <w:rtl/>
        </w:rPr>
        <w:t xml:space="preserve"> </w:t>
      </w:r>
      <w:r w:rsidRPr="007617D6">
        <w:rPr>
          <w:rFonts w:ascii="Arial" w:hAnsi="Arial" w:cs="David" w:hint="eastAsia"/>
          <w:sz w:val="26"/>
          <w:szCs w:val="26"/>
          <w:rtl/>
        </w:rPr>
        <w:t>התקן</w:t>
      </w:r>
      <w:r w:rsidRPr="007617D6">
        <w:rPr>
          <w:rFonts w:ascii="Arial" w:hAnsi="Arial" w:cs="David"/>
          <w:sz w:val="26"/>
          <w:szCs w:val="26"/>
          <w:rtl/>
        </w:rPr>
        <w:t xml:space="preserve"> </w:t>
      </w:r>
      <w:r w:rsidRPr="007617D6">
        <w:rPr>
          <w:rFonts w:ascii="Arial" w:hAnsi="Arial" w:cs="David" w:hint="eastAsia"/>
          <w:sz w:val="26"/>
          <w:szCs w:val="26"/>
          <w:rtl/>
        </w:rPr>
        <w:t>הבין</w:t>
      </w:r>
      <w:r w:rsidRPr="007617D6">
        <w:rPr>
          <w:rFonts w:ascii="Arial" w:hAnsi="Arial" w:cs="David"/>
          <w:sz w:val="26"/>
          <w:szCs w:val="26"/>
          <w:rtl/>
        </w:rPr>
        <w:t>-</w:t>
      </w:r>
      <w:r w:rsidRPr="007617D6">
        <w:rPr>
          <w:rFonts w:ascii="Arial" w:hAnsi="Arial" w:cs="David" w:hint="eastAsia"/>
          <w:sz w:val="26"/>
          <w:szCs w:val="26"/>
          <w:rtl/>
        </w:rPr>
        <w:t>לאומי</w:t>
      </w:r>
      <w:r w:rsidRPr="007617D6">
        <w:rPr>
          <w:rFonts w:ascii="Arial" w:hAnsi="Arial" w:cs="David"/>
          <w:sz w:val="26"/>
          <w:szCs w:val="26"/>
          <w:rtl/>
        </w:rPr>
        <w:t xml:space="preserve"> </w:t>
      </w:r>
      <w:r w:rsidRPr="007617D6">
        <w:rPr>
          <w:rFonts w:ascii="Arial" w:hAnsi="Arial" w:cs="David" w:hint="eastAsia"/>
          <w:sz w:val="26"/>
          <w:szCs w:val="26"/>
          <w:rtl/>
        </w:rPr>
        <w:t>שעליו</w:t>
      </w:r>
      <w:r w:rsidRPr="007617D6">
        <w:rPr>
          <w:rFonts w:ascii="Arial" w:hAnsi="Arial" w:cs="David"/>
          <w:sz w:val="26"/>
          <w:szCs w:val="26"/>
          <w:rtl/>
        </w:rPr>
        <w:t xml:space="preserve"> </w:t>
      </w:r>
      <w:r w:rsidRPr="007617D6">
        <w:rPr>
          <w:rFonts w:ascii="Arial" w:hAnsi="Arial" w:cs="David" w:hint="eastAsia"/>
          <w:sz w:val="26"/>
          <w:szCs w:val="26"/>
          <w:rtl/>
        </w:rPr>
        <w:t>הוא</w:t>
      </w:r>
      <w:r w:rsidRPr="007617D6">
        <w:rPr>
          <w:rFonts w:ascii="Arial" w:hAnsi="Arial" w:cs="David"/>
          <w:sz w:val="26"/>
          <w:szCs w:val="26"/>
          <w:rtl/>
        </w:rPr>
        <w:t xml:space="preserve"> </w:t>
      </w:r>
      <w:r w:rsidRPr="007617D6">
        <w:rPr>
          <w:rFonts w:ascii="Arial" w:hAnsi="Arial" w:cs="David" w:hint="eastAsia"/>
          <w:sz w:val="26"/>
          <w:szCs w:val="26"/>
          <w:rtl/>
        </w:rPr>
        <w:t>מתבסס</w:t>
      </w:r>
      <w:r w:rsidRPr="007617D6">
        <w:rPr>
          <w:rFonts w:ascii="Arial" w:hAnsi="Arial" w:cs="David"/>
          <w:sz w:val="26"/>
          <w:szCs w:val="26"/>
          <w:rtl/>
        </w:rPr>
        <w:t xml:space="preserve">, </w:t>
      </w:r>
      <w:r w:rsidRPr="007617D6">
        <w:rPr>
          <w:rFonts w:ascii="Arial" w:hAnsi="Arial" w:cs="David" w:hint="eastAsia"/>
          <w:sz w:val="26"/>
          <w:szCs w:val="26"/>
          <w:rtl/>
        </w:rPr>
        <w:t>שאינו</w:t>
      </w:r>
      <w:r w:rsidRPr="007617D6">
        <w:rPr>
          <w:rFonts w:ascii="Arial" w:hAnsi="Arial" w:cs="David"/>
          <w:sz w:val="26"/>
          <w:szCs w:val="26"/>
          <w:rtl/>
        </w:rPr>
        <w:t xml:space="preserve"> </w:t>
      </w:r>
      <w:r w:rsidRPr="007617D6">
        <w:rPr>
          <w:rFonts w:ascii="Arial" w:hAnsi="Arial" w:cs="David" w:hint="eastAsia"/>
          <w:sz w:val="26"/>
          <w:szCs w:val="26"/>
          <w:rtl/>
        </w:rPr>
        <w:t>שינוי</w:t>
      </w:r>
      <w:r w:rsidRPr="007617D6">
        <w:rPr>
          <w:rFonts w:ascii="Arial" w:hAnsi="Arial" w:cs="David"/>
          <w:sz w:val="26"/>
          <w:szCs w:val="26"/>
          <w:rtl/>
        </w:rPr>
        <w:t xml:space="preserve"> </w:t>
      </w:r>
      <w:r w:rsidRPr="007617D6">
        <w:rPr>
          <w:rFonts w:ascii="Arial" w:hAnsi="Arial" w:cs="David" w:hint="eastAsia"/>
          <w:sz w:val="26"/>
          <w:szCs w:val="26"/>
          <w:rtl/>
        </w:rPr>
        <w:t>לאומי</w:t>
      </w:r>
      <w:r w:rsidRPr="007617D6">
        <w:rPr>
          <w:rFonts w:ascii="Arial" w:hAnsi="Arial" w:cs="David"/>
          <w:sz w:val="26"/>
          <w:szCs w:val="26"/>
          <w:rtl/>
        </w:rPr>
        <w:t xml:space="preserve"> </w:t>
      </w:r>
      <w:r w:rsidRPr="007617D6">
        <w:rPr>
          <w:rFonts w:ascii="Arial" w:hAnsi="Arial" w:cs="David" w:hint="eastAsia"/>
          <w:sz w:val="26"/>
          <w:szCs w:val="26"/>
          <w:rtl/>
        </w:rPr>
        <w:t>מתחייב</w:t>
      </w:r>
      <w:r>
        <w:rPr>
          <w:rFonts w:ascii="Arial" w:hAnsi="Arial" w:cs="David" w:hint="cs"/>
          <w:sz w:val="26"/>
          <w:szCs w:val="26"/>
          <w:rtl/>
        </w:rPr>
        <w:t xml:space="preserve">; </w:t>
      </w:r>
    </w:p>
    <w:p w:rsidR="007617D6" w:rsidRDefault="007617D6" w:rsidP="00366509">
      <w:pPr>
        <w:spacing w:before="240" w:after="0" w:line="360" w:lineRule="auto"/>
        <w:jc w:val="both"/>
        <w:rPr>
          <w:rFonts w:ascii="Arial" w:hAnsi="Arial" w:cs="David"/>
          <w:sz w:val="26"/>
          <w:szCs w:val="26"/>
          <w:rtl/>
        </w:rPr>
      </w:pPr>
      <w:r w:rsidRPr="00366509">
        <w:rPr>
          <w:rFonts w:ascii="Arial" w:hAnsi="Arial" w:cs="David"/>
          <w:b/>
          <w:bCs/>
          <w:sz w:val="26"/>
          <w:szCs w:val="26"/>
          <w:rtl/>
        </w:rPr>
        <w:t>"</w:t>
      </w:r>
      <w:r w:rsidRPr="00366509">
        <w:rPr>
          <w:rFonts w:ascii="Arial" w:hAnsi="Arial" w:cs="David" w:hint="eastAsia"/>
          <w:b/>
          <w:bCs/>
          <w:sz w:val="26"/>
          <w:szCs w:val="26"/>
          <w:rtl/>
        </w:rPr>
        <w:t>שינוי</w:t>
      </w:r>
      <w:r w:rsidRPr="00366509">
        <w:rPr>
          <w:rFonts w:ascii="Arial" w:hAnsi="Arial" w:cs="David"/>
          <w:b/>
          <w:bCs/>
          <w:sz w:val="26"/>
          <w:szCs w:val="26"/>
          <w:rtl/>
        </w:rPr>
        <w:t xml:space="preserve"> </w:t>
      </w:r>
      <w:r w:rsidRPr="00366509">
        <w:rPr>
          <w:rFonts w:ascii="Arial" w:hAnsi="Arial" w:cs="David" w:hint="eastAsia"/>
          <w:b/>
          <w:bCs/>
          <w:sz w:val="26"/>
          <w:szCs w:val="26"/>
          <w:rtl/>
        </w:rPr>
        <w:t>לאומי</w:t>
      </w:r>
      <w:r w:rsidRPr="00366509">
        <w:rPr>
          <w:rFonts w:ascii="Arial" w:hAnsi="Arial" w:cs="David"/>
          <w:b/>
          <w:bCs/>
          <w:sz w:val="26"/>
          <w:szCs w:val="26"/>
          <w:rtl/>
        </w:rPr>
        <w:t xml:space="preserve"> </w:t>
      </w:r>
      <w:r w:rsidRPr="00366509">
        <w:rPr>
          <w:rFonts w:ascii="Arial" w:hAnsi="Arial" w:cs="David" w:hint="eastAsia"/>
          <w:b/>
          <w:bCs/>
          <w:sz w:val="26"/>
          <w:szCs w:val="26"/>
          <w:rtl/>
        </w:rPr>
        <w:t>מתחייב</w:t>
      </w:r>
      <w:r w:rsidRPr="00366509">
        <w:rPr>
          <w:rFonts w:ascii="Arial" w:hAnsi="Arial" w:cs="David"/>
          <w:b/>
          <w:bCs/>
          <w:sz w:val="26"/>
          <w:szCs w:val="26"/>
          <w:rtl/>
        </w:rPr>
        <w:t>"</w:t>
      </w:r>
      <w:r w:rsidRPr="007617D6">
        <w:rPr>
          <w:rFonts w:ascii="Arial" w:hAnsi="Arial" w:cs="David"/>
          <w:sz w:val="26"/>
          <w:szCs w:val="26"/>
          <w:rtl/>
        </w:rPr>
        <w:t xml:space="preserve"> – </w:t>
      </w:r>
      <w:r w:rsidRPr="007617D6">
        <w:rPr>
          <w:rFonts w:ascii="Arial" w:hAnsi="Arial" w:cs="David" w:hint="eastAsia"/>
          <w:sz w:val="26"/>
          <w:szCs w:val="26"/>
          <w:rtl/>
        </w:rPr>
        <w:t>שינוי</w:t>
      </w:r>
      <w:r w:rsidRPr="007617D6">
        <w:rPr>
          <w:rFonts w:ascii="Arial" w:hAnsi="Arial" w:cs="David"/>
          <w:sz w:val="26"/>
          <w:szCs w:val="26"/>
          <w:rtl/>
        </w:rPr>
        <w:t xml:space="preserve"> </w:t>
      </w:r>
      <w:r w:rsidRPr="007617D6">
        <w:rPr>
          <w:rFonts w:ascii="Arial" w:hAnsi="Arial" w:cs="David" w:hint="eastAsia"/>
          <w:sz w:val="26"/>
          <w:szCs w:val="26"/>
          <w:rtl/>
        </w:rPr>
        <w:t>לאומי</w:t>
      </w:r>
      <w:r w:rsidRPr="007617D6">
        <w:rPr>
          <w:rFonts w:ascii="Arial" w:hAnsi="Arial" w:cs="David"/>
          <w:sz w:val="26"/>
          <w:szCs w:val="26"/>
          <w:rtl/>
        </w:rPr>
        <w:t xml:space="preserve"> </w:t>
      </w:r>
      <w:r w:rsidRPr="007617D6">
        <w:rPr>
          <w:rFonts w:ascii="Arial" w:hAnsi="Arial" w:cs="David" w:hint="eastAsia"/>
          <w:sz w:val="26"/>
          <w:szCs w:val="26"/>
          <w:rtl/>
        </w:rPr>
        <w:t>המנוי</w:t>
      </w:r>
      <w:r w:rsidRPr="007617D6">
        <w:rPr>
          <w:rFonts w:ascii="Arial" w:hAnsi="Arial" w:cs="David"/>
          <w:sz w:val="26"/>
          <w:szCs w:val="26"/>
          <w:rtl/>
        </w:rPr>
        <w:t xml:space="preserve"> </w:t>
      </w:r>
      <w:r w:rsidRPr="007617D6">
        <w:rPr>
          <w:rFonts w:ascii="Arial" w:hAnsi="Arial" w:cs="David" w:hint="eastAsia"/>
          <w:sz w:val="26"/>
          <w:szCs w:val="26"/>
          <w:rtl/>
        </w:rPr>
        <w:t>בתוספת</w:t>
      </w:r>
      <w:r w:rsidRPr="007617D6">
        <w:rPr>
          <w:rFonts w:ascii="Arial" w:hAnsi="Arial" w:cs="David"/>
          <w:sz w:val="26"/>
          <w:szCs w:val="26"/>
          <w:rtl/>
        </w:rPr>
        <w:t xml:space="preserve"> </w:t>
      </w:r>
      <w:r w:rsidRPr="007617D6">
        <w:rPr>
          <w:rFonts w:ascii="Arial" w:hAnsi="Arial" w:cs="David" w:hint="eastAsia"/>
          <w:sz w:val="26"/>
          <w:szCs w:val="26"/>
          <w:rtl/>
        </w:rPr>
        <w:t>הראשונה</w:t>
      </w:r>
      <w:r w:rsidRPr="007617D6">
        <w:rPr>
          <w:rFonts w:ascii="Arial" w:hAnsi="Arial" w:cs="David"/>
          <w:sz w:val="26"/>
          <w:szCs w:val="26"/>
          <w:rtl/>
        </w:rPr>
        <w:t xml:space="preserve">, </w:t>
      </w:r>
      <w:r w:rsidRPr="007617D6">
        <w:rPr>
          <w:rFonts w:ascii="Arial" w:hAnsi="Arial" w:cs="David" w:hint="eastAsia"/>
          <w:sz w:val="26"/>
          <w:szCs w:val="26"/>
          <w:rtl/>
        </w:rPr>
        <w:t>וכן</w:t>
      </w:r>
      <w:r w:rsidRPr="007617D6">
        <w:rPr>
          <w:rFonts w:ascii="Arial" w:hAnsi="Arial" w:cs="David"/>
          <w:sz w:val="26"/>
          <w:szCs w:val="26"/>
          <w:rtl/>
        </w:rPr>
        <w:t xml:space="preserve"> </w:t>
      </w:r>
      <w:r w:rsidRPr="007617D6">
        <w:rPr>
          <w:rFonts w:ascii="Arial" w:hAnsi="Arial" w:cs="David" w:hint="eastAsia"/>
          <w:sz w:val="26"/>
          <w:szCs w:val="26"/>
          <w:rtl/>
        </w:rPr>
        <w:t>שינוי</w:t>
      </w:r>
      <w:r w:rsidRPr="007617D6">
        <w:rPr>
          <w:rFonts w:ascii="Arial" w:hAnsi="Arial" w:cs="David"/>
          <w:sz w:val="26"/>
          <w:szCs w:val="26"/>
          <w:rtl/>
        </w:rPr>
        <w:t xml:space="preserve"> </w:t>
      </w:r>
      <w:r w:rsidRPr="007617D6">
        <w:rPr>
          <w:rFonts w:ascii="Arial" w:hAnsi="Arial" w:cs="David" w:hint="eastAsia"/>
          <w:sz w:val="26"/>
          <w:szCs w:val="26"/>
          <w:rtl/>
        </w:rPr>
        <w:t>שהורה</w:t>
      </w:r>
      <w:r w:rsidRPr="007617D6">
        <w:rPr>
          <w:rFonts w:ascii="Arial" w:hAnsi="Arial" w:cs="David"/>
          <w:sz w:val="26"/>
          <w:szCs w:val="26"/>
          <w:rtl/>
        </w:rPr>
        <w:t xml:space="preserve"> </w:t>
      </w:r>
      <w:r w:rsidRPr="007617D6">
        <w:rPr>
          <w:rFonts w:ascii="Arial" w:hAnsi="Arial" w:cs="David" w:hint="eastAsia"/>
          <w:sz w:val="26"/>
          <w:szCs w:val="26"/>
          <w:rtl/>
        </w:rPr>
        <w:t>עליו</w:t>
      </w:r>
      <w:r w:rsidRPr="007617D6">
        <w:rPr>
          <w:rFonts w:ascii="Arial" w:hAnsi="Arial" w:cs="David"/>
          <w:sz w:val="26"/>
          <w:szCs w:val="26"/>
          <w:rtl/>
        </w:rPr>
        <w:t xml:space="preserve"> </w:t>
      </w:r>
      <w:r w:rsidRPr="007617D6">
        <w:rPr>
          <w:rFonts w:ascii="Arial" w:hAnsi="Arial" w:cs="David" w:hint="eastAsia"/>
          <w:sz w:val="26"/>
          <w:szCs w:val="26"/>
          <w:rtl/>
        </w:rPr>
        <w:t>הממונה</w:t>
      </w:r>
      <w:r w:rsidRPr="007617D6">
        <w:rPr>
          <w:rFonts w:ascii="Arial" w:hAnsi="Arial" w:cs="David"/>
          <w:sz w:val="26"/>
          <w:szCs w:val="26"/>
          <w:rtl/>
        </w:rPr>
        <w:t xml:space="preserve"> </w:t>
      </w:r>
      <w:r w:rsidRPr="007617D6">
        <w:rPr>
          <w:rFonts w:ascii="Arial" w:hAnsi="Arial" w:cs="David" w:hint="eastAsia"/>
          <w:sz w:val="26"/>
          <w:szCs w:val="26"/>
          <w:rtl/>
        </w:rPr>
        <w:t>לפי</w:t>
      </w:r>
      <w:r w:rsidRPr="007617D6">
        <w:rPr>
          <w:rFonts w:ascii="Arial" w:hAnsi="Arial" w:cs="David"/>
          <w:sz w:val="26"/>
          <w:szCs w:val="26"/>
          <w:rtl/>
        </w:rPr>
        <w:t xml:space="preserve"> </w:t>
      </w:r>
      <w:r w:rsidRPr="007617D6">
        <w:rPr>
          <w:rFonts w:ascii="Arial" w:hAnsi="Arial" w:cs="David" w:hint="eastAsia"/>
          <w:sz w:val="26"/>
          <w:szCs w:val="26"/>
          <w:rtl/>
        </w:rPr>
        <w:t>סעיף</w:t>
      </w:r>
      <w:r w:rsidRPr="007617D6">
        <w:rPr>
          <w:rFonts w:ascii="Arial" w:hAnsi="Arial" w:cs="David"/>
          <w:sz w:val="26"/>
          <w:szCs w:val="26"/>
          <w:rtl/>
        </w:rPr>
        <w:t xml:space="preserve"> 8(</w:t>
      </w:r>
      <w:r w:rsidRPr="007617D6">
        <w:rPr>
          <w:rFonts w:ascii="Arial" w:hAnsi="Arial" w:cs="David" w:hint="eastAsia"/>
          <w:sz w:val="26"/>
          <w:szCs w:val="26"/>
          <w:rtl/>
        </w:rPr>
        <w:t>ה</w:t>
      </w:r>
      <w:r w:rsidRPr="007617D6">
        <w:rPr>
          <w:rFonts w:ascii="Arial" w:hAnsi="Arial" w:cs="David"/>
          <w:sz w:val="26"/>
          <w:szCs w:val="26"/>
          <w:rtl/>
        </w:rPr>
        <w:t>4);</w:t>
      </w:r>
    </w:p>
    <w:p w:rsidR="00366509" w:rsidRDefault="00366509" w:rsidP="00366509">
      <w:pPr>
        <w:spacing w:before="240" w:after="0" w:line="360" w:lineRule="auto"/>
        <w:jc w:val="both"/>
        <w:rPr>
          <w:rFonts w:ascii="Arial" w:hAnsi="Arial" w:cs="David"/>
          <w:sz w:val="26"/>
          <w:szCs w:val="26"/>
          <w:rtl/>
        </w:rPr>
      </w:pPr>
      <w:r>
        <w:rPr>
          <w:rFonts w:ascii="Arial" w:hAnsi="Arial" w:cs="David" w:hint="cs"/>
          <w:sz w:val="26"/>
          <w:szCs w:val="26"/>
          <w:rtl/>
        </w:rPr>
        <w:t>ב</w:t>
      </w:r>
      <w:r w:rsidRPr="00366509">
        <w:rPr>
          <w:rFonts w:ascii="Arial" w:hAnsi="Arial" w:cs="David" w:hint="cs"/>
          <w:b/>
          <w:bCs/>
          <w:sz w:val="26"/>
          <w:szCs w:val="26"/>
          <w:rtl/>
        </w:rPr>
        <w:t>תוספת</w:t>
      </w:r>
      <w:r>
        <w:rPr>
          <w:rFonts w:ascii="Arial" w:hAnsi="Arial" w:cs="David" w:hint="cs"/>
          <w:sz w:val="26"/>
          <w:szCs w:val="26"/>
          <w:rtl/>
        </w:rPr>
        <w:t xml:space="preserve"> נקבעו השינויים הבאים </w:t>
      </w:r>
      <w:r w:rsidRPr="00366509">
        <w:rPr>
          <w:rFonts w:ascii="Arial" w:hAnsi="Arial" w:cs="David" w:hint="cs"/>
          <w:b/>
          <w:bCs/>
          <w:sz w:val="26"/>
          <w:szCs w:val="26"/>
          <w:rtl/>
        </w:rPr>
        <w:t>כשינויים לאומיים מתחייבים</w:t>
      </w:r>
      <w:r>
        <w:rPr>
          <w:rFonts w:ascii="Arial" w:hAnsi="Arial" w:cs="David" w:hint="cs"/>
          <w:sz w:val="26"/>
          <w:szCs w:val="26"/>
          <w:rtl/>
        </w:rPr>
        <w:t>: התאמות לשפה; דרישות הנגזרות מהוראות חיקוק בישראל; התאמת הפניות לחקיקה רלוונטית של מדינת חוץ; הפניה לתקנים בינלאומיים אחרים</w:t>
      </w:r>
    </w:p>
    <w:p w:rsidR="00366509" w:rsidRDefault="00366509" w:rsidP="00366509">
      <w:pPr>
        <w:spacing w:before="240" w:after="0" w:line="360" w:lineRule="auto"/>
        <w:jc w:val="both"/>
        <w:rPr>
          <w:rFonts w:ascii="Arial" w:hAnsi="Arial" w:cs="David"/>
          <w:sz w:val="26"/>
          <w:szCs w:val="26"/>
          <w:rtl/>
        </w:rPr>
      </w:pPr>
      <w:r>
        <w:rPr>
          <w:rFonts w:ascii="Arial" w:hAnsi="Arial" w:cs="David" w:hint="cs"/>
          <w:sz w:val="26"/>
          <w:szCs w:val="26"/>
          <w:rtl/>
        </w:rPr>
        <w:t>בסעיף 8(ה4) נקבע כי "</w:t>
      </w:r>
      <w:r w:rsidRPr="00366509">
        <w:rPr>
          <w:rFonts w:ascii="Arial" w:hAnsi="Arial" w:cs="David" w:hint="eastAsia"/>
          <w:sz w:val="26"/>
          <w:szCs w:val="26"/>
          <w:rtl/>
        </w:rPr>
        <w:t>סבר</w:t>
      </w:r>
      <w:r w:rsidRPr="00366509">
        <w:rPr>
          <w:rFonts w:ascii="Arial" w:hAnsi="Arial" w:cs="David"/>
          <w:sz w:val="26"/>
          <w:szCs w:val="26"/>
          <w:rtl/>
        </w:rPr>
        <w:t xml:space="preserve"> </w:t>
      </w:r>
      <w:r w:rsidRPr="00366509">
        <w:rPr>
          <w:rFonts w:ascii="Arial" w:hAnsi="Arial" w:cs="David" w:hint="eastAsia"/>
          <w:sz w:val="26"/>
          <w:szCs w:val="26"/>
          <w:rtl/>
        </w:rPr>
        <w:t>הממונה</w:t>
      </w:r>
      <w:r w:rsidRPr="00366509">
        <w:rPr>
          <w:rFonts w:ascii="Arial" w:hAnsi="Arial" w:cs="David"/>
          <w:sz w:val="26"/>
          <w:szCs w:val="26"/>
          <w:rtl/>
        </w:rPr>
        <w:t xml:space="preserve"> </w:t>
      </w:r>
      <w:r w:rsidRPr="00366509">
        <w:rPr>
          <w:rFonts w:ascii="Arial" w:hAnsi="Arial" w:cs="David" w:hint="eastAsia"/>
          <w:sz w:val="26"/>
          <w:szCs w:val="26"/>
          <w:rtl/>
        </w:rPr>
        <w:t>כי</w:t>
      </w:r>
      <w:r w:rsidRPr="00366509">
        <w:rPr>
          <w:rFonts w:ascii="Arial" w:hAnsi="Arial" w:cs="David"/>
          <w:sz w:val="26"/>
          <w:szCs w:val="26"/>
          <w:rtl/>
        </w:rPr>
        <w:t xml:space="preserve"> </w:t>
      </w:r>
      <w:r w:rsidRPr="00366509">
        <w:rPr>
          <w:rFonts w:ascii="Arial" w:hAnsi="Arial" w:cs="David" w:hint="eastAsia"/>
          <w:sz w:val="26"/>
          <w:szCs w:val="26"/>
          <w:rtl/>
        </w:rPr>
        <w:t>מהותו</w:t>
      </w:r>
      <w:r w:rsidRPr="00366509">
        <w:rPr>
          <w:rFonts w:ascii="Arial" w:hAnsi="Arial" w:cs="David"/>
          <w:sz w:val="26"/>
          <w:szCs w:val="26"/>
          <w:rtl/>
        </w:rPr>
        <w:t xml:space="preserve"> </w:t>
      </w:r>
      <w:r w:rsidRPr="00366509">
        <w:rPr>
          <w:rFonts w:ascii="Arial" w:hAnsi="Arial" w:cs="David" w:hint="eastAsia"/>
          <w:sz w:val="26"/>
          <w:szCs w:val="26"/>
          <w:rtl/>
        </w:rPr>
        <w:t>של</w:t>
      </w:r>
      <w:r w:rsidRPr="00366509">
        <w:rPr>
          <w:rFonts w:ascii="Arial" w:hAnsi="Arial" w:cs="David"/>
          <w:sz w:val="26"/>
          <w:szCs w:val="26"/>
          <w:rtl/>
        </w:rPr>
        <w:t xml:space="preserve"> </w:t>
      </w:r>
      <w:r w:rsidRPr="00366509">
        <w:rPr>
          <w:rFonts w:ascii="Arial" w:hAnsi="Arial" w:cs="David" w:hint="eastAsia"/>
          <w:sz w:val="26"/>
          <w:szCs w:val="26"/>
          <w:rtl/>
        </w:rPr>
        <w:t>שינוי</w:t>
      </w:r>
      <w:r w:rsidRPr="00366509">
        <w:rPr>
          <w:rFonts w:ascii="Arial" w:hAnsi="Arial" w:cs="David"/>
          <w:sz w:val="26"/>
          <w:szCs w:val="26"/>
          <w:rtl/>
        </w:rPr>
        <w:t xml:space="preserve"> </w:t>
      </w:r>
      <w:r w:rsidRPr="00366509">
        <w:rPr>
          <w:rFonts w:ascii="Arial" w:hAnsi="Arial" w:cs="David" w:hint="eastAsia"/>
          <w:sz w:val="26"/>
          <w:szCs w:val="26"/>
          <w:rtl/>
        </w:rPr>
        <w:t>לאומי</w:t>
      </w:r>
      <w:r w:rsidRPr="00366509">
        <w:rPr>
          <w:rFonts w:ascii="Arial" w:hAnsi="Arial" w:cs="David"/>
          <w:sz w:val="26"/>
          <w:szCs w:val="26"/>
          <w:rtl/>
        </w:rPr>
        <w:t xml:space="preserve"> </w:t>
      </w:r>
      <w:r w:rsidRPr="00366509">
        <w:rPr>
          <w:rFonts w:ascii="Arial" w:hAnsi="Arial" w:cs="David" w:hint="eastAsia"/>
          <w:sz w:val="26"/>
          <w:szCs w:val="26"/>
          <w:rtl/>
        </w:rPr>
        <w:t>מסוים</w:t>
      </w:r>
      <w:r w:rsidRPr="00366509">
        <w:rPr>
          <w:rFonts w:ascii="Arial" w:hAnsi="Arial" w:cs="David"/>
          <w:sz w:val="26"/>
          <w:szCs w:val="26"/>
          <w:rtl/>
        </w:rPr>
        <w:t xml:space="preserve"> </w:t>
      </w:r>
      <w:r w:rsidRPr="00366509">
        <w:rPr>
          <w:rFonts w:ascii="Arial" w:hAnsi="Arial" w:cs="David" w:hint="eastAsia"/>
          <w:sz w:val="26"/>
          <w:szCs w:val="26"/>
          <w:rtl/>
        </w:rPr>
        <w:t>היא</w:t>
      </w:r>
      <w:r w:rsidRPr="00366509">
        <w:rPr>
          <w:rFonts w:ascii="Arial" w:hAnsi="Arial" w:cs="David"/>
          <w:sz w:val="26"/>
          <w:szCs w:val="26"/>
          <w:rtl/>
        </w:rPr>
        <w:t xml:space="preserve"> </w:t>
      </w:r>
      <w:r w:rsidRPr="00366509">
        <w:rPr>
          <w:rFonts w:ascii="Arial" w:hAnsi="Arial" w:cs="David" w:hint="eastAsia"/>
          <w:b/>
          <w:bCs/>
          <w:sz w:val="26"/>
          <w:szCs w:val="26"/>
          <w:rtl/>
        </w:rPr>
        <w:t>הקלה</w:t>
      </w:r>
      <w:r w:rsidRPr="00366509">
        <w:rPr>
          <w:rFonts w:ascii="Arial" w:hAnsi="Arial" w:cs="David"/>
          <w:sz w:val="26"/>
          <w:szCs w:val="26"/>
          <w:rtl/>
        </w:rPr>
        <w:t xml:space="preserve"> </w:t>
      </w:r>
      <w:r w:rsidRPr="00366509">
        <w:rPr>
          <w:rFonts w:ascii="Arial" w:hAnsi="Arial" w:cs="David" w:hint="eastAsia"/>
          <w:sz w:val="26"/>
          <w:szCs w:val="26"/>
          <w:rtl/>
        </w:rPr>
        <w:t>על</w:t>
      </w:r>
      <w:r w:rsidRPr="00366509">
        <w:rPr>
          <w:rFonts w:ascii="Arial" w:hAnsi="Arial" w:cs="David"/>
          <w:sz w:val="26"/>
          <w:szCs w:val="26"/>
          <w:rtl/>
        </w:rPr>
        <w:t xml:space="preserve"> </w:t>
      </w:r>
      <w:r w:rsidRPr="00366509">
        <w:rPr>
          <w:rFonts w:ascii="Arial" w:hAnsi="Arial" w:cs="David" w:hint="eastAsia"/>
          <w:sz w:val="26"/>
          <w:szCs w:val="26"/>
          <w:rtl/>
        </w:rPr>
        <w:t>עוסקים</w:t>
      </w:r>
      <w:r w:rsidRPr="00366509">
        <w:rPr>
          <w:rFonts w:ascii="Arial" w:hAnsi="Arial" w:cs="David"/>
          <w:sz w:val="26"/>
          <w:szCs w:val="26"/>
          <w:rtl/>
        </w:rPr>
        <w:t xml:space="preserve"> </w:t>
      </w:r>
      <w:r w:rsidRPr="00366509">
        <w:rPr>
          <w:rFonts w:ascii="Arial" w:hAnsi="Arial" w:cs="David" w:hint="eastAsia"/>
          <w:sz w:val="26"/>
          <w:szCs w:val="26"/>
          <w:rtl/>
        </w:rPr>
        <w:t>ביחס</w:t>
      </w:r>
      <w:r w:rsidRPr="00366509">
        <w:rPr>
          <w:rFonts w:ascii="Arial" w:hAnsi="Arial" w:cs="David"/>
          <w:sz w:val="26"/>
          <w:szCs w:val="26"/>
          <w:rtl/>
        </w:rPr>
        <w:t xml:space="preserve"> </w:t>
      </w:r>
      <w:r w:rsidRPr="00366509">
        <w:rPr>
          <w:rFonts w:ascii="Arial" w:hAnsi="Arial" w:cs="David" w:hint="eastAsia"/>
          <w:sz w:val="26"/>
          <w:szCs w:val="26"/>
          <w:rtl/>
        </w:rPr>
        <w:t>לדרישות</w:t>
      </w:r>
      <w:r w:rsidRPr="00366509">
        <w:rPr>
          <w:rFonts w:ascii="Arial" w:hAnsi="Arial" w:cs="David"/>
          <w:sz w:val="26"/>
          <w:szCs w:val="26"/>
          <w:rtl/>
        </w:rPr>
        <w:t xml:space="preserve"> </w:t>
      </w:r>
      <w:r w:rsidRPr="00366509">
        <w:rPr>
          <w:rFonts w:ascii="Arial" w:hAnsi="Arial" w:cs="David" w:hint="eastAsia"/>
          <w:sz w:val="26"/>
          <w:szCs w:val="26"/>
          <w:rtl/>
        </w:rPr>
        <w:t>התקן</w:t>
      </w:r>
      <w:r w:rsidRPr="00366509">
        <w:rPr>
          <w:rFonts w:ascii="Arial" w:hAnsi="Arial" w:cs="David"/>
          <w:sz w:val="26"/>
          <w:szCs w:val="26"/>
          <w:rtl/>
        </w:rPr>
        <w:t xml:space="preserve"> </w:t>
      </w:r>
      <w:r w:rsidRPr="00366509">
        <w:rPr>
          <w:rFonts w:ascii="Arial" w:hAnsi="Arial" w:cs="David" w:hint="eastAsia"/>
          <w:sz w:val="26"/>
          <w:szCs w:val="26"/>
          <w:rtl/>
        </w:rPr>
        <w:t>הבין</w:t>
      </w:r>
      <w:r w:rsidRPr="00366509">
        <w:rPr>
          <w:rFonts w:ascii="Arial" w:hAnsi="Arial" w:cs="David"/>
          <w:sz w:val="26"/>
          <w:szCs w:val="26"/>
          <w:rtl/>
        </w:rPr>
        <w:t>-</w:t>
      </w:r>
      <w:r w:rsidRPr="00366509">
        <w:rPr>
          <w:rFonts w:ascii="Arial" w:hAnsi="Arial" w:cs="David" w:hint="eastAsia"/>
          <w:sz w:val="26"/>
          <w:szCs w:val="26"/>
          <w:rtl/>
        </w:rPr>
        <w:t>לאומי</w:t>
      </w:r>
      <w:r w:rsidRPr="00366509">
        <w:rPr>
          <w:rFonts w:ascii="Arial" w:hAnsi="Arial" w:cs="David"/>
          <w:sz w:val="26"/>
          <w:szCs w:val="26"/>
          <w:rtl/>
        </w:rPr>
        <w:t xml:space="preserve"> </w:t>
      </w:r>
      <w:r w:rsidRPr="00366509">
        <w:rPr>
          <w:rFonts w:ascii="Arial" w:hAnsi="Arial" w:cs="David" w:hint="eastAsia"/>
          <w:sz w:val="26"/>
          <w:szCs w:val="26"/>
          <w:rtl/>
        </w:rPr>
        <w:t>או</w:t>
      </w:r>
      <w:r w:rsidRPr="00366509">
        <w:rPr>
          <w:rFonts w:ascii="Arial" w:hAnsi="Arial" w:cs="David"/>
          <w:sz w:val="26"/>
          <w:szCs w:val="26"/>
          <w:rtl/>
        </w:rPr>
        <w:t xml:space="preserve"> </w:t>
      </w:r>
      <w:r w:rsidRPr="00366509">
        <w:rPr>
          <w:rFonts w:ascii="Arial" w:hAnsi="Arial" w:cs="David" w:hint="eastAsia"/>
          <w:sz w:val="26"/>
          <w:szCs w:val="26"/>
          <w:rtl/>
        </w:rPr>
        <w:t>ביחס</w:t>
      </w:r>
      <w:r w:rsidRPr="00366509">
        <w:rPr>
          <w:rFonts w:ascii="Arial" w:hAnsi="Arial" w:cs="David"/>
          <w:sz w:val="26"/>
          <w:szCs w:val="26"/>
          <w:rtl/>
        </w:rPr>
        <w:t xml:space="preserve"> </w:t>
      </w:r>
      <w:r w:rsidRPr="00366509">
        <w:rPr>
          <w:rFonts w:ascii="Arial" w:hAnsi="Arial" w:cs="David" w:hint="eastAsia"/>
          <w:sz w:val="26"/>
          <w:szCs w:val="26"/>
          <w:rtl/>
        </w:rPr>
        <w:t>לדרישות</w:t>
      </w:r>
      <w:r w:rsidRPr="00366509">
        <w:rPr>
          <w:rFonts w:ascii="Arial" w:hAnsi="Arial" w:cs="David"/>
          <w:sz w:val="26"/>
          <w:szCs w:val="26"/>
          <w:rtl/>
        </w:rPr>
        <w:t xml:space="preserve"> </w:t>
      </w:r>
      <w:r w:rsidRPr="00366509">
        <w:rPr>
          <w:rFonts w:ascii="Arial" w:hAnsi="Arial" w:cs="David" w:hint="eastAsia"/>
          <w:sz w:val="26"/>
          <w:szCs w:val="26"/>
          <w:rtl/>
        </w:rPr>
        <w:t>התקן</w:t>
      </w:r>
      <w:r w:rsidRPr="00366509">
        <w:rPr>
          <w:rFonts w:ascii="Arial" w:hAnsi="Arial" w:cs="David"/>
          <w:sz w:val="26"/>
          <w:szCs w:val="26"/>
          <w:rtl/>
        </w:rPr>
        <w:t xml:space="preserve"> </w:t>
      </w:r>
      <w:r w:rsidRPr="00366509">
        <w:rPr>
          <w:rFonts w:ascii="Arial" w:hAnsi="Arial" w:cs="David" w:hint="eastAsia"/>
          <w:sz w:val="26"/>
          <w:szCs w:val="26"/>
          <w:rtl/>
        </w:rPr>
        <w:t>הישראלי</w:t>
      </w:r>
      <w:r w:rsidRPr="00366509">
        <w:rPr>
          <w:rFonts w:ascii="Arial" w:hAnsi="Arial" w:cs="David"/>
          <w:sz w:val="26"/>
          <w:szCs w:val="26"/>
          <w:rtl/>
        </w:rPr>
        <w:t xml:space="preserve"> </w:t>
      </w:r>
      <w:r w:rsidRPr="00366509">
        <w:rPr>
          <w:rFonts w:ascii="Arial" w:hAnsi="Arial" w:cs="David" w:hint="eastAsia"/>
          <w:sz w:val="26"/>
          <w:szCs w:val="26"/>
          <w:rtl/>
        </w:rPr>
        <w:t>הרשמי</w:t>
      </w:r>
      <w:r w:rsidRPr="00366509">
        <w:rPr>
          <w:rFonts w:ascii="Arial" w:hAnsi="Arial" w:cs="David"/>
          <w:sz w:val="26"/>
          <w:szCs w:val="26"/>
          <w:rtl/>
        </w:rPr>
        <w:t xml:space="preserve"> </w:t>
      </w:r>
      <w:r w:rsidRPr="00366509">
        <w:rPr>
          <w:rFonts w:ascii="Arial" w:hAnsi="Arial" w:cs="David" w:hint="eastAsia"/>
          <w:sz w:val="26"/>
          <w:szCs w:val="26"/>
          <w:rtl/>
        </w:rPr>
        <w:t>הקיים</w:t>
      </w:r>
      <w:r w:rsidRPr="00366509">
        <w:rPr>
          <w:rFonts w:ascii="Arial" w:hAnsi="Arial" w:cs="David"/>
          <w:sz w:val="26"/>
          <w:szCs w:val="26"/>
          <w:rtl/>
        </w:rPr>
        <w:t xml:space="preserve">, </w:t>
      </w:r>
      <w:r w:rsidRPr="00366509">
        <w:rPr>
          <w:rFonts w:ascii="Arial" w:hAnsi="Arial" w:cs="David" w:hint="eastAsia"/>
          <w:sz w:val="26"/>
          <w:szCs w:val="26"/>
          <w:rtl/>
        </w:rPr>
        <w:t>רשאי</w:t>
      </w:r>
      <w:r w:rsidRPr="00366509">
        <w:rPr>
          <w:rFonts w:ascii="Arial" w:hAnsi="Arial" w:cs="David"/>
          <w:sz w:val="26"/>
          <w:szCs w:val="26"/>
          <w:rtl/>
        </w:rPr>
        <w:t xml:space="preserve"> </w:t>
      </w:r>
      <w:r w:rsidRPr="00366509">
        <w:rPr>
          <w:rFonts w:ascii="Arial" w:hAnsi="Arial" w:cs="David" w:hint="eastAsia"/>
          <w:sz w:val="26"/>
          <w:szCs w:val="26"/>
          <w:rtl/>
        </w:rPr>
        <w:t>הוא</w:t>
      </w:r>
      <w:r w:rsidRPr="00366509">
        <w:rPr>
          <w:rFonts w:ascii="Arial" w:hAnsi="Arial" w:cs="David"/>
          <w:sz w:val="26"/>
          <w:szCs w:val="26"/>
          <w:rtl/>
        </w:rPr>
        <w:t xml:space="preserve">, </w:t>
      </w:r>
      <w:r w:rsidRPr="00366509">
        <w:rPr>
          <w:rFonts w:ascii="Arial" w:hAnsi="Arial" w:cs="David" w:hint="eastAsia"/>
          <w:sz w:val="26"/>
          <w:szCs w:val="26"/>
          <w:rtl/>
        </w:rPr>
        <w:t>באישור</w:t>
      </w:r>
      <w:r w:rsidRPr="00366509">
        <w:rPr>
          <w:rFonts w:ascii="Arial" w:hAnsi="Arial" w:cs="David"/>
          <w:sz w:val="26"/>
          <w:szCs w:val="26"/>
          <w:rtl/>
        </w:rPr>
        <w:t xml:space="preserve"> </w:t>
      </w:r>
      <w:r w:rsidRPr="00366509">
        <w:rPr>
          <w:rFonts w:ascii="Arial" w:hAnsi="Arial" w:cs="David" w:hint="eastAsia"/>
          <w:sz w:val="26"/>
          <w:szCs w:val="26"/>
          <w:rtl/>
        </w:rPr>
        <w:t>המנהל</w:t>
      </w:r>
      <w:r w:rsidRPr="00366509">
        <w:rPr>
          <w:rFonts w:ascii="Arial" w:hAnsi="Arial" w:cs="David"/>
          <w:sz w:val="26"/>
          <w:szCs w:val="26"/>
          <w:rtl/>
        </w:rPr>
        <w:t xml:space="preserve"> </w:t>
      </w:r>
      <w:r w:rsidRPr="00366509">
        <w:rPr>
          <w:rFonts w:ascii="Arial" w:hAnsi="Arial" w:cs="David" w:hint="eastAsia"/>
          <w:sz w:val="26"/>
          <w:szCs w:val="26"/>
          <w:rtl/>
        </w:rPr>
        <w:t>הכללי</w:t>
      </w:r>
      <w:r w:rsidRPr="00366509">
        <w:rPr>
          <w:rFonts w:ascii="Arial" w:hAnsi="Arial" w:cs="David"/>
          <w:sz w:val="26"/>
          <w:szCs w:val="26"/>
          <w:rtl/>
        </w:rPr>
        <w:t xml:space="preserve"> </w:t>
      </w:r>
      <w:r w:rsidRPr="00366509">
        <w:rPr>
          <w:rFonts w:ascii="Arial" w:hAnsi="Arial" w:cs="David" w:hint="eastAsia"/>
          <w:sz w:val="26"/>
          <w:szCs w:val="26"/>
          <w:rtl/>
        </w:rPr>
        <w:t>של</w:t>
      </w:r>
      <w:r w:rsidRPr="00366509">
        <w:rPr>
          <w:rFonts w:ascii="Arial" w:hAnsi="Arial" w:cs="David"/>
          <w:sz w:val="26"/>
          <w:szCs w:val="26"/>
          <w:rtl/>
        </w:rPr>
        <w:t xml:space="preserve"> </w:t>
      </w:r>
      <w:r w:rsidRPr="00366509">
        <w:rPr>
          <w:rFonts w:ascii="Arial" w:hAnsi="Arial" w:cs="David" w:hint="eastAsia"/>
          <w:sz w:val="26"/>
          <w:szCs w:val="26"/>
          <w:rtl/>
        </w:rPr>
        <w:t>המשרד</w:t>
      </w:r>
      <w:r w:rsidRPr="00366509">
        <w:rPr>
          <w:rFonts w:ascii="Arial" w:hAnsi="Arial" w:cs="David"/>
          <w:sz w:val="26"/>
          <w:szCs w:val="26"/>
          <w:rtl/>
        </w:rPr>
        <w:t xml:space="preserve">, </w:t>
      </w:r>
      <w:r w:rsidRPr="00366509">
        <w:rPr>
          <w:rFonts w:ascii="Arial" w:hAnsi="Arial" w:cs="David" w:hint="eastAsia"/>
          <w:sz w:val="26"/>
          <w:szCs w:val="26"/>
          <w:rtl/>
        </w:rPr>
        <w:t>להחליט</w:t>
      </w:r>
      <w:r w:rsidRPr="00366509">
        <w:rPr>
          <w:rFonts w:ascii="Arial" w:hAnsi="Arial" w:cs="David"/>
          <w:sz w:val="26"/>
          <w:szCs w:val="26"/>
          <w:rtl/>
        </w:rPr>
        <w:t xml:space="preserve"> </w:t>
      </w:r>
      <w:r w:rsidRPr="00366509">
        <w:rPr>
          <w:rFonts w:ascii="Arial" w:hAnsi="Arial" w:cs="David" w:hint="eastAsia"/>
          <w:sz w:val="26"/>
          <w:szCs w:val="26"/>
          <w:rtl/>
        </w:rPr>
        <w:t>כי</w:t>
      </w:r>
      <w:r w:rsidRPr="00366509">
        <w:rPr>
          <w:rFonts w:ascii="Arial" w:hAnsi="Arial" w:cs="David"/>
          <w:sz w:val="26"/>
          <w:szCs w:val="26"/>
          <w:rtl/>
        </w:rPr>
        <w:t xml:space="preserve"> </w:t>
      </w:r>
      <w:r w:rsidRPr="00366509">
        <w:rPr>
          <w:rFonts w:ascii="Arial" w:hAnsi="Arial" w:cs="David" w:hint="eastAsia"/>
          <w:sz w:val="26"/>
          <w:szCs w:val="26"/>
          <w:rtl/>
        </w:rPr>
        <w:t>יראו</w:t>
      </w:r>
      <w:r w:rsidRPr="00366509">
        <w:rPr>
          <w:rFonts w:ascii="Arial" w:hAnsi="Arial" w:cs="David"/>
          <w:sz w:val="26"/>
          <w:szCs w:val="26"/>
          <w:rtl/>
        </w:rPr>
        <w:t xml:space="preserve"> </w:t>
      </w:r>
      <w:r w:rsidRPr="00366509">
        <w:rPr>
          <w:rFonts w:ascii="Arial" w:hAnsi="Arial" w:cs="David" w:hint="eastAsia"/>
          <w:sz w:val="26"/>
          <w:szCs w:val="26"/>
          <w:rtl/>
        </w:rPr>
        <w:t>את</w:t>
      </w:r>
      <w:r w:rsidRPr="00366509">
        <w:rPr>
          <w:rFonts w:ascii="Arial" w:hAnsi="Arial" w:cs="David"/>
          <w:sz w:val="26"/>
          <w:szCs w:val="26"/>
          <w:rtl/>
        </w:rPr>
        <w:t xml:space="preserve"> </w:t>
      </w:r>
      <w:r w:rsidRPr="00366509">
        <w:rPr>
          <w:rFonts w:ascii="Arial" w:hAnsi="Arial" w:cs="David" w:hint="eastAsia"/>
          <w:sz w:val="26"/>
          <w:szCs w:val="26"/>
          <w:rtl/>
        </w:rPr>
        <w:t>השינוי</w:t>
      </w:r>
      <w:r w:rsidRPr="00366509">
        <w:rPr>
          <w:rFonts w:ascii="Arial" w:hAnsi="Arial" w:cs="David"/>
          <w:sz w:val="26"/>
          <w:szCs w:val="26"/>
          <w:rtl/>
        </w:rPr>
        <w:t xml:space="preserve"> </w:t>
      </w:r>
      <w:r w:rsidRPr="00366509">
        <w:rPr>
          <w:rFonts w:ascii="Arial" w:hAnsi="Arial" w:cs="David" w:hint="eastAsia"/>
          <w:sz w:val="26"/>
          <w:szCs w:val="26"/>
          <w:rtl/>
        </w:rPr>
        <w:t>האמור</w:t>
      </w:r>
      <w:r w:rsidRPr="00366509">
        <w:rPr>
          <w:rFonts w:ascii="Arial" w:hAnsi="Arial" w:cs="David"/>
          <w:sz w:val="26"/>
          <w:szCs w:val="26"/>
          <w:rtl/>
        </w:rPr>
        <w:t xml:space="preserve"> </w:t>
      </w:r>
      <w:r w:rsidRPr="00366509">
        <w:rPr>
          <w:rFonts w:ascii="Arial" w:hAnsi="Arial" w:cs="David" w:hint="eastAsia"/>
          <w:sz w:val="26"/>
          <w:szCs w:val="26"/>
          <w:rtl/>
        </w:rPr>
        <w:t>כשינוי</w:t>
      </w:r>
      <w:r w:rsidRPr="00366509">
        <w:rPr>
          <w:rFonts w:ascii="Arial" w:hAnsi="Arial" w:cs="David"/>
          <w:sz w:val="26"/>
          <w:szCs w:val="26"/>
          <w:rtl/>
        </w:rPr>
        <w:t xml:space="preserve"> </w:t>
      </w:r>
      <w:r w:rsidRPr="00366509">
        <w:rPr>
          <w:rFonts w:ascii="Arial" w:hAnsi="Arial" w:cs="David" w:hint="eastAsia"/>
          <w:sz w:val="26"/>
          <w:szCs w:val="26"/>
          <w:rtl/>
        </w:rPr>
        <w:t>לאומי</w:t>
      </w:r>
      <w:r w:rsidRPr="00366509">
        <w:rPr>
          <w:rFonts w:ascii="Arial" w:hAnsi="Arial" w:cs="David"/>
          <w:sz w:val="26"/>
          <w:szCs w:val="26"/>
          <w:rtl/>
        </w:rPr>
        <w:t xml:space="preserve"> </w:t>
      </w:r>
      <w:r w:rsidRPr="00366509">
        <w:rPr>
          <w:rFonts w:ascii="Arial" w:hAnsi="Arial" w:cs="David" w:hint="eastAsia"/>
          <w:sz w:val="26"/>
          <w:szCs w:val="26"/>
          <w:rtl/>
        </w:rPr>
        <w:t>מתחייב</w:t>
      </w:r>
      <w:r w:rsidRPr="00366509">
        <w:rPr>
          <w:rFonts w:ascii="Arial" w:hAnsi="Arial" w:cs="David"/>
          <w:sz w:val="26"/>
          <w:szCs w:val="26"/>
          <w:rtl/>
        </w:rPr>
        <w:t xml:space="preserve"> </w:t>
      </w:r>
      <w:r w:rsidRPr="00366509">
        <w:rPr>
          <w:rFonts w:ascii="Arial" w:hAnsi="Arial" w:cs="David" w:hint="eastAsia"/>
          <w:sz w:val="26"/>
          <w:szCs w:val="26"/>
          <w:rtl/>
        </w:rPr>
        <w:t>לעניין</w:t>
      </w:r>
      <w:r w:rsidRPr="00366509">
        <w:rPr>
          <w:rFonts w:ascii="Arial" w:hAnsi="Arial" w:cs="David"/>
          <w:sz w:val="26"/>
          <w:szCs w:val="26"/>
          <w:rtl/>
        </w:rPr>
        <w:t xml:space="preserve"> </w:t>
      </w:r>
      <w:r w:rsidRPr="00366509">
        <w:rPr>
          <w:rFonts w:ascii="Arial" w:hAnsi="Arial" w:cs="David" w:hint="eastAsia"/>
          <w:sz w:val="26"/>
          <w:szCs w:val="26"/>
          <w:rtl/>
        </w:rPr>
        <w:t>הוראות</w:t>
      </w:r>
      <w:r w:rsidRPr="00366509">
        <w:rPr>
          <w:rFonts w:ascii="Arial" w:hAnsi="Arial" w:cs="David"/>
          <w:sz w:val="26"/>
          <w:szCs w:val="26"/>
          <w:rtl/>
        </w:rPr>
        <w:t xml:space="preserve"> </w:t>
      </w:r>
      <w:r w:rsidRPr="00366509">
        <w:rPr>
          <w:rFonts w:ascii="Arial" w:hAnsi="Arial" w:cs="David" w:hint="eastAsia"/>
          <w:sz w:val="26"/>
          <w:szCs w:val="26"/>
          <w:rtl/>
        </w:rPr>
        <w:t>חוק</w:t>
      </w:r>
      <w:r w:rsidRPr="00366509">
        <w:rPr>
          <w:rFonts w:ascii="Arial" w:hAnsi="Arial" w:cs="David"/>
          <w:sz w:val="26"/>
          <w:szCs w:val="26"/>
          <w:rtl/>
        </w:rPr>
        <w:t xml:space="preserve"> </w:t>
      </w:r>
      <w:r w:rsidRPr="00366509">
        <w:rPr>
          <w:rFonts w:ascii="Arial" w:hAnsi="Arial" w:cs="David" w:hint="eastAsia"/>
          <w:sz w:val="26"/>
          <w:szCs w:val="26"/>
          <w:rtl/>
        </w:rPr>
        <w:t>זה</w:t>
      </w:r>
      <w:r w:rsidRPr="00366509">
        <w:rPr>
          <w:rFonts w:ascii="Arial" w:hAnsi="Arial" w:cs="David"/>
          <w:sz w:val="26"/>
          <w:szCs w:val="26"/>
          <w:rtl/>
        </w:rPr>
        <w:t>.</w:t>
      </w:r>
      <w:r>
        <w:rPr>
          <w:rFonts w:ascii="Arial" w:hAnsi="Arial" w:cs="David" w:hint="cs"/>
          <w:sz w:val="26"/>
          <w:szCs w:val="26"/>
          <w:rtl/>
        </w:rPr>
        <w:t>"</w:t>
      </w:r>
    </w:p>
    <w:p w:rsidR="00366509" w:rsidRPr="007617D6" w:rsidRDefault="00366509" w:rsidP="00366509">
      <w:pPr>
        <w:spacing w:before="240" w:after="0" w:line="360" w:lineRule="auto"/>
        <w:jc w:val="both"/>
        <w:rPr>
          <w:rFonts w:ascii="Arial" w:hAnsi="Arial" w:cs="David"/>
          <w:sz w:val="26"/>
          <w:szCs w:val="26"/>
          <w:rtl/>
        </w:rPr>
      </w:pPr>
      <w:r>
        <w:rPr>
          <w:rFonts w:ascii="Arial" w:hAnsi="Arial" w:cs="David" w:hint="cs"/>
          <w:sz w:val="26"/>
          <w:szCs w:val="26"/>
          <w:rtl/>
        </w:rPr>
        <w:t xml:space="preserve">כלומר, השינויים שוועדת האימוץ נדרשת על פי חוק לדון בהם הם שינויים בתקן הישראלי הרשמי לעומת התקן הבין-לאומי שעליו הוא מתבסס ובלבד שהם אינם שינויים מתחייבים ואינם הקלה. </w:t>
      </w:r>
    </w:p>
    <w:p w:rsidR="002E65E2" w:rsidRPr="0097729D" w:rsidRDefault="00366509" w:rsidP="0097729D">
      <w:pPr>
        <w:spacing w:before="240" w:after="0" w:line="360" w:lineRule="auto"/>
        <w:jc w:val="both"/>
        <w:rPr>
          <w:rFonts w:ascii="Arial" w:hAnsi="Arial" w:cs="David"/>
          <w:sz w:val="26"/>
          <w:szCs w:val="26"/>
          <w:rtl/>
        </w:rPr>
      </w:pPr>
      <w:r>
        <w:rPr>
          <w:rFonts w:ascii="Arial" w:hAnsi="Arial" w:cs="David" w:hint="cs"/>
          <w:sz w:val="26"/>
          <w:szCs w:val="26"/>
          <w:rtl/>
        </w:rPr>
        <w:t>בנוסף</w:t>
      </w:r>
      <w:r w:rsidR="002E65E2" w:rsidRPr="0097729D">
        <w:rPr>
          <w:rFonts w:ascii="Arial" w:hAnsi="Arial" w:cs="David" w:hint="cs"/>
          <w:sz w:val="26"/>
          <w:szCs w:val="26"/>
          <w:rtl/>
        </w:rPr>
        <w:t xml:space="preserve">, בסעיף 8א(א)(2ב) נקבע כי ועדת האימוץ </w:t>
      </w:r>
      <w:r w:rsidR="0097729D">
        <w:rPr>
          <w:rFonts w:ascii="Arial" w:hAnsi="Arial" w:cs="David" w:hint="cs"/>
          <w:sz w:val="26"/>
          <w:szCs w:val="26"/>
          <w:rtl/>
        </w:rPr>
        <w:t>רשאית, לעניין תקן מסו</w:t>
      </w:r>
      <w:r w:rsidR="002E65E2" w:rsidRPr="0097729D">
        <w:rPr>
          <w:rFonts w:ascii="Arial" w:hAnsi="Arial" w:cs="David" w:hint="cs"/>
          <w:sz w:val="26"/>
          <w:szCs w:val="26"/>
          <w:rtl/>
        </w:rPr>
        <w:t>ים, לדון בשינוי לאומי מתחייב, אם ביקש זאת אחד מחבריה ופירט נימוקים מיוחדים לכך בבקשתו.</w:t>
      </w:r>
    </w:p>
    <w:p w:rsidR="00366509" w:rsidRDefault="00366509" w:rsidP="0097729D">
      <w:pPr>
        <w:spacing w:before="240" w:after="0" w:line="360" w:lineRule="auto"/>
        <w:jc w:val="both"/>
        <w:rPr>
          <w:rFonts w:ascii="Arial" w:hAnsi="Arial" w:cs="David"/>
          <w:sz w:val="26"/>
          <w:szCs w:val="26"/>
          <w:rtl/>
        </w:rPr>
      </w:pPr>
      <w:r>
        <w:rPr>
          <w:rFonts w:ascii="Arial" w:hAnsi="Arial" w:cs="David" w:hint="cs"/>
          <w:sz w:val="26"/>
          <w:szCs w:val="26"/>
          <w:rtl/>
        </w:rPr>
        <w:t xml:space="preserve">על כן, </w:t>
      </w:r>
      <w:r w:rsidR="002E65E2" w:rsidRPr="0097729D">
        <w:rPr>
          <w:rFonts w:ascii="Arial" w:hAnsi="Arial" w:cs="David" w:hint="cs"/>
          <w:sz w:val="26"/>
          <w:szCs w:val="26"/>
          <w:rtl/>
        </w:rPr>
        <w:t xml:space="preserve">מאז התיקון, הממונה על התקינה מביא </w:t>
      </w:r>
      <w:r w:rsidR="0097729D">
        <w:rPr>
          <w:rFonts w:ascii="Arial" w:hAnsi="Arial" w:cs="David" w:hint="cs"/>
          <w:sz w:val="26"/>
          <w:szCs w:val="26"/>
          <w:rtl/>
        </w:rPr>
        <w:t>לבחינת ו</w:t>
      </w:r>
      <w:r w:rsidR="002E65E2" w:rsidRPr="0097729D">
        <w:rPr>
          <w:rFonts w:ascii="Arial" w:hAnsi="Arial" w:cs="David" w:hint="cs"/>
          <w:sz w:val="26"/>
          <w:szCs w:val="26"/>
          <w:rtl/>
        </w:rPr>
        <w:t xml:space="preserve">עדת האימוץ </w:t>
      </w:r>
      <w:r w:rsidR="0097729D">
        <w:rPr>
          <w:rFonts w:ascii="Arial" w:hAnsi="Arial" w:cs="David" w:hint="cs"/>
          <w:sz w:val="26"/>
          <w:szCs w:val="26"/>
          <w:rtl/>
        </w:rPr>
        <w:t xml:space="preserve">את </w:t>
      </w:r>
      <w:r w:rsidR="002E65E2" w:rsidRPr="0097729D">
        <w:rPr>
          <w:rFonts w:ascii="Arial" w:hAnsi="Arial" w:cs="David" w:hint="cs"/>
          <w:sz w:val="26"/>
          <w:szCs w:val="26"/>
          <w:rtl/>
        </w:rPr>
        <w:t>כל התקנים המוגשים על ידי מכון התקנים לאישור השר</w:t>
      </w:r>
      <w:r>
        <w:rPr>
          <w:rFonts w:ascii="Arial" w:hAnsi="Arial" w:cs="David" w:hint="cs"/>
          <w:sz w:val="26"/>
          <w:szCs w:val="26"/>
          <w:rtl/>
        </w:rPr>
        <w:t xml:space="preserve"> וכוללים שינויים לאומיים</w:t>
      </w:r>
      <w:r w:rsidR="002E65E2" w:rsidRPr="0097729D">
        <w:rPr>
          <w:rFonts w:ascii="Arial" w:hAnsi="Arial" w:cs="David" w:hint="cs"/>
          <w:sz w:val="26"/>
          <w:szCs w:val="26"/>
          <w:rtl/>
        </w:rPr>
        <w:t xml:space="preserve">. </w:t>
      </w:r>
    </w:p>
    <w:p w:rsidR="002E65E2" w:rsidRDefault="002E65E2" w:rsidP="00366509">
      <w:pPr>
        <w:spacing w:before="240" w:after="0" w:line="360" w:lineRule="auto"/>
        <w:jc w:val="both"/>
        <w:rPr>
          <w:rFonts w:ascii="Arial" w:hAnsi="Arial" w:cs="David"/>
          <w:sz w:val="26"/>
          <w:szCs w:val="26"/>
          <w:rtl/>
        </w:rPr>
      </w:pPr>
      <w:r w:rsidRPr="0097729D">
        <w:rPr>
          <w:rFonts w:ascii="Arial" w:hAnsi="Arial" w:cs="David" w:hint="cs"/>
          <w:sz w:val="26"/>
          <w:szCs w:val="26"/>
          <w:rtl/>
        </w:rPr>
        <w:t xml:space="preserve">לעניין התקנים, אשר כוללים שינויים לאומיים מתחייבים בלבד, </w:t>
      </w:r>
      <w:r w:rsidR="00366509">
        <w:rPr>
          <w:rFonts w:ascii="Arial" w:hAnsi="Arial" w:cs="David" w:hint="cs"/>
          <w:sz w:val="26"/>
          <w:szCs w:val="26"/>
          <w:rtl/>
        </w:rPr>
        <w:t xml:space="preserve">התקנים מועברים </w:t>
      </w:r>
      <w:r w:rsidRPr="0097729D">
        <w:rPr>
          <w:rFonts w:ascii="Arial" w:hAnsi="Arial" w:cs="David" w:hint="cs"/>
          <w:sz w:val="26"/>
          <w:szCs w:val="26"/>
          <w:rtl/>
        </w:rPr>
        <w:t>בכתב, לפי סעיף 8א(א)(2ב), חברי ועדת האימוץ רשאים לבקש לדון בשינויים לאומיים מתחייבים</w:t>
      </w:r>
      <w:r w:rsidR="006546DC">
        <w:rPr>
          <w:rFonts w:ascii="Arial" w:hAnsi="Arial" w:cs="David" w:hint="cs"/>
          <w:sz w:val="26"/>
          <w:szCs w:val="26"/>
          <w:rtl/>
        </w:rPr>
        <w:t>, וזאת תוך שבועיים מקבלתם</w:t>
      </w:r>
      <w:r w:rsidRPr="0097729D">
        <w:rPr>
          <w:rFonts w:ascii="Arial" w:hAnsi="Arial" w:cs="David" w:hint="cs"/>
          <w:sz w:val="26"/>
          <w:szCs w:val="26"/>
          <w:rtl/>
        </w:rPr>
        <w:t>.</w:t>
      </w:r>
      <w:r w:rsidR="00366509">
        <w:rPr>
          <w:rFonts w:ascii="Arial" w:hAnsi="Arial" w:cs="David" w:hint="cs"/>
          <w:sz w:val="26"/>
          <w:szCs w:val="26"/>
          <w:rtl/>
        </w:rPr>
        <w:t xml:space="preserve"> כל עוד לא מוגשת בקשה כאמור, ממשיכים בהליך התקינה. </w:t>
      </w:r>
    </w:p>
    <w:p w:rsidR="00366509" w:rsidRPr="0097729D" w:rsidRDefault="00366509" w:rsidP="00366509">
      <w:pPr>
        <w:spacing w:before="240" w:after="0" w:line="360" w:lineRule="auto"/>
        <w:jc w:val="both"/>
        <w:rPr>
          <w:rFonts w:ascii="Arial" w:hAnsi="Arial" w:cs="David"/>
          <w:sz w:val="26"/>
          <w:szCs w:val="26"/>
          <w:rtl/>
        </w:rPr>
      </w:pPr>
      <w:r>
        <w:rPr>
          <w:rFonts w:ascii="Arial" w:hAnsi="Arial" w:cs="David" w:hint="cs"/>
          <w:sz w:val="26"/>
          <w:szCs w:val="26"/>
          <w:rtl/>
        </w:rPr>
        <w:t xml:space="preserve">לעניין התקנים הכוללים שינויים לאומיים שאינם מתחייבים, ממתינים עד לדיון והמלצה של ועדת האימוץ. </w:t>
      </w:r>
    </w:p>
    <w:p w:rsidR="00662A1D" w:rsidRDefault="00662A1D" w:rsidP="0097729D">
      <w:pPr>
        <w:spacing w:before="240" w:after="0" w:line="360" w:lineRule="auto"/>
        <w:jc w:val="both"/>
        <w:rPr>
          <w:rFonts w:ascii="Arial" w:hAnsi="Arial" w:cs="David"/>
          <w:sz w:val="26"/>
          <w:szCs w:val="26"/>
          <w:u w:val="single"/>
          <w:rtl/>
        </w:rPr>
      </w:pPr>
    </w:p>
    <w:p w:rsidR="00662A1D" w:rsidRDefault="00662A1D" w:rsidP="0097729D">
      <w:pPr>
        <w:spacing w:before="240" w:after="0" w:line="360" w:lineRule="auto"/>
        <w:jc w:val="both"/>
        <w:rPr>
          <w:rFonts w:ascii="Arial" w:hAnsi="Arial" w:cs="David"/>
          <w:sz w:val="26"/>
          <w:szCs w:val="26"/>
          <w:u w:val="single"/>
          <w:rtl/>
        </w:rPr>
      </w:pPr>
    </w:p>
    <w:p w:rsidR="00F34A76" w:rsidRPr="00F34A76" w:rsidRDefault="006546DC" w:rsidP="0097729D">
      <w:pPr>
        <w:spacing w:before="240" w:after="0" w:line="360" w:lineRule="auto"/>
        <w:jc w:val="both"/>
        <w:rPr>
          <w:rFonts w:ascii="Arial" w:hAnsi="Arial" w:cs="David"/>
          <w:sz w:val="26"/>
          <w:szCs w:val="26"/>
          <w:u w:val="single"/>
          <w:rtl/>
        </w:rPr>
      </w:pPr>
      <w:r>
        <w:rPr>
          <w:rFonts w:ascii="Arial" w:hAnsi="Arial" w:cs="David" w:hint="cs"/>
          <w:sz w:val="26"/>
          <w:szCs w:val="26"/>
          <w:u w:val="single"/>
          <w:rtl/>
        </w:rPr>
        <w:lastRenderedPageBreak/>
        <w:t>מבנה הפרוטוקול של ועדת האימוץ</w:t>
      </w:r>
      <w:r w:rsidR="00F34A76" w:rsidRPr="00F34A76">
        <w:rPr>
          <w:rFonts w:ascii="Arial" w:hAnsi="Arial" w:cs="David" w:hint="cs"/>
          <w:sz w:val="26"/>
          <w:szCs w:val="26"/>
          <w:u w:val="single"/>
          <w:rtl/>
        </w:rPr>
        <w:t xml:space="preserve">: </w:t>
      </w:r>
    </w:p>
    <w:p w:rsidR="002E65E2" w:rsidRPr="0097729D" w:rsidRDefault="002E65E2" w:rsidP="00096C2B">
      <w:pPr>
        <w:spacing w:before="240" w:after="0" w:line="360" w:lineRule="auto"/>
        <w:jc w:val="both"/>
        <w:rPr>
          <w:rFonts w:ascii="Arial" w:hAnsi="Arial" w:cs="David"/>
          <w:sz w:val="26"/>
          <w:szCs w:val="26"/>
          <w:rtl/>
        </w:rPr>
      </w:pPr>
      <w:r w:rsidRPr="0097729D">
        <w:rPr>
          <w:rFonts w:ascii="Arial" w:hAnsi="Arial" w:cs="David" w:hint="cs"/>
          <w:sz w:val="26"/>
          <w:szCs w:val="26"/>
          <w:rtl/>
        </w:rPr>
        <w:t>הפרוטוקול כולל סיכום החלטות לעניין כל תקן שנדון בדיון הוועדה, כאשר  לפרוטוקול מצורפות  רשימות השינויים הלאומיים - טבלת א</w:t>
      </w:r>
      <w:r w:rsidR="0097729D">
        <w:rPr>
          <w:rFonts w:ascii="Arial" w:hAnsi="Arial" w:cs="David" w:hint="cs"/>
          <w:sz w:val="26"/>
          <w:szCs w:val="26"/>
          <w:rtl/>
        </w:rPr>
        <w:t>קסל לכל תקן, אשר הוכנה על ידי ו</w:t>
      </w:r>
      <w:r w:rsidRPr="0097729D">
        <w:rPr>
          <w:rFonts w:ascii="Arial" w:hAnsi="Arial" w:cs="David" w:hint="cs"/>
          <w:sz w:val="26"/>
          <w:szCs w:val="26"/>
          <w:rtl/>
        </w:rPr>
        <w:t>עדת התקינה במכ</w:t>
      </w:r>
      <w:r w:rsidR="0097729D">
        <w:rPr>
          <w:rFonts w:ascii="Arial" w:hAnsi="Arial" w:cs="David" w:hint="cs"/>
          <w:sz w:val="26"/>
          <w:szCs w:val="26"/>
          <w:rtl/>
        </w:rPr>
        <w:t>ון התקנים</w:t>
      </w:r>
      <w:r w:rsidRPr="0097729D">
        <w:rPr>
          <w:rFonts w:ascii="Arial" w:hAnsi="Arial" w:cs="David" w:hint="cs"/>
          <w:sz w:val="26"/>
          <w:szCs w:val="26"/>
          <w:rtl/>
        </w:rPr>
        <w:t xml:space="preserve"> בתוספת החלטות פרטניות של ועדת האימוץ לעניין כל שינוים לאומי</w:t>
      </w:r>
      <w:r w:rsidR="00096C2B">
        <w:rPr>
          <w:rFonts w:ascii="Arial" w:hAnsi="Arial" w:cs="David" w:hint="cs"/>
          <w:sz w:val="26"/>
          <w:szCs w:val="26"/>
          <w:rtl/>
        </w:rPr>
        <w:t>ים</w:t>
      </w:r>
      <w:r w:rsidRPr="0097729D">
        <w:rPr>
          <w:rFonts w:ascii="Arial" w:hAnsi="Arial" w:cs="David" w:hint="cs"/>
          <w:sz w:val="26"/>
          <w:szCs w:val="26"/>
          <w:rtl/>
        </w:rPr>
        <w:t xml:space="preserve"> </w:t>
      </w:r>
      <w:r w:rsidR="009D7805">
        <w:rPr>
          <w:rFonts w:ascii="Arial" w:hAnsi="Arial" w:cs="David" w:hint="cs"/>
          <w:sz w:val="26"/>
          <w:szCs w:val="26"/>
          <w:rtl/>
        </w:rPr>
        <w:t>(</w:t>
      </w:r>
      <w:r w:rsidR="00096C2B">
        <w:rPr>
          <w:rFonts w:ascii="Arial" w:hAnsi="Arial" w:cs="David" w:hint="cs"/>
          <w:sz w:val="26"/>
          <w:szCs w:val="26"/>
          <w:rtl/>
        </w:rPr>
        <w:t xml:space="preserve">בתחילת הפעילות של וועדת האימוץ </w:t>
      </w:r>
      <w:r w:rsidRPr="0097729D">
        <w:rPr>
          <w:rFonts w:ascii="Arial" w:hAnsi="Arial" w:cs="David" w:hint="cs"/>
          <w:sz w:val="26"/>
          <w:szCs w:val="26"/>
          <w:rtl/>
        </w:rPr>
        <w:t xml:space="preserve"> הפרוטוקול כלל התייחסות מילולית לכל שינוי לאומי בתקן, אשר נבחן על ידי ועדת האימוץ).</w:t>
      </w:r>
    </w:p>
    <w:p w:rsidR="002E65E2" w:rsidRPr="0097729D" w:rsidRDefault="0097729D" w:rsidP="0097729D">
      <w:pPr>
        <w:spacing w:before="240" w:after="0" w:line="360" w:lineRule="auto"/>
        <w:jc w:val="both"/>
        <w:rPr>
          <w:rFonts w:ascii="Arial" w:hAnsi="Arial" w:cs="David"/>
          <w:sz w:val="26"/>
          <w:szCs w:val="26"/>
          <w:u w:val="single"/>
          <w:rtl/>
        </w:rPr>
      </w:pPr>
      <w:r>
        <w:rPr>
          <w:rFonts w:ascii="Arial" w:hAnsi="Arial" w:cs="David" w:hint="cs"/>
          <w:sz w:val="26"/>
          <w:szCs w:val="26"/>
          <w:u w:val="single"/>
          <w:rtl/>
        </w:rPr>
        <w:t>שנית, להלן ההתייחסות ל</w:t>
      </w:r>
      <w:r w:rsidR="002E65E2" w:rsidRPr="0097729D">
        <w:rPr>
          <w:rFonts w:ascii="Arial" w:hAnsi="Arial" w:cs="David" w:hint="cs"/>
          <w:sz w:val="26"/>
          <w:szCs w:val="26"/>
          <w:u w:val="single"/>
          <w:rtl/>
        </w:rPr>
        <w:t>בקשה</w:t>
      </w:r>
      <w:r>
        <w:rPr>
          <w:rFonts w:ascii="Arial" w:hAnsi="Arial" w:cs="David" w:hint="cs"/>
          <w:sz w:val="26"/>
          <w:szCs w:val="26"/>
          <w:u w:val="single"/>
          <w:rtl/>
        </w:rPr>
        <w:t xml:space="preserve"> עצמה:</w:t>
      </w:r>
      <w:r w:rsidR="002E65E2">
        <w:rPr>
          <w:rFonts w:ascii="Sakkal Majalla" w:hAnsi="Sakkal Majalla" w:cs="David" w:hint="cs"/>
          <w:rtl/>
        </w:rPr>
        <w:tab/>
      </w:r>
      <w:r w:rsidR="002E65E2">
        <w:rPr>
          <w:rFonts w:ascii="Sakkal Majalla" w:hAnsi="Sakkal Majalla" w:cs="David" w:hint="cs"/>
          <w:rtl/>
        </w:rPr>
        <w:tab/>
      </w:r>
      <w:r w:rsidR="002E65E2">
        <w:rPr>
          <w:rFonts w:ascii="Sakkal Majalla" w:hAnsi="Sakkal Majalla" w:cs="David" w:hint="cs"/>
          <w:rtl/>
        </w:rPr>
        <w:tab/>
      </w:r>
      <w:r w:rsidR="002E65E2">
        <w:rPr>
          <w:rFonts w:ascii="Sakkal Majalla" w:hAnsi="Sakkal Majalla" w:cs="David" w:hint="cs"/>
          <w:rtl/>
        </w:rPr>
        <w:tab/>
      </w:r>
    </w:p>
    <w:p w:rsidR="0097729D" w:rsidRPr="00BB1C5E" w:rsidRDefault="002E65E2" w:rsidP="0097729D">
      <w:pPr>
        <w:pStyle w:val="a9"/>
        <w:numPr>
          <w:ilvl w:val="0"/>
          <w:numId w:val="24"/>
        </w:numPr>
        <w:spacing w:before="240" w:line="360" w:lineRule="auto"/>
        <w:ind w:hanging="357"/>
        <w:jc w:val="both"/>
        <w:rPr>
          <w:rFonts w:ascii="Arial" w:hAnsi="Arial" w:cs="David"/>
          <w:b/>
          <w:bCs/>
          <w:sz w:val="26"/>
          <w:szCs w:val="26"/>
        </w:rPr>
      </w:pPr>
      <w:r w:rsidRPr="00BB1C5E">
        <w:rPr>
          <w:rFonts w:ascii="Arial" w:hAnsi="Arial" w:cs="David" w:hint="cs"/>
          <w:b/>
          <w:bCs/>
          <w:sz w:val="26"/>
          <w:szCs w:val="26"/>
          <w:rtl/>
        </w:rPr>
        <w:t xml:space="preserve">תאריכי הישיבות של ועדת האימוץ: </w:t>
      </w:r>
    </w:p>
    <w:p w:rsidR="0097729D" w:rsidRDefault="002E65E2" w:rsidP="0097729D">
      <w:pPr>
        <w:pStyle w:val="a9"/>
        <w:numPr>
          <w:ilvl w:val="0"/>
          <w:numId w:val="25"/>
        </w:numPr>
        <w:spacing w:before="120" w:line="360" w:lineRule="auto"/>
        <w:ind w:hanging="357"/>
        <w:jc w:val="both"/>
        <w:rPr>
          <w:rFonts w:ascii="Arial" w:hAnsi="Arial" w:cs="David"/>
          <w:sz w:val="26"/>
          <w:szCs w:val="26"/>
        </w:rPr>
      </w:pPr>
      <w:r w:rsidRPr="0097729D">
        <w:rPr>
          <w:rFonts w:ascii="Arial" w:hAnsi="Arial" w:cs="David" w:hint="cs"/>
          <w:sz w:val="26"/>
          <w:szCs w:val="26"/>
          <w:rtl/>
        </w:rPr>
        <w:t>כמות הישיבות שהוועדה קיימה מיום הקמתה, עם תיא</w:t>
      </w:r>
      <w:r w:rsidR="0097729D">
        <w:rPr>
          <w:rFonts w:ascii="Arial" w:hAnsi="Arial" w:cs="David" w:hint="cs"/>
          <w:sz w:val="26"/>
          <w:szCs w:val="26"/>
          <w:rtl/>
        </w:rPr>
        <w:t>רוך מדו</w:t>
      </w:r>
      <w:r w:rsidRPr="0097729D">
        <w:rPr>
          <w:rFonts w:ascii="Arial" w:hAnsi="Arial" w:cs="David" w:hint="cs"/>
          <w:sz w:val="26"/>
          <w:szCs w:val="26"/>
          <w:rtl/>
        </w:rPr>
        <w:t>יק לכל ישיבה.</w:t>
      </w:r>
    </w:p>
    <w:p w:rsidR="002E65E2" w:rsidRPr="0097729D" w:rsidRDefault="002E65E2" w:rsidP="0097729D">
      <w:pPr>
        <w:pStyle w:val="a9"/>
        <w:numPr>
          <w:ilvl w:val="0"/>
          <w:numId w:val="25"/>
        </w:numPr>
        <w:spacing w:before="120" w:line="360" w:lineRule="auto"/>
        <w:ind w:hanging="357"/>
        <w:jc w:val="both"/>
        <w:rPr>
          <w:rFonts w:ascii="Arial" w:hAnsi="Arial" w:cs="David"/>
          <w:sz w:val="26"/>
          <w:szCs w:val="26"/>
        </w:rPr>
      </w:pPr>
      <w:r w:rsidRPr="0097729D">
        <w:rPr>
          <w:rFonts w:ascii="Arial" w:hAnsi="Arial" w:cs="David" w:hint="cs"/>
          <w:sz w:val="26"/>
          <w:szCs w:val="26"/>
          <w:rtl/>
        </w:rPr>
        <w:t>מספר התקנים שנדונו בכל ישיבה של הוועדה</w:t>
      </w:r>
      <w:r w:rsidR="00D96752">
        <w:rPr>
          <w:rFonts w:ascii="Arial" w:hAnsi="Arial" w:cs="David" w:hint="cs"/>
          <w:sz w:val="26"/>
          <w:szCs w:val="26"/>
          <w:rtl/>
        </w:rPr>
        <w:t>,</w:t>
      </w:r>
      <w:r w:rsidRPr="0097729D">
        <w:rPr>
          <w:rFonts w:ascii="Arial" w:hAnsi="Arial" w:cs="David" w:hint="cs"/>
          <w:sz w:val="26"/>
          <w:szCs w:val="26"/>
          <w:rtl/>
        </w:rPr>
        <w:t xml:space="preserve"> לפי תיארוך.</w:t>
      </w:r>
    </w:p>
    <w:p w:rsidR="00D96752" w:rsidRDefault="002E65E2" w:rsidP="00D96752">
      <w:pPr>
        <w:spacing w:before="240" w:after="0" w:line="360" w:lineRule="auto"/>
        <w:ind w:left="360"/>
        <w:jc w:val="both"/>
        <w:rPr>
          <w:rFonts w:ascii="Arial" w:hAnsi="Arial" w:cs="David"/>
          <w:sz w:val="26"/>
          <w:szCs w:val="26"/>
          <w:rtl/>
        </w:rPr>
      </w:pPr>
      <w:r w:rsidRPr="00D96752">
        <w:rPr>
          <w:rFonts w:ascii="Arial" w:hAnsi="Arial" w:cs="David" w:hint="cs"/>
          <w:sz w:val="26"/>
          <w:szCs w:val="26"/>
          <w:rtl/>
        </w:rPr>
        <w:t>רצ"ב רשימת דיוני הוועדה</w:t>
      </w:r>
      <w:r w:rsidR="00D96752">
        <w:rPr>
          <w:rFonts w:ascii="Arial" w:hAnsi="Arial" w:cs="David" w:hint="cs"/>
          <w:sz w:val="26"/>
          <w:szCs w:val="26"/>
          <w:rtl/>
        </w:rPr>
        <w:t>,</w:t>
      </w:r>
      <w:r w:rsidRPr="00D96752">
        <w:rPr>
          <w:rFonts w:ascii="Arial" w:hAnsi="Arial" w:cs="David" w:hint="cs"/>
          <w:sz w:val="26"/>
          <w:szCs w:val="26"/>
          <w:rtl/>
        </w:rPr>
        <w:t xml:space="preserve"> הכוללת </w:t>
      </w:r>
      <w:r w:rsidR="00D96752">
        <w:rPr>
          <w:rFonts w:ascii="Arial" w:hAnsi="Arial" w:cs="David" w:hint="cs"/>
          <w:sz w:val="26"/>
          <w:szCs w:val="26"/>
          <w:rtl/>
        </w:rPr>
        <w:t xml:space="preserve">פרטים אודות </w:t>
      </w:r>
      <w:r w:rsidRPr="00D96752">
        <w:rPr>
          <w:rFonts w:ascii="Arial" w:hAnsi="Arial" w:cs="David" w:hint="cs"/>
          <w:sz w:val="26"/>
          <w:szCs w:val="26"/>
          <w:rtl/>
        </w:rPr>
        <w:t xml:space="preserve">מועד הדיון ופירוט התקנים שנדונו (התקנים מחולקים לאלו שבחינתם הושלמה בדיון וניתנה המלצה לשר  ולאלו שבחינתם לא  הושלמה במהלך הדיון).  </w:t>
      </w:r>
    </w:p>
    <w:p w:rsidR="002E65E2" w:rsidRPr="00D96752" w:rsidRDefault="002E65E2" w:rsidP="00D96752">
      <w:pPr>
        <w:spacing w:before="240" w:after="0" w:line="360" w:lineRule="auto"/>
        <w:ind w:left="360"/>
        <w:jc w:val="both"/>
        <w:rPr>
          <w:rFonts w:ascii="Arial" w:hAnsi="Arial" w:cs="David"/>
          <w:sz w:val="26"/>
          <w:szCs w:val="26"/>
        </w:rPr>
      </w:pPr>
      <w:r w:rsidRPr="00D96752">
        <w:rPr>
          <w:rFonts w:ascii="Arial" w:hAnsi="Arial" w:cs="David" w:hint="cs"/>
          <w:sz w:val="26"/>
          <w:szCs w:val="26"/>
          <w:rtl/>
        </w:rPr>
        <w:t>כמו כן, רצ"ב רשימת התקנים לעניינם בוצעה התייעצות בכתב ולא התקבלה בקשה מחברי ועדת האימוץ לדון בשינויים לאומיים מתחייבים שבהם.</w:t>
      </w:r>
    </w:p>
    <w:p w:rsidR="002E65E2" w:rsidRPr="00D96752" w:rsidRDefault="00D96752" w:rsidP="00D96752">
      <w:pPr>
        <w:pStyle w:val="a9"/>
        <w:numPr>
          <w:ilvl w:val="0"/>
          <w:numId w:val="24"/>
        </w:numPr>
        <w:spacing w:before="240" w:line="360" w:lineRule="auto"/>
        <w:ind w:hanging="357"/>
        <w:jc w:val="both"/>
        <w:rPr>
          <w:rFonts w:ascii="Arial" w:hAnsi="Arial" w:cs="David"/>
          <w:b/>
          <w:bCs/>
          <w:sz w:val="26"/>
          <w:szCs w:val="26"/>
        </w:rPr>
      </w:pPr>
      <w:r>
        <w:rPr>
          <w:rFonts w:ascii="Arial" w:hAnsi="Arial" w:cs="David" w:hint="cs"/>
          <w:b/>
          <w:bCs/>
          <w:sz w:val="26"/>
          <w:szCs w:val="26"/>
          <w:rtl/>
        </w:rPr>
        <w:t xml:space="preserve">הפרוטוקולים וההחלטות  של </w:t>
      </w:r>
      <w:r w:rsidR="002E65E2" w:rsidRPr="00D96752">
        <w:rPr>
          <w:rFonts w:ascii="Arial" w:hAnsi="Arial" w:cs="David" w:hint="cs"/>
          <w:b/>
          <w:bCs/>
          <w:sz w:val="26"/>
          <w:szCs w:val="26"/>
          <w:rtl/>
        </w:rPr>
        <w:t xml:space="preserve">ועדת האימוץ: </w:t>
      </w:r>
    </w:p>
    <w:p w:rsidR="002E65E2" w:rsidRPr="00D96752" w:rsidRDefault="002E65E2" w:rsidP="00D96752">
      <w:pPr>
        <w:pStyle w:val="a9"/>
        <w:numPr>
          <w:ilvl w:val="0"/>
          <w:numId w:val="26"/>
        </w:numPr>
        <w:spacing w:before="120" w:line="360" w:lineRule="auto"/>
        <w:jc w:val="both"/>
        <w:rPr>
          <w:rFonts w:ascii="Arial" w:hAnsi="Arial" w:cs="David"/>
          <w:sz w:val="26"/>
          <w:szCs w:val="26"/>
        </w:rPr>
      </w:pPr>
      <w:r w:rsidRPr="00D96752">
        <w:rPr>
          <w:rFonts w:ascii="Arial" w:hAnsi="Arial" w:cs="David" w:hint="cs"/>
          <w:sz w:val="26"/>
          <w:szCs w:val="26"/>
          <w:rtl/>
        </w:rPr>
        <w:t>הפרוטוקולים המלאים של ועדת האימוץ מיום הקמתה, מתוארכים לפי ישיבות (במידה וישנם קבצי אקסל יכללו גם הם).</w:t>
      </w:r>
    </w:p>
    <w:p w:rsidR="002E65E2" w:rsidRPr="00D96752" w:rsidRDefault="002E65E2" w:rsidP="00D96752">
      <w:pPr>
        <w:pStyle w:val="a9"/>
        <w:numPr>
          <w:ilvl w:val="0"/>
          <w:numId w:val="26"/>
        </w:numPr>
        <w:spacing w:before="120" w:line="360" w:lineRule="auto"/>
        <w:jc w:val="both"/>
        <w:rPr>
          <w:rFonts w:ascii="Arial" w:hAnsi="Arial" w:cs="David"/>
          <w:sz w:val="26"/>
          <w:szCs w:val="26"/>
        </w:rPr>
      </w:pPr>
      <w:r w:rsidRPr="00D96752">
        <w:rPr>
          <w:rFonts w:ascii="Arial" w:hAnsi="Arial" w:cs="David" w:hint="cs"/>
          <w:sz w:val="26"/>
          <w:szCs w:val="26"/>
          <w:rtl/>
        </w:rPr>
        <w:t>במידה וצורפו מסמכים מקצועיים לעיון חברי הוועדה יצורפו גם הם לפי תיארוך הישיבות (במידה וישנם קבצי אקסל יכללו גם הם).</w:t>
      </w:r>
    </w:p>
    <w:p w:rsidR="002E65E2" w:rsidRPr="00D96752" w:rsidRDefault="002E65E2" w:rsidP="00D96752">
      <w:pPr>
        <w:pStyle w:val="a9"/>
        <w:numPr>
          <w:ilvl w:val="0"/>
          <w:numId w:val="26"/>
        </w:numPr>
        <w:spacing w:before="120" w:line="360" w:lineRule="auto"/>
        <w:jc w:val="both"/>
        <w:rPr>
          <w:rFonts w:ascii="Arial" w:hAnsi="Arial" w:cs="David"/>
          <w:sz w:val="26"/>
          <w:szCs w:val="26"/>
        </w:rPr>
      </w:pPr>
      <w:r w:rsidRPr="00D96752">
        <w:rPr>
          <w:rFonts w:ascii="Arial" w:hAnsi="Arial" w:cs="David" w:hint="cs"/>
          <w:sz w:val="26"/>
          <w:szCs w:val="26"/>
          <w:rtl/>
        </w:rPr>
        <w:t>כל החלטות ועדת האימ</w:t>
      </w:r>
      <w:r w:rsidR="00D96752">
        <w:rPr>
          <w:rFonts w:ascii="Arial" w:hAnsi="Arial" w:cs="David" w:hint="cs"/>
          <w:sz w:val="26"/>
          <w:szCs w:val="26"/>
          <w:rtl/>
        </w:rPr>
        <w:t>וץ מיום הקמתה לפי תיארוך הישיבה</w:t>
      </w:r>
      <w:r w:rsidRPr="00D96752">
        <w:rPr>
          <w:rFonts w:ascii="Arial" w:hAnsi="Arial" w:cs="David" w:hint="cs"/>
          <w:sz w:val="26"/>
          <w:szCs w:val="26"/>
          <w:rtl/>
        </w:rPr>
        <w:t xml:space="preserve"> (במידה וישנם קבצי אקסל יכללו גם הם).</w:t>
      </w:r>
    </w:p>
    <w:p w:rsidR="00662A1D" w:rsidRDefault="002E65E2" w:rsidP="00153371">
      <w:pPr>
        <w:spacing w:before="240" w:after="0" w:line="360" w:lineRule="auto"/>
        <w:ind w:left="720"/>
        <w:jc w:val="both"/>
        <w:rPr>
          <w:rFonts w:ascii="Arial" w:hAnsi="Arial" w:cs="David"/>
          <w:sz w:val="26"/>
          <w:szCs w:val="26"/>
          <w:rtl/>
        </w:rPr>
      </w:pPr>
      <w:r w:rsidRPr="00A853B2">
        <w:rPr>
          <w:rFonts w:ascii="Arial" w:hAnsi="Arial" w:cs="David" w:hint="cs"/>
          <w:sz w:val="26"/>
          <w:szCs w:val="26"/>
          <w:rtl/>
        </w:rPr>
        <w:t>רצ"ב פרוטוקולים של ועדת האימוץ מיום הקמתה.</w:t>
      </w:r>
      <w:r w:rsidR="00153371">
        <w:rPr>
          <w:rFonts w:ascii="Arial" w:hAnsi="Arial" w:cs="David" w:hint="cs"/>
          <w:sz w:val="26"/>
          <w:szCs w:val="26"/>
          <w:rtl/>
        </w:rPr>
        <w:t xml:space="preserve"> </w:t>
      </w:r>
      <w:r w:rsidRPr="00A853B2">
        <w:rPr>
          <w:rFonts w:ascii="Arial" w:hAnsi="Arial" w:cs="David" w:hint="cs"/>
          <w:sz w:val="26"/>
          <w:szCs w:val="26"/>
          <w:rtl/>
        </w:rPr>
        <w:t>בהתייחס למסמכים נוספים, לרבות תקנים וטבלאות אקסל</w:t>
      </w:r>
      <w:r w:rsidR="00662A1D">
        <w:rPr>
          <w:rFonts w:ascii="Arial" w:hAnsi="Arial" w:cs="David" w:hint="cs"/>
          <w:sz w:val="26"/>
          <w:szCs w:val="26"/>
          <w:rtl/>
        </w:rPr>
        <w:t>.</w:t>
      </w:r>
    </w:p>
    <w:p w:rsidR="00662A1D" w:rsidRDefault="00662A1D" w:rsidP="00153371">
      <w:pPr>
        <w:spacing w:before="240" w:after="0" w:line="360" w:lineRule="auto"/>
        <w:ind w:left="720"/>
        <w:jc w:val="both"/>
        <w:rPr>
          <w:rFonts w:ascii="Arial" w:hAnsi="Arial" w:cs="David"/>
          <w:sz w:val="26"/>
          <w:szCs w:val="26"/>
          <w:rtl/>
        </w:rPr>
      </w:pPr>
    </w:p>
    <w:p w:rsidR="00662A1D" w:rsidRDefault="00662A1D" w:rsidP="00153371">
      <w:pPr>
        <w:spacing w:before="240" w:after="0" w:line="360" w:lineRule="auto"/>
        <w:ind w:left="720"/>
        <w:jc w:val="both"/>
        <w:rPr>
          <w:rFonts w:ascii="Arial" w:hAnsi="Arial" w:cs="David"/>
          <w:sz w:val="26"/>
          <w:szCs w:val="26"/>
          <w:rtl/>
        </w:rPr>
      </w:pPr>
    </w:p>
    <w:p w:rsidR="001B3583" w:rsidRDefault="001B3583" w:rsidP="00153371">
      <w:pPr>
        <w:spacing w:before="240" w:after="0" w:line="360" w:lineRule="auto"/>
        <w:ind w:left="720"/>
        <w:jc w:val="both"/>
        <w:rPr>
          <w:rFonts w:ascii="Arial" w:hAnsi="Arial" w:cs="David"/>
          <w:sz w:val="26"/>
          <w:szCs w:val="26"/>
          <w:u w:val="single"/>
          <w:rtl/>
        </w:rPr>
      </w:pPr>
    </w:p>
    <w:p w:rsidR="002E65E2" w:rsidRPr="00662A1D" w:rsidRDefault="00804425" w:rsidP="00153371">
      <w:pPr>
        <w:spacing w:before="240" w:after="0" w:line="360" w:lineRule="auto"/>
        <w:ind w:left="720"/>
        <w:jc w:val="both"/>
        <w:rPr>
          <w:rFonts w:ascii="Arial" w:hAnsi="Arial" w:cs="David"/>
          <w:sz w:val="26"/>
          <w:szCs w:val="26"/>
          <w:u w:val="single"/>
          <w:rtl/>
        </w:rPr>
      </w:pPr>
      <w:r w:rsidRPr="00662A1D">
        <w:rPr>
          <w:rFonts w:ascii="Arial" w:hAnsi="Arial" w:cs="David" w:hint="cs"/>
          <w:sz w:val="26"/>
          <w:szCs w:val="26"/>
          <w:u w:val="single"/>
          <w:rtl/>
        </w:rPr>
        <w:t>נבהיר כדלקמ</w:t>
      </w:r>
      <w:r w:rsidR="002E65E2" w:rsidRPr="00662A1D">
        <w:rPr>
          <w:rFonts w:ascii="Arial" w:hAnsi="Arial" w:cs="David" w:hint="cs"/>
          <w:sz w:val="26"/>
          <w:szCs w:val="26"/>
          <w:u w:val="single"/>
          <w:rtl/>
        </w:rPr>
        <w:t>ן:</w:t>
      </w:r>
    </w:p>
    <w:p w:rsidR="00A853B2" w:rsidRDefault="002E65E2" w:rsidP="00A853B2">
      <w:pPr>
        <w:spacing w:before="240" w:after="0" w:line="360" w:lineRule="auto"/>
        <w:ind w:left="720"/>
        <w:jc w:val="both"/>
        <w:rPr>
          <w:rFonts w:ascii="Arial" w:hAnsi="Arial" w:cs="David"/>
          <w:sz w:val="26"/>
          <w:szCs w:val="26"/>
          <w:rtl/>
        </w:rPr>
      </w:pPr>
      <w:r w:rsidRPr="00A853B2">
        <w:rPr>
          <w:rFonts w:ascii="Arial" w:hAnsi="Arial" w:cs="David" w:hint="cs"/>
          <w:sz w:val="26"/>
          <w:szCs w:val="26"/>
          <w:rtl/>
        </w:rPr>
        <w:t>לפני הדיון</w:t>
      </w:r>
      <w:r w:rsidR="00A853B2" w:rsidRPr="00A853B2">
        <w:rPr>
          <w:rFonts w:ascii="Arial" w:hAnsi="Arial" w:cs="David" w:hint="cs"/>
          <w:sz w:val="26"/>
          <w:szCs w:val="26"/>
          <w:rtl/>
        </w:rPr>
        <w:t>,</w:t>
      </w:r>
      <w:r w:rsidRPr="00A853B2">
        <w:rPr>
          <w:rFonts w:ascii="Arial" w:hAnsi="Arial" w:cs="David" w:hint="cs"/>
          <w:sz w:val="26"/>
          <w:szCs w:val="26"/>
          <w:rtl/>
        </w:rPr>
        <w:t xml:space="preserve"> חברי הוועדה ומשקיפים מקבלים </w:t>
      </w:r>
      <w:r w:rsidR="00A853B2">
        <w:rPr>
          <w:rFonts w:ascii="Arial" w:hAnsi="Arial" w:cs="David" w:hint="cs"/>
          <w:sz w:val="26"/>
          <w:szCs w:val="26"/>
          <w:rtl/>
        </w:rPr>
        <w:t xml:space="preserve">את </w:t>
      </w:r>
      <w:r w:rsidRPr="00A853B2">
        <w:rPr>
          <w:rFonts w:ascii="Arial" w:hAnsi="Arial" w:cs="David" w:hint="cs"/>
          <w:sz w:val="26"/>
          <w:szCs w:val="26"/>
          <w:rtl/>
        </w:rPr>
        <w:t xml:space="preserve">הצעת התקן, אשר יוגש לבחינת </w:t>
      </w:r>
      <w:r w:rsidR="00804425">
        <w:rPr>
          <w:rFonts w:ascii="Arial" w:hAnsi="Arial" w:cs="David" w:hint="cs"/>
          <w:sz w:val="26"/>
          <w:szCs w:val="26"/>
          <w:rtl/>
        </w:rPr>
        <w:t xml:space="preserve">הוועדה, כמו גם את </w:t>
      </w:r>
      <w:r w:rsidRPr="00A853B2">
        <w:rPr>
          <w:rFonts w:ascii="Arial" w:hAnsi="Arial" w:cs="David" w:hint="cs"/>
          <w:sz w:val="26"/>
          <w:szCs w:val="26"/>
          <w:rtl/>
        </w:rPr>
        <w:t>רשימת השינויים הלא</w:t>
      </w:r>
      <w:r w:rsidR="00A853B2">
        <w:rPr>
          <w:rFonts w:ascii="Arial" w:hAnsi="Arial" w:cs="David" w:hint="cs"/>
          <w:sz w:val="26"/>
          <w:szCs w:val="26"/>
          <w:rtl/>
        </w:rPr>
        <w:t>ו</w:t>
      </w:r>
      <w:r w:rsidRPr="00A853B2">
        <w:rPr>
          <w:rFonts w:ascii="Arial" w:hAnsi="Arial" w:cs="David" w:hint="cs"/>
          <w:sz w:val="26"/>
          <w:szCs w:val="26"/>
          <w:rtl/>
        </w:rPr>
        <w:t>מיים</w:t>
      </w:r>
      <w:r w:rsidR="00A853B2">
        <w:rPr>
          <w:rFonts w:ascii="Arial" w:hAnsi="Arial" w:cs="David" w:hint="cs"/>
          <w:sz w:val="26"/>
          <w:szCs w:val="26"/>
          <w:rtl/>
        </w:rPr>
        <w:t>,</w:t>
      </w:r>
      <w:r w:rsidRPr="00A853B2">
        <w:rPr>
          <w:rFonts w:ascii="Arial" w:hAnsi="Arial" w:cs="David" w:hint="cs"/>
          <w:sz w:val="26"/>
          <w:szCs w:val="26"/>
          <w:rtl/>
        </w:rPr>
        <w:t xml:space="preserve"> כפי שהוכנה על ידי ועדת התקינה/מכון התקנים (טבלת אקסל כמוזכר לעיל).  </w:t>
      </w:r>
    </w:p>
    <w:p w:rsidR="00804425" w:rsidRDefault="002E65E2" w:rsidP="00804425">
      <w:pPr>
        <w:spacing w:before="240" w:after="0" w:line="360" w:lineRule="auto"/>
        <w:ind w:left="720"/>
        <w:jc w:val="both"/>
        <w:rPr>
          <w:rFonts w:ascii="Arial" w:hAnsi="Arial" w:cs="David"/>
          <w:sz w:val="26"/>
          <w:szCs w:val="26"/>
          <w:rtl/>
        </w:rPr>
      </w:pPr>
      <w:r w:rsidRPr="00A853B2">
        <w:rPr>
          <w:rFonts w:ascii="Arial" w:hAnsi="Arial" w:cs="David" w:hint="cs"/>
          <w:sz w:val="26"/>
          <w:szCs w:val="26"/>
          <w:rtl/>
        </w:rPr>
        <w:t xml:space="preserve">לעיתים תכופות, עוד לפני דיון הוועדה, </w:t>
      </w:r>
      <w:r w:rsidR="00804425" w:rsidRPr="00A853B2">
        <w:rPr>
          <w:rFonts w:ascii="Arial" w:hAnsi="Arial" w:cs="David" w:hint="cs"/>
          <w:sz w:val="26"/>
          <w:szCs w:val="26"/>
          <w:rtl/>
        </w:rPr>
        <w:t xml:space="preserve">מעדכן </w:t>
      </w:r>
      <w:r w:rsidRPr="00A853B2">
        <w:rPr>
          <w:rFonts w:ascii="Arial" w:hAnsi="Arial" w:cs="David" w:hint="cs"/>
          <w:sz w:val="26"/>
          <w:szCs w:val="26"/>
          <w:rtl/>
        </w:rPr>
        <w:t>מכון התקנים את הרשימה (מצא טעות/מחדד נימוקים לשינוי לאומי וכד'). בהמשך, במהלך דיוני הוועדה</w:t>
      </w:r>
      <w:r w:rsidR="00804425">
        <w:rPr>
          <w:rFonts w:ascii="Arial" w:hAnsi="Arial" w:cs="David" w:hint="cs"/>
          <w:sz w:val="26"/>
          <w:szCs w:val="26"/>
          <w:rtl/>
        </w:rPr>
        <w:t>, חוזרים  חלק מהתקנים</w:t>
      </w:r>
      <w:r w:rsidRPr="00A853B2">
        <w:rPr>
          <w:rFonts w:ascii="Arial" w:hAnsi="Arial" w:cs="David" w:hint="cs"/>
          <w:sz w:val="26"/>
          <w:szCs w:val="26"/>
          <w:rtl/>
        </w:rPr>
        <w:t xml:space="preserve"> למכון התקנים</w:t>
      </w:r>
      <w:r w:rsidR="00804425">
        <w:rPr>
          <w:rFonts w:ascii="Arial" w:hAnsi="Arial" w:cs="David" w:hint="cs"/>
          <w:sz w:val="26"/>
          <w:szCs w:val="26"/>
          <w:rtl/>
        </w:rPr>
        <w:t xml:space="preserve"> </w:t>
      </w:r>
      <w:r w:rsidRPr="00A853B2">
        <w:rPr>
          <w:rFonts w:ascii="Arial" w:hAnsi="Arial" w:cs="David" w:hint="cs"/>
          <w:sz w:val="26"/>
          <w:szCs w:val="26"/>
          <w:rtl/>
        </w:rPr>
        <w:t>/</w:t>
      </w:r>
      <w:r w:rsidR="00804425">
        <w:rPr>
          <w:rFonts w:ascii="Arial" w:hAnsi="Arial" w:cs="David" w:hint="cs"/>
          <w:sz w:val="26"/>
          <w:szCs w:val="26"/>
          <w:rtl/>
        </w:rPr>
        <w:t xml:space="preserve"> </w:t>
      </w:r>
      <w:r w:rsidRPr="00A853B2">
        <w:rPr>
          <w:rFonts w:ascii="Arial" w:hAnsi="Arial" w:cs="David" w:hint="cs"/>
          <w:sz w:val="26"/>
          <w:szCs w:val="26"/>
          <w:rtl/>
        </w:rPr>
        <w:t>לו</w:t>
      </w:r>
      <w:r w:rsidR="00804425">
        <w:rPr>
          <w:rFonts w:ascii="Arial" w:hAnsi="Arial" w:cs="David" w:hint="cs"/>
          <w:sz w:val="26"/>
          <w:szCs w:val="26"/>
          <w:rtl/>
        </w:rPr>
        <w:t>ו</w:t>
      </w:r>
      <w:r w:rsidRPr="00A853B2">
        <w:rPr>
          <w:rFonts w:ascii="Arial" w:hAnsi="Arial" w:cs="David" w:hint="cs"/>
          <w:sz w:val="26"/>
          <w:szCs w:val="26"/>
          <w:rtl/>
        </w:rPr>
        <w:t>עדות התקינה</w:t>
      </w:r>
      <w:r w:rsidR="00804425">
        <w:rPr>
          <w:rFonts w:ascii="Arial" w:hAnsi="Arial" w:cs="David" w:hint="cs"/>
          <w:sz w:val="26"/>
          <w:szCs w:val="26"/>
          <w:rtl/>
        </w:rPr>
        <w:t>,</w:t>
      </w:r>
      <w:r w:rsidRPr="00A853B2">
        <w:rPr>
          <w:rFonts w:ascii="Arial" w:hAnsi="Arial" w:cs="David" w:hint="cs"/>
          <w:sz w:val="26"/>
          <w:szCs w:val="26"/>
          <w:rtl/>
        </w:rPr>
        <w:t xml:space="preserve"> ל</w:t>
      </w:r>
      <w:r w:rsidR="00804425">
        <w:rPr>
          <w:rFonts w:ascii="Arial" w:hAnsi="Arial" w:cs="David" w:hint="cs"/>
          <w:sz w:val="26"/>
          <w:szCs w:val="26"/>
          <w:rtl/>
        </w:rPr>
        <w:t xml:space="preserve">צורך </w:t>
      </w:r>
      <w:r w:rsidRPr="00A853B2">
        <w:rPr>
          <w:rFonts w:ascii="Arial" w:hAnsi="Arial" w:cs="David" w:hint="cs"/>
          <w:sz w:val="26"/>
          <w:szCs w:val="26"/>
          <w:rtl/>
        </w:rPr>
        <w:t xml:space="preserve">השלמת המידע, בירור, בחינה נוספת. </w:t>
      </w:r>
    </w:p>
    <w:p w:rsidR="00804425" w:rsidRDefault="002E65E2" w:rsidP="00804425">
      <w:pPr>
        <w:spacing w:before="240" w:after="0" w:line="360" w:lineRule="auto"/>
        <w:ind w:left="720"/>
        <w:jc w:val="both"/>
        <w:rPr>
          <w:rFonts w:ascii="Arial" w:hAnsi="Arial" w:cs="David"/>
          <w:sz w:val="26"/>
          <w:szCs w:val="26"/>
          <w:rtl/>
        </w:rPr>
      </w:pPr>
      <w:r w:rsidRPr="00A853B2">
        <w:rPr>
          <w:rFonts w:ascii="Arial" w:hAnsi="Arial" w:cs="David" w:hint="cs"/>
          <w:sz w:val="26"/>
          <w:szCs w:val="26"/>
          <w:rtl/>
        </w:rPr>
        <w:t xml:space="preserve">כתוצאה מכך, </w:t>
      </w:r>
      <w:r w:rsidR="00804425" w:rsidRPr="00A853B2">
        <w:rPr>
          <w:rFonts w:ascii="Arial" w:hAnsi="Arial" w:cs="David" w:hint="cs"/>
          <w:sz w:val="26"/>
          <w:szCs w:val="26"/>
          <w:rtl/>
        </w:rPr>
        <w:t xml:space="preserve">מוגשות </w:t>
      </w:r>
      <w:r w:rsidRPr="00A853B2">
        <w:rPr>
          <w:rFonts w:ascii="Arial" w:hAnsi="Arial" w:cs="David" w:hint="cs"/>
          <w:sz w:val="26"/>
          <w:szCs w:val="26"/>
          <w:rtl/>
        </w:rPr>
        <w:t xml:space="preserve">להמשך בחינתה של הוועדה </w:t>
      </w:r>
      <w:r w:rsidR="00804425">
        <w:rPr>
          <w:rFonts w:ascii="Arial" w:hAnsi="Arial" w:cs="David" w:hint="cs"/>
          <w:sz w:val="26"/>
          <w:szCs w:val="26"/>
          <w:rtl/>
        </w:rPr>
        <w:t xml:space="preserve">רשימות שינויים </w:t>
      </w:r>
      <w:r w:rsidRPr="00A853B2">
        <w:rPr>
          <w:rFonts w:ascii="Arial" w:hAnsi="Arial" w:cs="David" w:hint="cs"/>
          <w:sz w:val="26"/>
          <w:szCs w:val="26"/>
          <w:rtl/>
        </w:rPr>
        <w:t xml:space="preserve">מעודכנות ואף תקנים עדכניים. כמו כן, לגבי חלק מהתקנים, אשר הוחזרו לבירור/בחינה נוספת של ועדת התקינה/מכון התקנים, </w:t>
      </w:r>
      <w:r w:rsidR="00804425" w:rsidRPr="00A853B2">
        <w:rPr>
          <w:rFonts w:ascii="Arial" w:hAnsi="Arial" w:cs="David" w:hint="cs"/>
          <w:sz w:val="26"/>
          <w:szCs w:val="26"/>
          <w:rtl/>
        </w:rPr>
        <w:t xml:space="preserve">מפסיק </w:t>
      </w:r>
      <w:r w:rsidRPr="00A853B2">
        <w:rPr>
          <w:rFonts w:ascii="Arial" w:hAnsi="Arial" w:cs="David" w:hint="cs"/>
          <w:sz w:val="26"/>
          <w:szCs w:val="26"/>
          <w:rtl/>
        </w:rPr>
        <w:t>הממונה על התקינה</w:t>
      </w:r>
      <w:r w:rsidR="00804425">
        <w:rPr>
          <w:rFonts w:ascii="Arial" w:hAnsi="Arial" w:cs="David" w:hint="cs"/>
          <w:sz w:val="26"/>
          <w:szCs w:val="26"/>
          <w:rtl/>
        </w:rPr>
        <w:t xml:space="preserve"> את התהליך לבקשת מכון התקנים </w:t>
      </w:r>
      <w:r w:rsidRPr="00A853B2">
        <w:rPr>
          <w:rFonts w:ascii="Arial" w:hAnsi="Arial" w:cs="David" w:hint="cs"/>
          <w:sz w:val="26"/>
          <w:szCs w:val="26"/>
          <w:rtl/>
        </w:rPr>
        <w:t xml:space="preserve">ומחזיר  את התקן להשלמת העבודה של ועדת התקינה. </w:t>
      </w:r>
    </w:p>
    <w:p w:rsidR="00804425" w:rsidRDefault="002E65E2" w:rsidP="00804425">
      <w:pPr>
        <w:spacing w:before="240" w:after="0" w:line="360" w:lineRule="auto"/>
        <w:ind w:left="720"/>
        <w:jc w:val="both"/>
        <w:rPr>
          <w:rFonts w:ascii="Arial" w:hAnsi="Arial" w:cs="David"/>
          <w:sz w:val="26"/>
          <w:szCs w:val="26"/>
          <w:rtl/>
        </w:rPr>
      </w:pPr>
      <w:r w:rsidRPr="00A853B2">
        <w:rPr>
          <w:rFonts w:ascii="Arial" w:hAnsi="Arial" w:cs="David" w:hint="cs"/>
          <w:sz w:val="26"/>
          <w:szCs w:val="26"/>
          <w:rtl/>
        </w:rPr>
        <w:t>גם לעניין התקנים שכוללים שינויים לאומיים מתחייבים בלבד ולגב</w:t>
      </w:r>
      <w:r w:rsidR="00804425">
        <w:rPr>
          <w:rFonts w:ascii="Arial" w:hAnsi="Arial" w:cs="David" w:hint="cs"/>
          <w:sz w:val="26"/>
          <w:szCs w:val="26"/>
          <w:rtl/>
        </w:rPr>
        <w:t>יהם</w:t>
      </w:r>
      <w:r w:rsidRPr="00A853B2">
        <w:rPr>
          <w:rFonts w:ascii="Arial" w:hAnsi="Arial" w:cs="David" w:hint="cs"/>
          <w:sz w:val="26"/>
          <w:szCs w:val="26"/>
          <w:rtl/>
        </w:rPr>
        <w:t xml:space="preserve"> בוצעה התייעצות בכתב עם חברי וועדת האימוץ, </w:t>
      </w:r>
      <w:r w:rsidR="00804425" w:rsidRPr="00A853B2">
        <w:rPr>
          <w:rFonts w:ascii="Arial" w:hAnsi="Arial" w:cs="David" w:hint="cs"/>
          <w:sz w:val="26"/>
          <w:szCs w:val="26"/>
          <w:rtl/>
        </w:rPr>
        <w:t xml:space="preserve">מעבירים </w:t>
      </w:r>
      <w:r w:rsidRPr="00A853B2">
        <w:rPr>
          <w:rFonts w:ascii="Arial" w:hAnsi="Arial" w:cs="David" w:hint="cs"/>
          <w:sz w:val="26"/>
          <w:szCs w:val="26"/>
          <w:rtl/>
        </w:rPr>
        <w:t xml:space="preserve">לחברי הוועדה </w:t>
      </w:r>
      <w:r w:rsidR="00804425">
        <w:rPr>
          <w:rFonts w:ascii="Arial" w:hAnsi="Arial" w:cs="David" w:hint="cs"/>
          <w:sz w:val="26"/>
          <w:szCs w:val="26"/>
          <w:rtl/>
        </w:rPr>
        <w:t xml:space="preserve">את </w:t>
      </w:r>
      <w:r w:rsidRPr="00A853B2">
        <w:rPr>
          <w:rFonts w:ascii="Arial" w:hAnsi="Arial" w:cs="David" w:hint="cs"/>
          <w:sz w:val="26"/>
          <w:szCs w:val="26"/>
          <w:rtl/>
        </w:rPr>
        <w:t>הצעת התקן וטבלת השינויים הלאומיים</w:t>
      </w:r>
      <w:r w:rsidR="00804425">
        <w:rPr>
          <w:rFonts w:ascii="Arial" w:hAnsi="Arial" w:cs="David" w:hint="cs"/>
          <w:sz w:val="26"/>
          <w:szCs w:val="26"/>
          <w:rtl/>
        </w:rPr>
        <w:t>,</w:t>
      </w:r>
      <w:r w:rsidRPr="00A853B2">
        <w:rPr>
          <w:rFonts w:ascii="Arial" w:hAnsi="Arial" w:cs="David" w:hint="cs"/>
          <w:sz w:val="26"/>
          <w:szCs w:val="26"/>
          <w:rtl/>
        </w:rPr>
        <w:t xml:space="preserve"> כפי שהתקבלה ממכון התקנים.</w:t>
      </w:r>
    </w:p>
    <w:p w:rsidR="002E65E2" w:rsidRPr="00804425" w:rsidRDefault="002E65E2" w:rsidP="00804425">
      <w:pPr>
        <w:spacing w:before="240" w:after="0" w:line="360" w:lineRule="auto"/>
        <w:ind w:left="720"/>
        <w:jc w:val="both"/>
        <w:rPr>
          <w:rFonts w:ascii="Arial" w:hAnsi="Arial" w:cs="David"/>
          <w:sz w:val="26"/>
          <w:szCs w:val="26"/>
          <w:rtl/>
        </w:rPr>
      </w:pPr>
      <w:r w:rsidRPr="00804425">
        <w:rPr>
          <w:rFonts w:ascii="Arial" w:hAnsi="Arial" w:cs="David" w:hint="cs"/>
          <w:sz w:val="26"/>
          <w:szCs w:val="26"/>
          <w:rtl/>
        </w:rPr>
        <w:t xml:space="preserve">לאור האמור, לא ניתן לאסוף ולהעביר את כל הגרסאות של התקנים (מדובר בקבצים גדולים מאוד)  ורשימות השינויים בהם, אשר הוגשו, עודכנו, הוחזרו ונדונו בוועדת האימוץ. </w:t>
      </w:r>
    </w:p>
    <w:p w:rsidR="002E65E2" w:rsidRPr="00804425" w:rsidRDefault="002E65E2" w:rsidP="00804425">
      <w:pPr>
        <w:spacing w:before="240" w:after="0" w:line="360" w:lineRule="auto"/>
        <w:ind w:left="720"/>
        <w:jc w:val="both"/>
        <w:rPr>
          <w:rFonts w:ascii="Arial" w:hAnsi="Arial" w:cs="David"/>
          <w:sz w:val="26"/>
          <w:szCs w:val="26"/>
          <w:rtl/>
        </w:rPr>
      </w:pPr>
      <w:r w:rsidRPr="00804425">
        <w:rPr>
          <w:rFonts w:ascii="Arial" w:hAnsi="Arial" w:cs="David" w:hint="cs"/>
          <w:sz w:val="26"/>
          <w:szCs w:val="26"/>
          <w:rtl/>
        </w:rPr>
        <w:t xml:space="preserve">יחד עם זאת, החלטות בדבר החזרת התקנים </w:t>
      </w:r>
      <w:r w:rsidR="006806F7" w:rsidRPr="00804425">
        <w:rPr>
          <w:rFonts w:ascii="Arial" w:hAnsi="Arial" w:cs="David" w:hint="cs"/>
          <w:sz w:val="26"/>
          <w:szCs w:val="26"/>
          <w:rtl/>
        </w:rPr>
        <w:t>לוועד</w:t>
      </w:r>
      <w:r w:rsidR="006806F7" w:rsidRPr="00804425">
        <w:rPr>
          <w:rFonts w:ascii="Arial" w:hAnsi="Arial" w:cs="David" w:hint="eastAsia"/>
          <w:sz w:val="26"/>
          <w:szCs w:val="26"/>
          <w:rtl/>
        </w:rPr>
        <w:t>ת</w:t>
      </w:r>
      <w:r w:rsidRPr="00804425">
        <w:rPr>
          <w:rFonts w:ascii="Arial" w:hAnsi="Arial" w:cs="David" w:hint="cs"/>
          <w:sz w:val="26"/>
          <w:szCs w:val="26"/>
          <w:rtl/>
        </w:rPr>
        <w:t xml:space="preserve"> התקינה לבירור/בחינה/תיקון מתועדות בפרוטוקולים מצ"ב. </w:t>
      </w:r>
    </w:p>
    <w:p w:rsidR="002E65E2" w:rsidRPr="00804425" w:rsidRDefault="00804425" w:rsidP="00804425">
      <w:pPr>
        <w:spacing w:before="240" w:after="0" w:line="360" w:lineRule="auto"/>
        <w:ind w:left="720"/>
        <w:jc w:val="both"/>
        <w:rPr>
          <w:rFonts w:ascii="Arial" w:hAnsi="Arial" w:cs="David"/>
          <w:sz w:val="26"/>
          <w:szCs w:val="26"/>
          <w:rtl/>
        </w:rPr>
      </w:pPr>
      <w:r w:rsidRPr="00804425">
        <w:rPr>
          <w:rFonts w:ascii="Arial" w:hAnsi="Arial" w:cs="David" w:hint="cs"/>
          <w:sz w:val="26"/>
          <w:szCs w:val="26"/>
          <w:rtl/>
        </w:rPr>
        <w:t>כאשר ו</w:t>
      </w:r>
      <w:r w:rsidR="002E65E2" w:rsidRPr="00804425">
        <w:rPr>
          <w:rFonts w:ascii="Arial" w:hAnsi="Arial" w:cs="David" w:hint="cs"/>
          <w:sz w:val="26"/>
          <w:szCs w:val="26"/>
          <w:rtl/>
        </w:rPr>
        <w:t xml:space="preserve">עדת התקינה משלימה את בחינת התקן ומגבשת </w:t>
      </w:r>
      <w:r w:rsidRPr="00804425">
        <w:rPr>
          <w:rFonts w:ascii="Arial" w:hAnsi="Arial" w:cs="David" w:hint="cs"/>
          <w:sz w:val="26"/>
          <w:szCs w:val="26"/>
          <w:rtl/>
        </w:rPr>
        <w:t xml:space="preserve">את </w:t>
      </w:r>
      <w:r w:rsidR="002E65E2" w:rsidRPr="00804425">
        <w:rPr>
          <w:rFonts w:ascii="Arial" w:hAnsi="Arial" w:cs="David" w:hint="cs"/>
          <w:sz w:val="26"/>
          <w:szCs w:val="26"/>
          <w:rtl/>
        </w:rPr>
        <w:t>המלצ</w:t>
      </w:r>
      <w:r w:rsidRPr="00804425">
        <w:rPr>
          <w:rFonts w:ascii="Arial" w:hAnsi="Arial" w:cs="David" w:hint="cs"/>
          <w:sz w:val="26"/>
          <w:szCs w:val="26"/>
          <w:rtl/>
        </w:rPr>
        <w:t>ו</w:t>
      </w:r>
      <w:r w:rsidR="002E65E2" w:rsidRPr="00804425">
        <w:rPr>
          <w:rFonts w:ascii="Arial" w:hAnsi="Arial" w:cs="David" w:hint="cs"/>
          <w:sz w:val="26"/>
          <w:szCs w:val="26"/>
          <w:rtl/>
        </w:rPr>
        <w:t>תיה לשר הכלכלה</w:t>
      </w:r>
      <w:r>
        <w:rPr>
          <w:rFonts w:ascii="Arial" w:hAnsi="Arial" w:cs="David" w:hint="cs"/>
          <w:sz w:val="26"/>
          <w:szCs w:val="26"/>
          <w:rtl/>
        </w:rPr>
        <w:t xml:space="preserve"> והתעשייה, החלטתה הכוללת מפורטת בפרוטוקול, כש</w:t>
      </w:r>
      <w:r w:rsidR="002E65E2" w:rsidRPr="00804425">
        <w:rPr>
          <w:rFonts w:ascii="Arial" w:hAnsi="Arial" w:cs="David" w:hint="cs"/>
          <w:sz w:val="26"/>
          <w:szCs w:val="26"/>
          <w:rtl/>
        </w:rPr>
        <w:t>החלטות פרטניות לעניין כל שינוי לאומי בכל תקן ותקן</w:t>
      </w:r>
      <w:r>
        <w:rPr>
          <w:rFonts w:ascii="Arial" w:hAnsi="Arial" w:cs="David" w:hint="cs"/>
          <w:sz w:val="26"/>
          <w:szCs w:val="26"/>
          <w:rtl/>
        </w:rPr>
        <w:t>,</w:t>
      </w:r>
      <w:r w:rsidR="002E65E2" w:rsidRPr="00804425">
        <w:rPr>
          <w:rFonts w:ascii="Arial" w:hAnsi="Arial" w:cs="David" w:hint="cs"/>
          <w:sz w:val="26"/>
          <w:szCs w:val="26"/>
          <w:rtl/>
        </w:rPr>
        <w:t xml:space="preserve"> מופיעות בטבלאות אקסל, אשר נגישות לצפייה לכלל הציבור באתר המשרד כלהלן:</w:t>
      </w:r>
    </w:p>
    <w:p w:rsidR="002E65E2" w:rsidRDefault="001B3583" w:rsidP="00804425">
      <w:pPr>
        <w:tabs>
          <w:tab w:val="left" w:pos="1188"/>
        </w:tabs>
        <w:ind w:left="608"/>
        <w:jc w:val="both"/>
        <w:rPr>
          <w:color w:val="0000FF"/>
          <w:sz w:val="18"/>
          <w:szCs w:val="18"/>
          <w:u w:val="single"/>
          <w:rtl/>
        </w:rPr>
      </w:pPr>
      <w:hyperlink r:id="rId8" w:history="1">
        <w:r w:rsidR="002E65E2" w:rsidRPr="00804425">
          <w:rPr>
            <w:color w:val="0000FF"/>
            <w:sz w:val="18"/>
            <w:szCs w:val="18"/>
            <w:u w:val="single"/>
          </w:rPr>
          <w:t>https://www.gov.il/he/Departments/DynamicCollectors/adoption_committee_decisions?skip=0&amp;limit=1</w:t>
        </w:r>
        <w:r w:rsidR="002E65E2" w:rsidRPr="00804425">
          <w:rPr>
            <w:color w:val="0000FF"/>
            <w:sz w:val="18"/>
            <w:szCs w:val="18"/>
            <w:u w:val="single"/>
          </w:rPr>
          <w:t>0</w:t>
        </w:r>
      </w:hyperlink>
    </w:p>
    <w:p w:rsidR="001B3583" w:rsidRDefault="001B3583" w:rsidP="00804425">
      <w:pPr>
        <w:tabs>
          <w:tab w:val="left" w:pos="1188"/>
        </w:tabs>
        <w:ind w:left="608"/>
        <w:jc w:val="both"/>
        <w:rPr>
          <w:color w:val="0000FF"/>
          <w:sz w:val="18"/>
          <w:szCs w:val="18"/>
          <w:u w:val="single"/>
          <w:rtl/>
        </w:rPr>
      </w:pPr>
    </w:p>
    <w:p w:rsidR="001B3583" w:rsidRDefault="001B3583" w:rsidP="00804425">
      <w:pPr>
        <w:tabs>
          <w:tab w:val="left" w:pos="1188"/>
        </w:tabs>
        <w:ind w:left="608"/>
        <w:jc w:val="both"/>
        <w:rPr>
          <w:color w:val="0000FF"/>
          <w:sz w:val="18"/>
          <w:szCs w:val="18"/>
          <w:u w:val="single"/>
          <w:rtl/>
        </w:rPr>
      </w:pPr>
      <w:bookmarkStart w:id="0" w:name="_GoBack"/>
      <w:bookmarkEnd w:id="0"/>
    </w:p>
    <w:p w:rsidR="002E65E2" w:rsidRPr="0071473D" w:rsidRDefault="002E65E2" w:rsidP="0071473D">
      <w:pPr>
        <w:pStyle w:val="a9"/>
        <w:numPr>
          <w:ilvl w:val="0"/>
          <w:numId w:val="24"/>
        </w:numPr>
        <w:spacing w:before="240" w:line="360" w:lineRule="auto"/>
        <w:ind w:hanging="357"/>
        <w:jc w:val="both"/>
        <w:rPr>
          <w:rFonts w:ascii="Arial" w:hAnsi="Arial" w:cs="David"/>
          <w:b/>
          <w:bCs/>
          <w:sz w:val="26"/>
          <w:szCs w:val="26"/>
        </w:rPr>
      </w:pPr>
      <w:r w:rsidRPr="0071473D">
        <w:rPr>
          <w:rFonts w:ascii="Arial" w:hAnsi="Arial" w:cs="David" w:hint="cs"/>
          <w:b/>
          <w:bCs/>
          <w:sz w:val="26"/>
          <w:szCs w:val="26"/>
          <w:rtl/>
        </w:rPr>
        <w:lastRenderedPageBreak/>
        <w:t xml:space="preserve">הרכבי הוועדה: </w:t>
      </w:r>
    </w:p>
    <w:p w:rsidR="002E65E2" w:rsidRPr="0071473D" w:rsidRDefault="002E65E2" w:rsidP="0071473D">
      <w:pPr>
        <w:pStyle w:val="a9"/>
        <w:numPr>
          <w:ilvl w:val="0"/>
          <w:numId w:val="27"/>
        </w:numPr>
        <w:spacing w:before="120" w:line="360" w:lineRule="auto"/>
        <w:jc w:val="both"/>
        <w:rPr>
          <w:rFonts w:ascii="Arial" w:hAnsi="Arial" w:cs="David"/>
          <w:sz w:val="26"/>
          <w:szCs w:val="26"/>
        </w:rPr>
      </w:pPr>
      <w:r w:rsidRPr="0071473D">
        <w:rPr>
          <w:rFonts w:ascii="Arial" w:hAnsi="Arial" w:cs="David" w:hint="cs"/>
          <w:sz w:val="26"/>
          <w:szCs w:val="26"/>
          <w:rtl/>
        </w:rPr>
        <w:t>חברי הוועדה שנכחו בכל ישיבה של ועדת האימוץ לפי תיארוך.</w:t>
      </w:r>
    </w:p>
    <w:p w:rsidR="002E65E2" w:rsidRPr="0071473D" w:rsidRDefault="002E65E2" w:rsidP="0071473D">
      <w:pPr>
        <w:pStyle w:val="a9"/>
        <w:numPr>
          <w:ilvl w:val="0"/>
          <w:numId w:val="27"/>
        </w:numPr>
        <w:spacing w:before="120" w:line="360" w:lineRule="auto"/>
        <w:jc w:val="both"/>
        <w:rPr>
          <w:rFonts w:ascii="Arial" w:hAnsi="Arial" w:cs="David"/>
          <w:sz w:val="26"/>
          <w:szCs w:val="26"/>
          <w:rtl/>
        </w:rPr>
      </w:pPr>
      <w:r w:rsidRPr="0071473D">
        <w:rPr>
          <w:rFonts w:ascii="Arial" w:hAnsi="Arial" w:cs="David" w:hint="cs"/>
          <w:sz w:val="26"/>
          <w:szCs w:val="26"/>
          <w:rtl/>
        </w:rPr>
        <w:t>במידה ונכחו מ</w:t>
      </w:r>
      <w:r w:rsidR="00FE7D50">
        <w:rPr>
          <w:rFonts w:ascii="Arial" w:hAnsi="Arial" w:cs="David" w:hint="cs"/>
          <w:sz w:val="26"/>
          <w:szCs w:val="26"/>
          <w:rtl/>
        </w:rPr>
        <w:t xml:space="preserve">שקיפים או אורחים מהחוץ בישיבות </w:t>
      </w:r>
      <w:r w:rsidRPr="0071473D">
        <w:rPr>
          <w:rFonts w:ascii="Arial" w:hAnsi="Arial" w:cs="David" w:hint="cs"/>
          <w:sz w:val="26"/>
          <w:szCs w:val="26"/>
          <w:rtl/>
        </w:rPr>
        <w:t>ועדת האימוץ, זהות המשקיפים והאורחים (במידה וישנם קבצי אקסל יכללו גם הם).</w:t>
      </w:r>
    </w:p>
    <w:p w:rsidR="002E65E2" w:rsidRPr="0071473D" w:rsidRDefault="0071473D" w:rsidP="0071473D">
      <w:pPr>
        <w:pStyle w:val="a9"/>
        <w:spacing w:before="120" w:line="360" w:lineRule="auto"/>
        <w:ind w:left="1080"/>
        <w:jc w:val="both"/>
        <w:rPr>
          <w:rFonts w:ascii="Arial" w:hAnsi="Arial" w:cs="David"/>
          <w:sz w:val="26"/>
          <w:szCs w:val="26"/>
          <w:rtl/>
        </w:rPr>
      </w:pPr>
      <w:r>
        <w:rPr>
          <w:rFonts w:ascii="Arial" w:hAnsi="Arial" w:cs="David" w:hint="cs"/>
          <w:sz w:val="26"/>
          <w:szCs w:val="26"/>
          <w:rtl/>
        </w:rPr>
        <w:t>המידע המבוקש מקבל מענה בסע' 1 - כש</w:t>
      </w:r>
      <w:r w:rsidRPr="0071473D">
        <w:rPr>
          <w:rFonts w:ascii="Arial" w:hAnsi="Arial" w:cs="David" w:hint="cs"/>
          <w:sz w:val="26"/>
          <w:szCs w:val="26"/>
          <w:rtl/>
        </w:rPr>
        <w:t>כל פרוטוקול כולל פירוט</w:t>
      </w:r>
      <w:r w:rsidR="002E65E2" w:rsidRPr="0071473D">
        <w:rPr>
          <w:rFonts w:ascii="Arial" w:hAnsi="Arial" w:cs="David" w:hint="cs"/>
          <w:sz w:val="26"/>
          <w:szCs w:val="26"/>
          <w:rtl/>
        </w:rPr>
        <w:t xml:space="preserve"> חברי הוועדה, משקיפים ומשתתפים נוספים כולל זהותם.</w:t>
      </w:r>
    </w:p>
    <w:p w:rsidR="002E65E2" w:rsidRPr="00FE7D50" w:rsidRDefault="00FE7D50" w:rsidP="00FE7D50">
      <w:pPr>
        <w:pStyle w:val="a9"/>
        <w:numPr>
          <w:ilvl w:val="0"/>
          <w:numId w:val="24"/>
        </w:numPr>
        <w:spacing w:before="240" w:line="360" w:lineRule="auto"/>
        <w:ind w:hanging="357"/>
        <w:jc w:val="both"/>
        <w:rPr>
          <w:rFonts w:ascii="Arial" w:hAnsi="Arial" w:cs="David"/>
          <w:b/>
          <w:bCs/>
          <w:sz w:val="26"/>
          <w:szCs w:val="26"/>
        </w:rPr>
      </w:pPr>
      <w:r>
        <w:rPr>
          <w:rFonts w:ascii="Arial" w:hAnsi="Arial" w:cs="David" w:hint="cs"/>
          <w:b/>
          <w:bCs/>
          <w:sz w:val="26"/>
          <w:szCs w:val="26"/>
          <w:rtl/>
        </w:rPr>
        <w:t>תכנית העבודה של ו</w:t>
      </w:r>
      <w:r w:rsidR="002E65E2" w:rsidRPr="00FE7D50">
        <w:rPr>
          <w:rFonts w:ascii="Arial" w:hAnsi="Arial" w:cs="David" w:hint="cs"/>
          <w:b/>
          <w:bCs/>
          <w:sz w:val="26"/>
          <w:szCs w:val="26"/>
          <w:rtl/>
        </w:rPr>
        <w:t>עדת האימוץ:</w:t>
      </w:r>
    </w:p>
    <w:p w:rsidR="002E65E2" w:rsidRPr="00FE7D50" w:rsidRDefault="002E65E2" w:rsidP="00FE7D50">
      <w:pPr>
        <w:spacing w:before="120" w:line="360" w:lineRule="auto"/>
        <w:ind w:left="720"/>
        <w:jc w:val="both"/>
        <w:rPr>
          <w:rFonts w:ascii="Arial" w:hAnsi="Arial" w:cs="David"/>
          <w:sz w:val="26"/>
          <w:szCs w:val="26"/>
        </w:rPr>
      </w:pPr>
      <w:r w:rsidRPr="00FE7D50">
        <w:rPr>
          <w:rFonts w:ascii="Arial" w:hAnsi="Arial" w:cs="David" w:hint="cs"/>
          <w:sz w:val="26"/>
          <w:szCs w:val="26"/>
          <w:rtl/>
        </w:rPr>
        <w:t>במידה וישנם מסמכים המנחים את ועדת האימוץ בדרכי עבודתה, כמו שיקולי דעת ועקרונות מנחים, תכניות עבודה שנתיות, מסמכי עמדה, נהלים וכן הלאה, נבקש לקבלם גם כן. (במידה וישנם קבצי אקסל יכללו גם הם).</w:t>
      </w:r>
    </w:p>
    <w:p w:rsidR="00153371" w:rsidRDefault="002E65E2" w:rsidP="00153371">
      <w:pPr>
        <w:spacing w:before="120" w:line="360" w:lineRule="auto"/>
        <w:ind w:left="720"/>
        <w:jc w:val="both"/>
        <w:rPr>
          <w:rFonts w:ascii="Arial" w:hAnsi="Arial" w:cs="David"/>
          <w:sz w:val="26"/>
          <w:szCs w:val="26"/>
          <w:rtl/>
        </w:rPr>
      </w:pPr>
      <w:r w:rsidRPr="00FE7D50">
        <w:rPr>
          <w:rFonts w:ascii="Arial" w:hAnsi="Arial" w:cs="David" w:hint="cs"/>
          <w:sz w:val="26"/>
          <w:szCs w:val="26"/>
          <w:rtl/>
        </w:rPr>
        <w:t>ועדת האימוץ פועלת בהתאם לכללים שנקבעו בחוק. במידה וה</w:t>
      </w:r>
      <w:r w:rsidR="00153371">
        <w:rPr>
          <w:rFonts w:ascii="Arial" w:hAnsi="Arial" w:cs="David" w:hint="cs"/>
          <w:sz w:val="26"/>
          <w:szCs w:val="26"/>
          <w:rtl/>
        </w:rPr>
        <w:t>ו</w:t>
      </w:r>
      <w:r w:rsidRPr="00FE7D50">
        <w:rPr>
          <w:rFonts w:ascii="Arial" w:hAnsi="Arial" w:cs="David" w:hint="cs"/>
          <w:sz w:val="26"/>
          <w:szCs w:val="26"/>
          <w:rtl/>
        </w:rPr>
        <w:t>ועדה דנה בנושא עקרוני, ת</w:t>
      </w:r>
      <w:r w:rsidR="00153371">
        <w:rPr>
          <w:rFonts w:ascii="Arial" w:hAnsi="Arial" w:cs="David" w:hint="cs"/>
          <w:sz w:val="26"/>
          <w:szCs w:val="26"/>
          <w:rtl/>
        </w:rPr>
        <w:t>י</w:t>
      </w:r>
      <w:r w:rsidRPr="00FE7D50">
        <w:rPr>
          <w:rFonts w:ascii="Arial" w:hAnsi="Arial" w:cs="David" w:hint="cs"/>
          <w:sz w:val="26"/>
          <w:szCs w:val="26"/>
          <w:rtl/>
        </w:rPr>
        <w:t>עוד על כך מופיע בפרוטוקול. לוועדת האימוץ אין תכנית עבודה שנתית היות והממונה על התקינה מגיש לבחינתה תקנים בהתאם לקבלתם ממכון התקנים ו</w:t>
      </w:r>
      <w:r w:rsidR="00153371">
        <w:rPr>
          <w:rFonts w:ascii="Arial" w:hAnsi="Arial" w:cs="David" w:hint="cs"/>
          <w:sz w:val="26"/>
          <w:szCs w:val="26"/>
          <w:rtl/>
        </w:rPr>
        <w:t>ל</w:t>
      </w:r>
      <w:r w:rsidRPr="00FE7D50">
        <w:rPr>
          <w:rFonts w:ascii="Arial" w:hAnsi="Arial" w:cs="David" w:hint="cs"/>
          <w:sz w:val="26"/>
          <w:szCs w:val="26"/>
          <w:rtl/>
        </w:rPr>
        <w:t>ב</w:t>
      </w:r>
      <w:r w:rsidR="00153371">
        <w:rPr>
          <w:rFonts w:ascii="Arial" w:hAnsi="Arial" w:cs="David" w:hint="cs"/>
          <w:sz w:val="26"/>
          <w:szCs w:val="26"/>
          <w:rtl/>
        </w:rPr>
        <w:t>דיקת</w:t>
      </w:r>
      <w:r w:rsidRPr="00FE7D50">
        <w:rPr>
          <w:rFonts w:ascii="Arial" w:hAnsi="Arial" w:cs="David" w:hint="cs"/>
          <w:sz w:val="26"/>
          <w:szCs w:val="26"/>
          <w:rtl/>
        </w:rPr>
        <w:t>ם על ידי הגורמים המקצוע</w:t>
      </w:r>
      <w:r w:rsidR="00153371">
        <w:rPr>
          <w:rFonts w:ascii="Arial" w:hAnsi="Arial" w:cs="David" w:hint="cs"/>
          <w:sz w:val="26"/>
          <w:szCs w:val="26"/>
          <w:rtl/>
        </w:rPr>
        <w:t>י</w:t>
      </w:r>
      <w:r w:rsidRPr="00FE7D50">
        <w:rPr>
          <w:rFonts w:ascii="Arial" w:hAnsi="Arial" w:cs="David" w:hint="cs"/>
          <w:sz w:val="26"/>
          <w:szCs w:val="26"/>
          <w:rtl/>
        </w:rPr>
        <w:t xml:space="preserve">ים במינהל התקינה. </w:t>
      </w:r>
    </w:p>
    <w:p w:rsidR="007A40E4" w:rsidRDefault="002E65E2" w:rsidP="00153371">
      <w:pPr>
        <w:spacing w:before="120" w:line="360" w:lineRule="auto"/>
        <w:ind w:left="720"/>
        <w:jc w:val="both"/>
        <w:rPr>
          <w:rFonts w:ascii="Arial" w:hAnsi="Arial" w:cs="David"/>
          <w:sz w:val="26"/>
          <w:szCs w:val="26"/>
          <w:rtl/>
        </w:rPr>
      </w:pPr>
      <w:r w:rsidRPr="00FE7D50">
        <w:rPr>
          <w:rFonts w:ascii="Arial" w:hAnsi="Arial" w:cs="David" w:hint="cs"/>
          <w:sz w:val="26"/>
          <w:szCs w:val="26"/>
          <w:rtl/>
        </w:rPr>
        <w:t>תדירות דיוני הוועדה הינה בהתאם ליכולת של חברי הוועדה, מכון התקנים ונציגי מינהל התקינה להשתתף בדיון (לקיום הוועדה אנו נדרשים להשתתפות של 3 חברים של הוועדה לפחות).</w:t>
      </w:r>
    </w:p>
    <w:p w:rsidR="00B0359F" w:rsidRDefault="00B0359F" w:rsidP="00153371">
      <w:pPr>
        <w:spacing w:after="0" w:line="360" w:lineRule="auto"/>
        <w:jc w:val="both"/>
        <w:rPr>
          <w:rFonts w:ascii="Arial" w:eastAsia="Times New Roman" w:hAnsi="Arial" w:cs="David"/>
          <w:sz w:val="26"/>
          <w:szCs w:val="26"/>
          <w:rtl/>
        </w:rPr>
      </w:pPr>
      <w:r w:rsidRPr="006846D5">
        <w:rPr>
          <w:rFonts w:ascii="Arial" w:eastAsia="Times New Roman" w:hAnsi="Arial" w:cs="David" w:hint="cs"/>
          <w:sz w:val="26"/>
          <w:szCs w:val="26"/>
          <w:rtl/>
        </w:rPr>
        <w:t>מקווה שהיי</w:t>
      </w:r>
      <w:r>
        <w:rPr>
          <w:rFonts w:ascii="Arial" w:eastAsia="Times New Roman" w:hAnsi="Arial" w:cs="David" w:hint="cs"/>
          <w:sz w:val="26"/>
          <w:szCs w:val="26"/>
          <w:rtl/>
        </w:rPr>
        <w:t>נו לך לעזר ונ</w:t>
      </w:r>
      <w:r w:rsidRPr="006846D5">
        <w:rPr>
          <w:rFonts w:ascii="Arial" w:eastAsia="Times New Roman" w:hAnsi="Arial" w:cs="David" w:hint="cs"/>
          <w:sz w:val="26"/>
          <w:szCs w:val="26"/>
          <w:rtl/>
        </w:rPr>
        <w:t>שמח לעמוד לרשותך גם בעתיד, בכל הנוגע לנושאים עליהם אמון משרדנו.</w:t>
      </w:r>
    </w:p>
    <w:p w:rsidR="00662A1D" w:rsidRDefault="00662A1D" w:rsidP="00153371">
      <w:pPr>
        <w:spacing w:after="0" w:line="360" w:lineRule="auto"/>
        <w:jc w:val="both"/>
        <w:rPr>
          <w:rFonts w:ascii="Arial" w:eastAsia="Times New Roman" w:hAnsi="Arial" w:cs="David"/>
          <w:sz w:val="26"/>
          <w:szCs w:val="26"/>
          <w:rtl/>
        </w:rPr>
      </w:pPr>
    </w:p>
    <w:p w:rsidR="00600552" w:rsidRDefault="007852A8" w:rsidP="00153371">
      <w:pPr>
        <w:spacing w:after="0" w:line="36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Default="007852A8" w:rsidP="00153371">
      <w:pPr>
        <w:spacing w:after="0" w:line="240" w:lineRule="auto"/>
        <w:jc w:val="center"/>
        <w:rPr>
          <w:rFonts w:ascii="Arial" w:eastAsia="Times New Roman" w:hAnsi="Arial"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662A1D" w:rsidRDefault="00662A1D" w:rsidP="00153371">
      <w:pPr>
        <w:spacing w:after="0" w:line="240" w:lineRule="auto"/>
        <w:jc w:val="center"/>
        <w:rPr>
          <w:rFonts w:ascii="Arial" w:eastAsia="Times New Roman" w:hAnsi="Arial" w:cs="David"/>
          <w:sz w:val="26"/>
          <w:szCs w:val="26"/>
          <w:rtl/>
        </w:rPr>
      </w:pPr>
    </w:p>
    <w:p w:rsidR="00662A1D" w:rsidRDefault="00662A1D" w:rsidP="00153371">
      <w:pPr>
        <w:spacing w:after="0" w:line="240" w:lineRule="auto"/>
        <w:jc w:val="center"/>
        <w:rPr>
          <w:rFonts w:ascii="Arial" w:eastAsia="Times New Roman" w:hAnsi="Arial" w:cs="David"/>
          <w:sz w:val="26"/>
          <w:szCs w:val="26"/>
          <w:rtl/>
        </w:rPr>
      </w:pPr>
    </w:p>
    <w:p w:rsidR="00662A1D" w:rsidRDefault="00662A1D" w:rsidP="00153371">
      <w:pPr>
        <w:spacing w:after="0" w:line="240" w:lineRule="auto"/>
        <w:jc w:val="center"/>
        <w:rPr>
          <w:rFonts w:ascii="Arial" w:eastAsia="Times New Roman" w:hAnsi="Arial" w:cs="David"/>
          <w:sz w:val="26"/>
          <w:szCs w:val="26"/>
          <w:rtl/>
        </w:rPr>
      </w:pPr>
    </w:p>
    <w:p w:rsidR="00662A1D" w:rsidRDefault="00662A1D" w:rsidP="00153371">
      <w:pPr>
        <w:spacing w:after="0" w:line="240" w:lineRule="auto"/>
        <w:jc w:val="center"/>
        <w:rPr>
          <w:rFonts w:ascii="Arial" w:eastAsia="Times New Roman" w:hAnsi="Arial" w:cs="David"/>
          <w:sz w:val="26"/>
          <w:szCs w:val="26"/>
          <w:rtl/>
        </w:rPr>
      </w:pPr>
    </w:p>
    <w:p w:rsidR="00662A1D" w:rsidRDefault="00662A1D" w:rsidP="00153371">
      <w:pPr>
        <w:spacing w:after="0" w:line="240" w:lineRule="auto"/>
        <w:jc w:val="center"/>
        <w:rPr>
          <w:rFonts w:ascii="Arial" w:eastAsia="Times New Roman" w:hAnsi="Arial" w:cs="David"/>
          <w:sz w:val="26"/>
          <w:szCs w:val="26"/>
          <w:rtl/>
        </w:rPr>
      </w:pPr>
    </w:p>
    <w:p w:rsidR="00662A1D" w:rsidRPr="007852A8" w:rsidRDefault="00662A1D" w:rsidP="00153371">
      <w:pPr>
        <w:spacing w:after="0" w:line="240" w:lineRule="auto"/>
        <w:jc w:val="center"/>
        <w:rPr>
          <w:rFonts w:cs="David"/>
          <w:sz w:val="26"/>
          <w:szCs w:val="26"/>
          <w:rtl/>
        </w:rPr>
      </w:pPr>
    </w:p>
    <w:p w:rsidR="00D03C34" w:rsidRDefault="000C438D" w:rsidP="00153371">
      <w:pPr>
        <w:bidi w:val="0"/>
        <w:spacing w:before="120" w:after="0" w:line="240" w:lineRule="auto"/>
        <w:jc w:val="right"/>
        <w:rPr>
          <w:rFonts w:cs="David"/>
          <w:sz w:val="26"/>
          <w:szCs w:val="26"/>
          <w:rtl/>
        </w:rPr>
      </w:pPr>
      <w:r>
        <w:rPr>
          <w:rFonts w:cs="David" w:hint="cs"/>
          <w:sz w:val="26"/>
          <w:szCs w:val="26"/>
          <w:rtl/>
        </w:rPr>
        <w:t>ה</w:t>
      </w:r>
      <w:r w:rsidR="001C087E">
        <w:rPr>
          <w:rFonts w:cs="David" w:hint="cs"/>
          <w:sz w:val="26"/>
          <w:szCs w:val="26"/>
          <w:rtl/>
        </w:rPr>
        <w:t>עתק</w:t>
      </w:r>
      <w:r w:rsidR="001C087E" w:rsidRPr="001C087E">
        <w:rPr>
          <w:rFonts w:cs="David" w:hint="cs"/>
          <w:sz w:val="26"/>
          <w:szCs w:val="26"/>
          <w:rtl/>
        </w:rPr>
        <w:t>:</w:t>
      </w:r>
      <w:r w:rsidR="00913549">
        <w:rPr>
          <w:rFonts w:cs="David" w:hint="cs"/>
          <w:sz w:val="26"/>
          <w:szCs w:val="26"/>
          <w:rtl/>
        </w:rPr>
        <w:t xml:space="preserve"> </w:t>
      </w:r>
      <w:r w:rsidR="001C087E">
        <w:rPr>
          <w:rFonts w:cs="David" w:hint="cs"/>
          <w:sz w:val="26"/>
          <w:szCs w:val="26"/>
          <w:rtl/>
        </w:rPr>
        <w:t xml:space="preserve">עו"ד </w:t>
      </w:r>
      <w:r w:rsidR="003C2AB4">
        <w:rPr>
          <w:rFonts w:cs="David" w:hint="cs"/>
          <w:sz w:val="26"/>
          <w:szCs w:val="26"/>
          <w:rtl/>
        </w:rPr>
        <w:t>אמל כולאב</w:t>
      </w:r>
      <w:r w:rsidR="001C087E">
        <w:rPr>
          <w:rFonts w:cs="David" w:hint="cs"/>
          <w:sz w:val="26"/>
          <w:szCs w:val="26"/>
          <w:rtl/>
        </w:rPr>
        <w:t xml:space="preserve">, הלשכה המשפטית </w:t>
      </w:r>
    </w:p>
    <w:p w:rsidR="002E65E2" w:rsidRDefault="00153371" w:rsidP="00153371">
      <w:pPr>
        <w:spacing w:after="0" w:line="240" w:lineRule="auto"/>
        <w:rPr>
          <w:rFonts w:cs="David"/>
          <w:sz w:val="26"/>
          <w:szCs w:val="26"/>
        </w:rPr>
      </w:pPr>
      <w:r>
        <w:rPr>
          <w:rFonts w:cs="David" w:hint="cs"/>
          <w:sz w:val="26"/>
          <w:szCs w:val="26"/>
          <w:rtl/>
        </w:rPr>
        <w:t xml:space="preserve">           </w:t>
      </w:r>
      <w:r w:rsidR="002E65E2">
        <w:rPr>
          <w:rFonts w:cs="David" w:hint="cs"/>
          <w:sz w:val="26"/>
          <w:szCs w:val="26"/>
          <w:rtl/>
        </w:rPr>
        <w:t>גב' יבגניה צירולניק, מנהלת תחום בכיר בדיקת תקנים ואישורם</w:t>
      </w:r>
      <w:r w:rsidR="002E65E2">
        <w:rPr>
          <w:rFonts w:cs="David"/>
          <w:sz w:val="26"/>
          <w:szCs w:val="26"/>
          <w:rtl/>
        </w:rPr>
        <w:tab/>
      </w:r>
      <w:r w:rsidR="002E65E2">
        <w:rPr>
          <w:rFonts w:cs="David"/>
          <w:sz w:val="26"/>
          <w:szCs w:val="26"/>
          <w:rtl/>
        </w:rPr>
        <w:tab/>
      </w:r>
      <w:r w:rsidR="002E65E2">
        <w:rPr>
          <w:rFonts w:cs="David"/>
          <w:sz w:val="26"/>
          <w:szCs w:val="26"/>
          <w:rtl/>
        </w:rPr>
        <w:tab/>
      </w:r>
    </w:p>
    <w:sectPr w:rsidR="002E65E2" w:rsidSect="00153371">
      <w:headerReference w:type="default" r:id="rId9"/>
      <w:footerReference w:type="default" r:id="rId10"/>
      <w:pgSz w:w="11906" w:h="16838"/>
      <w:pgMar w:top="2525" w:right="1800" w:bottom="1134"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A47" w:rsidRDefault="00E80A47">
      <w:pPr>
        <w:spacing w:after="0" w:line="240" w:lineRule="auto"/>
      </w:pPr>
      <w:r>
        <w:separator/>
      </w:r>
    </w:p>
  </w:endnote>
  <w:endnote w:type="continuationSeparator" w:id="0">
    <w:p w:rsidR="00E80A47" w:rsidRDefault="00E80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altName w:val="Times New Roman"/>
    <w:charset w:val="00"/>
    <w:family w:val="auto"/>
    <w:pitch w:val="variable"/>
    <w:sig w:usb0="00000000" w:usb1="C000204B" w:usb2="00000008" w:usb3="00000000" w:csb0="000000D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805" w:rsidRDefault="00157DD3" w:rsidP="009D7805">
    <w:pPr>
      <w:pStyle w:val="a5"/>
      <w:ind w:left="-989"/>
      <w:rPr>
        <w:rFonts w:ascii="Arial" w:hAnsi="Arial"/>
        <w:sz w:val="20"/>
        <w:szCs w:val="20"/>
        <w:rtl/>
      </w:rPr>
    </w:pPr>
    <w:r>
      <w:rPr>
        <w:rFonts w:ascii="Arial" w:hAnsi="Arial"/>
        <w:sz w:val="20"/>
        <w:szCs w:val="20"/>
        <w:rtl/>
      </w:rPr>
      <w:t>משרד הכלכלה והתעשייה</w:t>
    </w:r>
  </w:p>
  <w:p w:rsidR="009D7805" w:rsidRDefault="00157DD3" w:rsidP="009D7805">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9D7805" w:rsidRDefault="009D7805" w:rsidP="009D7805">
    <w:pPr>
      <w:pStyle w:val="a5"/>
      <w:ind w:left="-989"/>
      <w:rPr>
        <w:noProof/>
        <w:rtl/>
      </w:rPr>
    </w:pPr>
  </w:p>
  <w:p w:rsidR="009D7805" w:rsidRDefault="009D7805" w:rsidP="009D7805">
    <w:pPr>
      <w:pStyle w:val="a5"/>
      <w:ind w:left="-807" w:hanging="199"/>
      <w:rPr>
        <w:sz w:val="20"/>
        <w:szCs w:val="20"/>
        <w:rtl/>
      </w:rPr>
    </w:pPr>
  </w:p>
  <w:p w:rsidR="009D7805" w:rsidRPr="00641AB2" w:rsidRDefault="009D7805" w:rsidP="009D780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A47" w:rsidRDefault="00E80A47">
      <w:pPr>
        <w:spacing w:after="0" w:line="240" w:lineRule="auto"/>
      </w:pPr>
      <w:r>
        <w:separator/>
      </w:r>
    </w:p>
  </w:footnote>
  <w:footnote w:type="continuationSeparator" w:id="0">
    <w:p w:rsidR="00E80A47" w:rsidRDefault="00E80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p>
  <w:p w:rsidR="009D7805" w:rsidRDefault="002E28BC" w:rsidP="009D7805">
    <w:pPr>
      <w:pStyle w:val="a3"/>
      <w:tabs>
        <w:tab w:val="clear" w:pos="8306"/>
      </w:tabs>
      <w:ind w:left="-58" w:right="-1800" w:hanging="1701"/>
    </w:pPr>
    <w:r>
      <w:rPr>
        <w:noProof/>
      </w:rPr>
      <w:drawing>
        <wp:anchor distT="0" distB="0" distL="114300" distR="114300" simplePos="0" relativeHeight="251656192" behindDoc="0" locked="0" layoutInCell="1" allowOverlap="1" wp14:anchorId="035CB529" wp14:editId="6A36B567">
          <wp:simplePos x="0" y="0"/>
          <wp:positionH relativeFrom="column">
            <wp:posOffset>-243840</wp:posOffset>
          </wp:positionH>
          <wp:positionV relativeFrom="paragraph">
            <wp:posOffset>226695</wp:posOffset>
          </wp:positionV>
          <wp:extent cx="2039620" cy="1146810"/>
          <wp:effectExtent l="0" t="0" r="0" b="0"/>
          <wp:wrapSquare wrapText="bothSides"/>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146810"/>
                  </a:xfrm>
                  <a:prstGeom prst="rect">
                    <a:avLst/>
                  </a:prstGeom>
                  <a:noFill/>
                  <a:ln>
                    <a:noFill/>
                  </a:ln>
                </pic:spPr>
              </pic:pic>
            </a:graphicData>
          </a:graphic>
          <wp14:sizeRelH relativeFrom="page">
            <wp14:pctWidth>0</wp14:pctWidth>
          </wp14:sizeRelH>
          <wp14:sizeRelV relativeFrom="page">
            <wp14:pctHeight>0</wp14:pctHeight>
          </wp14:sizeRelV>
        </wp:anchor>
      </w:drawing>
    </w:r>
    <w:r w:rsidR="00AD106B">
      <w:rPr>
        <w:noProof/>
      </w:rPr>
      <w:drawing>
        <wp:anchor distT="0" distB="0" distL="114300" distR="114300" simplePos="0" relativeHeight="251658240" behindDoc="0" locked="0" layoutInCell="1" allowOverlap="1" wp14:anchorId="28938E99" wp14:editId="5B117691">
          <wp:simplePos x="0" y="0"/>
          <wp:positionH relativeFrom="column">
            <wp:posOffset>4691437</wp:posOffset>
          </wp:positionH>
          <wp:positionV relativeFrom="paragraph">
            <wp:posOffset>465108</wp:posOffset>
          </wp:positionV>
          <wp:extent cx="646430" cy="800100"/>
          <wp:effectExtent l="0" t="0" r="1270" b="0"/>
          <wp:wrapSquare wrapText="bothSides"/>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FF1"/>
    <w:multiLevelType w:val="hybridMultilevel"/>
    <w:tmpl w:val="AC34D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9572B"/>
    <w:multiLevelType w:val="hybridMultilevel"/>
    <w:tmpl w:val="91D065E4"/>
    <w:lvl w:ilvl="0" w:tplc="C77A3D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22036"/>
    <w:multiLevelType w:val="hybridMultilevel"/>
    <w:tmpl w:val="F9361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9771CA"/>
    <w:multiLevelType w:val="hybridMultilevel"/>
    <w:tmpl w:val="67BAB042"/>
    <w:lvl w:ilvl="0" w:tplc="DFC05EBE">
      <w:numFmt w:val="bullet"/>
      <w:lvlText w:val="-"/>
      <w:lvlJc w:val="left"/>
      <w:pPr>
        <w:ind w:left="720" w:hanging="360"/>
      </w:pPr>
      <w:rPr>
        <w:rFonts w:asciiTheme="minorBidi" w:eastAsia="Times New Roman" w:hAnsiTheme="minorBid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B128C"/>
    <w:multiLevelType w:val="hybridMultilevel"/>
    <w:tmpl w:val="7494DD6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0E581E"/>
    <w:multiLevelType w:val="hybridMultilevel"/>
    <w:tmpl w:val="FF5E6862"/>
    <w:lvl w:ilvl="0" w:tplc="BD4A446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4E6784"/>
    <w:multiLevelType w:val="hybridMultilevel"/>
    <w:tmpl w:val="67F0E52E"/>
    <w:lvl w:ilvl="0" w:tplc="A4E677A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0D148D"/>
    <w:multiLevelType w:val="hybridMultilevel"/>
    <w:tmpl w:val="F034A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543D7"/>
    <w:multiLevelType w:val="hybridMultilevel"/>
    <w:tmpl w:val="C732480C"/>
    <w:lvl w:ilvl="0" w:tplc="E25EC16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8D20A7"/>
    <w:multiLevelType w:val="hybridMultilevel"/>
    <w:tmpl w:val="B330AD9A"/>
    <w:lvl w:ilvl="0" w:tplc="9BA463C4">
      <w:start w:val="3"/>
      <w:numFmt w:val="bullet"/>
      <w:lvlText w:val="-"/>
      <w:lvlJc w:val="left"/>
      <w:pPr>
        <w:ind w:left="1890" w:hanging="360"/>
      </w:pPr>
      <w:rPr>
        <w:rFonts w:ascii="Arial" w:eastAsia="Calibri" w:hAnsi="Arial" w:cs="Aria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start w:val="1"/>
      <w:numFmt w:val="bullet"/>
      <w:lvlText w:val=""/>
      <w:lvlJc w:val="left"/>
      <w:pPr>
        <w:ind w:left="4050" w:hanging="360"/>
      </w:pPr>
      <w:rPr>
        <w:rFonts w:ascii="Symbol" w:hAnsi="Symbol" w:hint="default"/>
      </w:rPr>
    </w:lvl>
    <w:lvl w:ilvl="4" w:tplc="04090003">
      <w:start w:val="1"/>
      <w:numFmt w:val="bullet"/>
      <w:lvlText w:val="o"/>
      <w:lvlJc w:val="left"/>
      <w:pPr>
        <w:ind w:left="4770" w:hanging="360"/>
      </w:pPr>
      <w:rPr>
        <w:rFonts w:ascii="Courier New" w:hAnsi="Courier New" w:cs="Courier New" w:hint="default"/>
      </w:rPr>
    </w:lvl>
    <w:lvl w:ilvl="5" w:tplc="04090005">
      <w:start w:val="1"/>
      <w:numFmt w:val="bullet"/>
      <w:lvlText w:val=""/>
      <w:lvlJc w:val="left"/>
      <w:pPr>
        <w:ind w:left="5490" w:hanging="360"/>
      </w:pPr>
      <w:rPr>
        <w:rFonts w:ascii="Wingdings" w:hAnsi="Wingdings" w:hint="default"/>
      </w:rPr>
    </w:lvl>
    <w:lvl w:ilvl="6" w:tplc="04090001">
      <w:start w:val="1"/>
      <w:numFmt w:val="bullet"/>
      <w:lvlText w:val=""/>
      <w:lvlJc w:val="left"/>
      <w:pPr>
        <w:ind w:left="6210" w:hanging="360"/>
      </w:pPr>
      <w:rPr>
        <w:rFonts w:ascii="Symbol" w:hAnsi="Symbol" w:hint="default"/>
      </w:rPr>
    </w:lvl>
    <w:lvl w:ilvl="7" w:tplc="04090003">
      <w:start w:val="1"/>
      <w:numFmt w:val="bullet"/>
      <w:lvlText w:val="o"/>
      <w:lvlJc w:val="left"/>
      <w:pPr>
        <w:ind w:left="6930" w:hanging="360"/>
      </w:pPr>
      <w:rPr>
        <w:rFonts w:ascii="Courier New" w:hAnsi="Courier New" w:cs="Courier New" w:hint="default"/>
      </w:rPr>
    </w:lvl>
    <w:lvl w:ilvl="8" w:tplc="04090005">
      <w:start w:val="1"/>
      <w:numFmt w:val="bullet"/>
      <w:lvlText w:val=""/>
      <w:lvlJc w:val="left"/>
      <w:pPr>
        <w:ind w:left="7650" w:hanging="360"/>
      </w:pPr>
      <w:rPr>
        <w:rFonts w:ascii="Wingdings" w:hAnsi="Wingdings" w:hint="default"/>
      </w:rPr>
    </w:lvl>
  </w:abstractNum>
  <w:abstractNum w:abstractNumId="10" w15:restartNumberingAfterBreak="0">
    <w:nsid w:val="2114449C"/>
    <w:multiLevelType w:val="hybridMultilevel"/>
    <w:tmpl w:val="8FA42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CA61F5"/>
    <w:multiLevelType w:val="hybridMultilevel"/>
    <w:tmpl w:val="7716F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761FB7"/>
    <w:multiLevelType w:val="hybridMultilevel"/>
    <w:tmpl w:val="3D9260F8"/>
    <w:lvl w:ilvl="0" w:tplc="F4FC0B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30E52"/>
    <w:multiLevelType w:val="hybridMultilevel"/>
    <w:tmpl w:val="4380D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9212D6"/>
    <w:multiLevelType w:val="hybridMultilevel"/>
    <w:tmpl w:val="78B05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976101"/>
    <w:multiLevelType w:val="hybridMultilevel"/>
    <w:tmpl w:val="4AD2F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7274AD"/>
    <w:multiLevelType w:val="hybridMultilevel"/>
    <w:tmpl w:val="A25C275A"/>
    <w:lvl w:ilvl="0" w:tplc="836095E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F371343"/>
    <w:multiLevelType w:val="hybridMultilevel"/>
    <w:tmpl w:val="1F683B32"/>
    <w:lvl w:ilvl="0" w:tplc="836095E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1E7759"/>
    <w:multiLevelType w:val="hybridMultilevel"/>
    <w:tmpl w:val="C4125D8A"/>
    <w:lvl w:ilvl="0" w:tplc="9F4CC39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C195D59"/>
    <w:multiLevelType w:val="hybridMultilevel"/>
    <w:tmpl w:val="FECA1F10"/>
    <w:lvl w:ilvl="0" w:tplc="86B41718">
      <w:numFmt w:val="bullet"/>
      <w:lvlText w:val="-"/>
      <w:lvlJc w:val="left"/>
      <w:pPr>
        <w:ind w:left="720" w:hanging="360"/>
      </w:pPr>
      <w:rPr>
        <w:rFonts w:asciiTheme="minorBidi" w:eastAsia="Times New Roman" w:hAnsiTheme="minorBidi" w:cs="David"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2E7264"/>
    <w:multiLevelType w:val="hybridMultilevel"/>
    <w:tmpl w:val="58205F5A"/>
    <w:lvl w:ilvl="0" w:tplc="B0BA43C0">
      <w:start w:val="2"/>
      <w:numFmt w:val="bullet"/>
      <w:lvlText w:val="-"/>
      <w:lvlJc w:val="left"/>
      <w:pPr>
        <w:ind w:left="1440" w:hanging="360"/>
      </w:pPr>
      <w:rPr>
        <w:rFonts w:ascii="Arial" w:eastAsiaTheme="minorEastAsia" w:hAnsi="Arial"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182DEC"/>
    <w:multiLevelType w:val="hybridMultilevel"/>
    <w:tmpl w:val="01E87A32"/>
    <w:lvl w:ilvl="0" w:tplc="836095E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A02A54"/>
    <w:multiLevelType w:val="multilevel"/>
    <w:tmpl w:val="70FAC86E"/>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Zero"/>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3" w15:restartNumberingAfterBreak="0">
    <w:nsid w:val="43DE4F85"/>
    <w:multiLevelType w:val="hybridMultilevel"/>
    <w:tmpl w:val="8434522C"/>
    <w:lvl w:ilvl="0" w:tplc="54F0D874">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B8E3B94"/>
    <w:multiLevelType w:val="hybridMultilevel"/>
    <w:tmpl w:val="BEA44C62"/>
    <w:lvl w:ilvl="0" w:tplc="836095E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F360F2"/>
    <w:multiLevelType w:val="hybridMultilevel"/>
    <w:tmpl w:val="F4CCF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3333CE"/>
    <w:multiLevelType w:val="hybridMultilevel"/>
    <w:tmpl w:val="17EACD30"/>
    <w:lvl w:ilvl="0" w:tplc="120E0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6C5DB3"/>
    <w:multiLevelType w:val="hybridMultilevel"/>
    <w:tmpl w:val="F0707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25"/>
  </w:num>
  <w:num w:numId="4">
    <w:abstractNumId w:val="10"/>
  </w:num>
  <w:num w:numId="5">
    <w:abstractNumId w:val="15"/>
  </w:num>
  <w:num w:numId="6">
    <w:abstractNumId w:val="27"/>
  </w:num>
  <w:num w:numId="7">
    <w:abstractNumId w:val="26"/>
  </w:num>
  <w:num w:numId="8">
    <w:abstractNumId w:val="4"/>
  </w:num>
  <w:num w:numId="9">
    <w:abstractNumId w:val="12"/>
  </w:num>
  <w:num w:numId="10">
    <w:abstractNumId w:val="11"/>
  </w:num>
  <w:num w:numId="11">
    <w:abstractNumId w:val="3"/>
  </w:num>
  <w:num w:numId="12">
    <w:abstractNumId w:val="19"/>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
  </w:num>
  <w:num w:numId="16">
    <w:abstractNumId w:val="7"/>
  </w:num>
  <w:num w:numId="17">
    <w:abstractNumId w:val="20"/>
  </w:num>
  <w:num w:numId="18">
    <w:abstractNumId w:val="23"/>
  </w:num>
  <w:num w:numId="19">
    <w:abstractNumId w:val="18"/>
  </w:num>
  <w:num w:numId="20">
    <w:abstractNumId w:val="17"/>
  </w:num>
  <w:num w:numId="21">
    <w:abstractNumId w:val="6"/>
  </w:num>
  <w:num w:numId="22">
    <w:abstractNumId w:val="8"/>
  </w:num>
  <w:num w:numId="23">
    <w:abstractNumId w:val="13"/>
  </w:num>
  <w:num w:numId="24">
    <w:abstractNumId w:val="14"/>
  </w:num>
  <w:num w:numId="25">
    <w:abstractNumId w:val="5"/>
  </w:num>
  <w:num w:numId="26">
    <w:abstractNumId w:val="21"/>
  </w:num>
  <w:num w:numId="27">
    <w:abstractNumId w:val="24"/>
  </w:num>
  <w:num w:numId="28">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trackRevision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232D1"/>
    <w:rsid w:val="00066931"/>
    <w:rsid w:val="00070FC1"/>
    <w:rsid w:val="000772B3"/>
    <w:rsid w:val="0008035E"/>
    <w:rsid w:val="00082953"/>
    <w:rsid w:val="000850AA"/>
    <w:rsid w:val="00086DF3"/>
    <w:rsid w:val="0009148A"/>
    <w:rsid w:val="00096C2B"/>
    <w:rsid w:val="000B3E80"/>
    <w:rsid w:val="000B5D3A"/>
    <w:rsid w:val="000C438D"/>
    <w:rsid w:val="000D15C8"/>
    <w:rsid w:val="000D2043"/>
    <w:rsid w:val="000D5843"/>
    <w:rsid w:val="000F09B7"/>
    <w:rsid w:val="001076EB"/>
    <w:rsid w:val="00116038"/>
    <w:rsid w:val="0012529B"/>
    <w:rsid w:val="00132EA3"/>
    <w:rsid w:val="0013567C"/>
    <w:rsid w:val="001373C9"/>
    <w:rsid w:val="00153371"/>
    <w:rsid w:val="00155C64"/>
    <w:rsid w:val="00157DD3"/>
    <w:rsid w:val="00163871"/>
    <w:rsid w:val="00185335"/>
    <w:rsid w:val="00192A5A"/>
    <w:rsid w:val="00194038"/>
    <w:rsid w:val="001A13FF"/>
    <w:rsid w:val="001B08EF"/>
    <w:rsid w:val="001B3583"/>
    <w:rsid w:val="001B660A"/>
    <w:rsid w:val="001C087E"/>
    <w:rsid w:val="001C430D"/>
    <w:rsid w:val="001D04E6"/>
    <w:rsid w:val="001F5DEB"/>
    <w:rsid w:val="00201B68"/>
    <w:rsid w:val="002048D1"/>
    <w:rsid w:val="00205008"/>
    <w:rsid w:val="0022203B"/>
    <w:rsid w:val="00224505"/>
    <w:rsid w:val="002424DB"/>
    <w:rsid w:val="00250F60"/>
    <w:rsid w:val="0027171E"/>
    <w:rsid w:val="00272556"/>
    <w:rsid w:val="0027282E"/>
    <w:rsid w:val="00285B3F"/>
    <w:rsid w:val="00297931"/>
    <w:rsid w:val="002A2F1F"/>
    <w:rsid w:val="002A3BF4"/>
    <w:rsid w:val="002A5F2F"/>
    <w:rsid w:val="002B3ADE"/>
    <w:rsid w:val="002C15B0"/>
    <w:rsid w:val="002C4149"/>
    <w:rsid w:val="002D432C"/>
    <w:rsid w:val="002D5298"/>
    <w:rsid w:val="002E28BC"/>
    <w:rsid w:val="002E4707"/>
    <w:rsid w:val="002E65E2"/>
    <w:rsid w:val="002F11FE"/>
    <w:rsid w:val="00303EC4"/>
    <w:rsid w:val="00305C49"/>
    <w:rsid w:val="003103A1"/>
    <w:rsid w:val="00331CE5"/>
    <w:rsid w:val="00335232"/>
    <w:rsid w:val="00340C25"/>
    <w:rsid w:val="00366509"/>
    <w:rsid w:val="003704D8"/>
    <w:rsid w:val="00381DB8"/>
    <w:rsid w:val="00382D47"/>
    <w:rsid w:val="00384C8D"/>
    <w:rsid w:val="003A1F9D"/>
    <w:rsid w:val="003A28FF"/>
    <w:rsid w:val="003A4D12"/>
    <w:rsid w:val="003B45FA"/>
    <w:rsid w:val="003C054F"/>
    <w:rsid w:val="003C2AB4"/>
    <w:rsid w:val="003D28A7"/>
    <w:rsid w:val="003E3460"/>
    <w:rsid w:val="003F1245"/>
    <w:rsid w:val="003F1456"/>
    <w:rsid w:val="003F764D"/>
    <w:rsid w:val="003F780F"/>
    <w:rsid w:val="004131AA"/>
    <w:rsid w:val="00417117"/>
    <w:rsid w:val="00432EA6"/>
    <w:rsid w:val="00436471"/>
    <w:rsid w:val="00437135"/>
    <w:rsid w:val="00460C4A"/>
    <w:rsid w:val="00473D08"/>
    <w:rsid w:val="00475A2D"/>
    <w:rsid w:val="00481F12"/>
    <w:rsid w:val="00483B5E"/>
    <w:rsid w:val="00490659"/>
    <w:rsid w:val="0049777B"/>
    <w:rsid w:val="004A35DB"/>
    <w:rsid w:val="004A384E"/>
    <w:rsid w:val="004A4F01"/>
    <w:rsid w:val="004B21B0"/>
    <w:rsid w:val="004B245D"/>
    <w:rsid w:val="004C095D"/>
    <w:rsid w:val="004D2B3A"/>
    <w:rsid w:val="004D6858"/>
    <w:rsid w:val="004E3329"/>
    <w:rsid w:val="004F23D5"/>
    <w:rsid w:val="004F5D67"/>
    <w:rsid w:val="00503028"/>
    <w:rsid w:val="005043A6"/>
    <w:rsid w:val="00504835"/>
    <w:rsid w:val="00506C93"/>
    <w:rsid w:val="00531261"/>
    <w:rsid w:val="00543277"/>
    <w:rsid w:val="005461C6"/>
    <w:rsid w:val="00557AB8"/>
    <w:rsid w:val="00562704"/>
    <w:rsid w:val="005704B7"/>
    <w:rsid w:val="00581793"/>
    <w:rsid w:val="005962FD"/>
    <w:rsid w:val="005970E0"/>
    <w:rsid w:val="005A334A"/>
    <w:rsid w:val="005A7688"/>
    <w:rsid w:val="005D0167"/>
    <w:rsid w:val="005D01BD"/>
    <w:rsid w:val="005D7899"/>
    <w:rsid w:val="00600552"/>
    <w:rsid w:val="006006CC"/>
    <w:rsid w:val="00604AC8"/>
    <w:rsid w:val="0060693A"/>
    <w:rsid w:val="00606989"/>
    <w:rsid w:val="006071C4"/>
    <w:rsid w:val="00613317"/>
    <w:rsid w:val="00622FD6"/>
    <w:rsid w:val="006300A3"/>
    <w:rsid w:val="006546DC"/>
    <w:rsid w:val="00662A1D"/>
    <w:rsid w:val="00667872"/>
    <w:rsid w:val="006806F7"/>
    <w:rsid w:val="00685419"/>
    <w:rsid w:val="00691D95"/>
    <w:rsid w:val="006A46EC"/>
    <w:rsid w:val="006A4885"/>
    <w:rsid w:val="006B0285"/>
    <w:rsid w:val="006B327A"/>
    <w:rsid w:val="006B7C73"/>
    <w:rsid w:val="006C1D79"/>
    <w:rsid w:val="006C314E"/>
    <w:rsid w:val="006D26B3"/>
    <w:rsid w:val="006D7C6C"/>
    <w:rsid w:val="006E1174"/>
    <w:rsid w:val="00703060"/>
    <w:rsid w:val="007037A2"/>
    <w:rsid w:val="0071473D"/>
    <w:rsid w:val="00722DC2"/>
    <w:rsid w:val="00727154"/>
    <w:rsid w:val="0073107E"/>
    <w:rsid w:val="0073141E"/>
    <w:rsid w:val="00740839"/>
    <w:rsid w:val="00741029"/>
    <w:rsid w:val="00744590"/>
    <w:rsid w:val="007572F2"/>
    <w:rsid w:val="00760929"/>
    <w:rsid w:val="0076098F"/>
    <w:rsid w:val="00760C2D"/>
    <w:rsid w:val="007617D6"/>
    <w:rsid w:val="00761DCF"/>
    <w:rsid w:val="00774164"/>
    <w:rsid w:val="007761D8"/>
    <w:rsid w:val="007852A8"/>
    <w:rsid w:val="00790156"/>
    <w:rsid w:val="007964F7"/>
    <w:rsid w:val="007A40E4"/>
    <w:rsid w:val="007A7CA3"/>
    <w:rsid w:val="007B2814"/>
    <w:rsid w:val="007B3E9F"/>
    <w:rsid w:val="007B6A39"/>
    <w:rsid w:val="007F62D1"/>
    <w:rsid w:val="00804425"/>
    <w:rsid w:val="0082286F"/>
    <w:rsid w:val="00822D85"/>
    <w:rsid w:val="0082347B"/>
    <w:rsid w:val="00834F64"/>
    <w:rsid w:val="008351EF"/>
    <w:rsid w:val="008508FB"/>
    <w:rsid w:val="008540FE"/>
    <w:rsid w:val="00883D20"/>
    <w:rsid w:val="008843C9"/>
    <w:rsid w:val="008854E3"/>
    <w:rsid w:val="008D14F2"/>
    <w:rsid w:val="008D42B5"/>
    <w:rsid w:val="008E075D"/>
    <w:rsid w:val="008F0C52"/>
    <w:rsid w:val="008F1593"/>
    <w:rsid w:val="009005F6"/>
    <w:rsid w:val="00903121"/>
    <w:rsid w:val="00906CA0"/>
    <w:rsid w:val="00907B22"/>
    <w:rsid w:val="00913549"/>
    <w:rsid w:val="0091529C"/>
    <w:rsid w:val="009155DB"/>
    <w:rsid w:val="0092026D"/>
    <w:rsid w:val="0093446D"/>
    <w:rsid w:val="00940488"/>
    <w:rsid w:val="009426DA"/>
    <w:rsid w:val="00954265"/>
    <w:rsid w:val="00956660"/>
    <w:rsid w:val="00961782"/>
    <w:rsid w:val="00963DCD"/>
    <w:rsid w:val="00974974"/>
    <w:rsid w:val="00975108"/>
    <w:rsid w:val="0097729D"/>
    <w:rsid w:val="00991FE8"/>
    <w:rsid w:val="00992D06"/>
    <w:rsid w:val="0099751E"/>
    <w:rsid w:val="009B18C4"/>
    <w:rsid w:val="009B380C"/>
    <w:rsid w:val="009B39DF"/>
    <w:rsid w:val="009B7121"/>
    <w:rsid w:val="009C3FDD"/>
    <w:rsid w:val="009D6DA2"/>
    <w:rsid w:val="009D7805"/>
    <w:rsid w:val="009E182F"/>
    <w:rsid w:val="009F2EFF"/>
    <w:rsid w:val="009F767D"/>
    <w:rsid w:val="00A01D37"/>
    <w:rsid w:val="00A03AF2"/>
    <w:rsid w:val="00A20586"/>
    <w:rsid w:val="00A215BE"/>
    <w:rsid w:val="00A22E81"/>
    <w:rsid w:val="00A25F05"/>
    <w:rsid w:val="00A40F2E"/>
    <w:rsid w:val="00A42BCC"/>
    <w:rsid w:val="00A45A50"/>
    <w:rsid w:val="00A52B1F"/>
    <w:rsid w:val="00A5387B"/>
    <w:rsid w:val="00A636FC"/>
    <w:rsid w:val="00A6401E"/>
    <w:rsid w:val="00A6518F"/>
    <w:rsid w:val="00A71A5E"/>
    <w:rsid w:val="00A75FE6"/>
    <w:rsid w:val="00A81325"/>
    <w:rsid w:val="00A8427A"/>
    <w:rsid w:val="00A853B2"/>
    <w:rsid w:val="00A90A55"/>
    <w:rsid w:val="00A91F65"/>
    <w:rsid w:val="00AA31E6"/>
    <w:rsid w:val="00AD106B"/>
    <w:rsid w:val="00AD207F"/>
    <w:rsid w:val="00AD4615"/>
    <w:rsid w:val="00AE191A"/>
    <w:rsid w:val="00AE4D2C"/>
    <w:rsid w:val="00B0137A"/>
    <w:rsid w:val="00B0359F"/>
    <w:rsid w:val="00B16870"/>
    <w:rsid w:val="00B379D4"/>
    <w:rsid w:val="00B5650D"/>
    <w:rsid w:val="00B56A6D"/>
    <w:rsid w:val="00B60749"/>
    <w:rsid w:val="00B722D2"/>
    <w:rsid w:val="00B74DD9"/>
    <w:rsid w:val="00B91A74"/>
    <w:rsid w:val="00B93E5F"/>
    <w:rsid w:val="00B9569F"/>
    <w:rsid w:val="00BA5B9B"/>
    <w:rsid w:val="00BA62C9"/>
    <w:rsid w:val="00BB1555"/>
    <w:rsid w:val="00BB159A"/>
    <w:rsid w:val="00BB17A9"/>
    <w:rsid w:val="00BB1C5E"/>
    <w:rsid w:val="00BB3A8D"/>
    <w:rsid w:val="00BC3A5B"/>
    <w:rsid w:val="00BD4E8B"/>
    <w:rsid w:val="00BD7A0F"/>
    <w:rsid w:val="00BE44D0"/>
    <w:rsid w:val="00BF4360"/>
    <w:rsid w:val="00BF617E"/>
    <w:rsid w:val="00BF7314"/>
    <w:rsid w:val="00C00893"/>
    <w:rsid w:val="00C054EF"/>
    <w:rsid w:val="00C10E55"/>
    <w:rsid w:val="00C225EF"/>
    <w:rsid w:val="00C40C1B"/>
    <w:rsid w:val="00C53268"/>
    <w:rsid w:val="00C60583"/>
    <w:rsid w:val="00C84D11"/>
    <w:rsid w:val="00C95EE4"/>
    <w:rsid w:val="00CA6068"/>
    <w:rsid w:val="00CA7BBB"/>
    <w:rsid w:val="00CC25CD"/>
    <w:rsid w:val="00CD37E7"/>
    <w:rsid w:val="00CD5B9E"/>
    <w:rsid w:val="00CE07FA"/>
    <w:rsid w:val="00CE0FF6"/>
    <w:rsid w:val="00CE1AA6"/>
    <w:rsid w:val="00CE532E"/>
    <w:rsid w:val="00CF2EA6"/>
    <w:rsid w:val="00CF3DF5"/>
    <w:rsid w:val="00CF46DA"/>
    <w:rsid w:val="00CF6B6C"/>
    <w:rsid w:val="00D03A99"/>
    <w:rsid w:val="00D03C34"/>
    <w:rsid w:val="00D108DE"/>
    <w:rsid w:val="00D111F1"/>
    <w:rsid w:val="00D24D91"/>
    <w:rsid w:val="00D275CE"/>
    <w:rsid w:val="00D47740"/>
    <w:rsid w:val="00D51448"/>
    <w:rsid w:val="00D56934"/>
    <w:rsid w:val="00D60939"/>
    <w:rsid w:val="00D60A7F"/>
    <w:rsid w:val="00D62909"/>
    <w:rsid w:val="00D71D63"/>
    <w:rsid w:val="00D722C4"/>
    <w:rsid w:val="00D74CB3"/>
    <w:rsid w:val="00D84367"/>
    <w:rsid w:val="00D87BBF"/>
    <w:rsid w:val="00D96752"/>
    <w:rsid w:val="00D96957"/>
    <w:rsid w:val="00D9707E"/>
    <w:rsid w:val="00DA3D38"/>
    <w:rsid w:val="00DB41D8"/>
    <w:rsid w:val="00DB62AE"/>
    <w:rsid w:val="00DC063C"/>
    <w:rsid w:val="00DD065C"/>
    <w:rsid w:val="00DD0963"/>
    <w:rsid w:val="00DE1374"/>
    <w:rsid w:val="00DE1F5E"/>
    <w:rsid w:val="00DF14B2"/>
    <w:rsid w:val="00DF51E5"/>
    <w:rsid w:val="00DF769A"/>
    <w:rsid w:val="00DF7F29"/>
    <w:rsid w:val="00E00A98"/>
    <w:rsid w:val="00E02C23"/>
    <w:rsid w:val="00E152C7"/>
    <w:rsid w:val="00E270FB"/>
    <w:rsid w:val="00E36AAD"/>
    <w:rsid w:val="00E42323"/>
    <w:rsid w:val="00E42AF6"/>
    <w:rsid w:val="00E46659"/>
    <w:rsid w:val="00E5241D"/>
    <w:rsid w:val="00E56028"/>
    <w:rsid w:val="00E62898"/>
    <w:rsid w:val="00E71AAF"/>
    <w:rsid w:val="00E7355D"/>
    <w:rsid w:val="00E76E04"/>
    <w:rsid w:val="00E80A47"/>
    <w:rsid w:val="00E93120"/>
    <w:rsid w:val="00E969E4"/>
    <w:rsid w:val="00E97E57"/>
    <w:rsid w:val="00EA2101"/>
    <w:rsid w:val="00EA21DD"/>
    <w:rsid w:val="00EB2632"/>
    <w:rsid w:val="00EB42E9"/>
    <w:rsid w:val="00EC0DBE"/>
    <w:rsid w:val="00EC63CF"/>
    <w:rsid w:val="00ED01AF"/>
    <w:rsid w:val="00ED2DB7"/>
    <w:rsid w:val="00F02F04"/>
    <w:rsid w:val="00F0721A"/>
    <w:rsid w:val="00F202CF"/>
    <w:rsid w:val="00F247BB"/>
    <w:rsid w:val="00F34A76"/>
    <w:rsid w:val="00F42B3F"/>
    <w:rsid w:val="00F51A19"/>
    <w:rsid w:val="00F54338"/>
    <w:rsid w:val="00FA4F55"/>
    <w:rsid w:val="00FB2847"/>
    <w:rsid w:val="00FB3CE5"/>
    <w:rsid w:val="00FC5187"/>
    <w:rsid w:val="00FE3CD2"/>
    <w:rsid w:val="00FE7D50"/>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3563DF"/>
  <w15:docId w15:val="{F86EB497-AEDF-42B1-9001-F2CE4D0F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g-header">
    <w:name w:val="big-header"/>
    <w:basedOn w:val="a"/>
    <w:rsid w:val="00AD106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e">
    <w:name w:val="annotation reference"/>
    <w:uiPriority w:val="99"/>
    <w:semiHidden/>
    <w:unhideWhenUsed/>
    <w:rsid w:val="004D2B3A"/>
    <w:rPr>
      <w:sz w:val="16"/>
      <w:szCs w:val="16"/>
    </w:rPr>
  </w:style>
  <w:style w:type="paragraph" w:styleId="af">
    <w:name w:val="annotation text"/>
    <w:basedOn w:val="a"/>
    <w:link w:val="af0"/>
    <w:uiPriority w:val="99"/>
    <w:semiHidden/>
    <w:unhideWhenUsed/>
    <w:rsid w:val="004D2B3A"/>
    <w:pPr>
      <w:spacing w:after="0" w:line="240" w:lineRule="auto"/>
    </w:pPr>
    <w:rPr>
      <w:rFonts w:ascii="Times New Roman" w:eastAsia="Times New Roman" w:hAnsi="Times New Roman" w:cs="Times New Roman"/>
      <w:sz w:val="20"/>
      <w:szCs w:val="20"/>
      <w:lang w:eastAsia="he-IL"/>
    </w:rPr>
  </w:style>
  <w:style w:type="character" w:customStyle="1" w:styleId="af0">
    <w:name w:val="טקסט הערה תו"/>
    <w:basedOn w:val="a0"/>
    <w:link w:val="af"/>
    <w:uiPriority w:val="99"/>
    <w:semiHidden/>
    <w:rsid w:val="004D2B3A"/>
    <w:rPr>
      <w:rFonts w:ascii="Times New Roman" w:eastAsia="Times New Roman" w:hAnsi="Times New Roman" w:cs="Times New Roman"/>
      <w:sz w:val="20"/>
      <w:szCs w:val="20"/>
      <w:lang w:eastAsia="he-IL"/>
    </w:rPr>
  </w:style>
  <w:style w:type="character" w:styleId="FollowedHyperlink">
    <w:name w:val="FollowedHyperlink"/>
    <w:basedOn w:val="a0"/>
    <w:uiPriority w:val="99"/>
    <w:semiHidden/>
    <w:unhideWhenUsed/>
    <w:rsid w:val="00BD4E8B"/>
    <w:rPr>
      <w:color w:val="800080" w:themeColor="followedHyperlink"/>
      <w:u w:val="single"/>
    </w:rPr>
  </w:style>
  <w:style w:type="paragraph" w:styleId="af1">
    <w:name w:val="footnote text"/>
    <w:basedOn w:val="a"/>
    <w:link w:val="af2"/>
    <w:uiPriority w:val="99"/>
    <w:semiHidden/>
    <w:unhideWhenUsed/>
    <w:rsid w:val="0027171E"/>
    <w:pPr>
      <w:spacing w:after="0" w:line="240" w:lineRule="auto"/>
    </w:pPr>
    <w:rPr>
      <w:rFonts w:ascii="Calibri" w:eastAsiaTheme="minorHAnsi" w:hAnsi="Calibri" w:cs="Times New Roman"/>
      <w:sz w:val="20"/>
      <w:szCs w:val="20"/>
    </w:rPr>
  </w:style>
  <w:style w:type="character" w:customStyle="1" w:styleId="af2">
    <w:name w:val="טקסט הערת שוליים תו"/>
    <w:basedOn w:val="a0"/>
    <w:link w:val="af1"/>
    <w:uiPriority w:val="99"/>
    <w:semiHidden/>
    <w:rsid w:val="0027171E"/>
    <w:rPr>
      <w:rFonts w:ascii="Calibri" w:eastAsiaTheme="minorHAnsi" w:hAnsi="Calibri" w:cs="Times New Roman"/>
      <w:sz w:val="20"/>
      <w:szCs w:val="20"/>
    </w:rPr>
  </w:style>
  <w:style w:type="character" w:styleId="af3">
    <w:name w:val="footnote reference"/>
    <w:basedOn w:val="a0"/>
    <w:uiPriority w:val="99"/>
    <w:semiHidden/>
    <w:unhideWhenUsed/>
    <w:rsid w:val="0027171E"/>
    <w:rPr>
      <w:vertAlign w:val="superscript"/>
    </w:rPr>
  </w:style>
  <w:style w:type="paragraph" w:styleId="af4">
    <w:name w:val="annotation subject"/>
    <w:basedOn w:val="af"/>
    <w:next w:val="af"/>
    <w:link w:val="af5"/>
    <w:uiPriority w:val="99"/>
    <w:semiHidden/>
    <w:unhideWhenUsed/>
    <w:rsid w:val="00366509"/>
    <w:pPr>
      <w:spacing w:after="200"/>
    </w:pPr>
    <w:rPr>
      <w:rFonts w:asciiTheme="minorHAnsi" w:eastAsiaTheme="minorEastAsia" w:hAnsiTheme="minorHAnsi" w:cstheme="minorBidi"/>
      <w:b/>
      <w:bCs/>
      <w:lang w:eastAsia="en-US"/>
    </w:rPr>
  </w:style>
  <w:style w:type="character" w:customStyle="1" w:styleId="af5">
    <w:name w:val="נושא הערה תו"/>
    <w:basedOn w:val="af0"/>
    <w:link w:val="af4"/>
    <w:uiPriority w:val="99"/>
    <w:semiHidden/>
    <w:rsid w:val="00366509"/>
    <w:rPr>
      <w:rFonts w:ascii="Times New Roman" w:eastAsia="Times New Roman" w:hAnsi="Times New Roman" w:cs="Times New Roman"/>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08955207">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546601773">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696277016">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985207683">
      <w:bodyDiv w:val="1"/>
      <w:marLeft w:val="0"/>
      <w:marRight w:val="0"/>
      <w:marTop w:val="0"/>
      <w:marBottom w:val="0"/>
      <w:divBdr>
        <w:top w:val="none" w:sz="0" w:space="0" w:color="auto"/>
        <w:left w:val="none" w:sz="0" w:space="0" w:color="auto"/>
        <w:bottom w:val="none" w:sz="0" w:space="0" w:color="auto"/>
        <w:right w:val="none" w:sz="0" w:space="0" w:color="auto"/>
      </w:divBdr>
    </w:div>
    <w:div w:id="991451774">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086994626">
      <w:bodyDiv w:val="1"/>
      <w:marLeft w:val="0"/>
      <w:marRight w:val="0"/>
      <w:marTop w:val="0"/>
      <w:marBottom w:val="0"/>
      <w:divBdr>
        <w:top w:val="none" w:sz="0" w:space="0" w:color="auto"/>
        <w:left w:val="none" w:sz="0" w:space="0" w:color="auto"/>
        <w:bottom w:val="none" w:sz="0" w:space="0" w:color="auto"/>
        <w:right w:val="none" w:sz="0" w:space="0" w:color="auto"/>
      </w:divBdr>
    </w:div>
    <w:div w:id="1126855416">
      <w:bodyDiv w:val="1"/>
      <w:marLeft w:val="0"/>
      <w:marRight w:val="0"/>
      <w:marTop w:val="0"/>
      <w:marBottom w:val="0"/>
      <w:divBdr>
        <w:top w:val="none" w:sz="0" w:space="0" w:color="auto"/>
        <w:left w:val="none" w:sz="0" w:space="0" w:color="auto"/>
        <w:bottom w:val="none" w:sz="0" w:space="0" w:color="auto"/>
        <w:right w:val="none" w:sz="0" w:space="0" w:color="auto"/>
      </w:divBdr>
    </w:div>
    <w:div w:id="1135873219">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213541711">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464499284">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193312">
      <w:bodyDiv w:val="1"/>
      <w:marLeft w:val="0"/>
      <w:marRight w:val="0"/>
      <w:marTop w:val="0"/>
      <w:marBottom w:val="0"/>
      <w:divBdr>
        <w:top w:val="none" w:sz="0" w:space="0" w:color="auto"/>
        <w:left w:val="none" w:sz="0" w:space="0" w:color="auto"/>
        <w:bottom w:val="none" w:sz="0" w:space="0" w:color="auto"/>
        <w:right w:val="none" w:sz="0" w:space="0" w:color="auto"/>
      </w:divBdr>
    </w:div>
    <w:div w:id="210228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DynamicCollectors/adoption_committee_decisions?skip=0&amp;limit=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628A0-1947-489A-8E7F-CEC945650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11208</TotalTime>
  <Pages>5</Pages>
  <Words>1042</Words>
  <Characters>5941</Characters>
  <Application>Microsoft Office Word</Application>
  <DocSecurity>0</DocSecurity>
  <Lines>49</Lines>
  <Paragraphs>13</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Ministry Of Economy</dc:creator>
  <cp:keywords/>
  <dc:description/>
  <cp:lastModifiedBy>יוסי זולפן</cp:lastModifiedBy>
  <cp:revision>7</cp:revision>
  <cp:lastPrinted>2020-07-07T07:30:00Z</cp:lastPrinted>
  <dcterms:created xsi:type="dcterms:W3CDTF">2016-09-20T06:33:00Z</dcterms:created>
  <dcterms:modified xsi:type="dcterms:W3CDTF">2020-10-21T14:58:00Z</dcterms:modified>
</cp:coreProperties>
</file>