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356" w:rsidRPr="00DA3A45" w:rsidRDefault="009B4537" w:rsidP="001E2356">
      <w:pPr>
        <w:jc w:val="center"/>
        <w:rPr>
          <w:color w:val="FFFFFF" w:themeColor="background1"/>
          <w:sz w:val="2"/>
          <w:szCs w:val="2"/>
          <w:rtl/>
        </w:rPr>
      </w:pPr>
      <w:sdt>
        <w:sdtPr>
          <w:rPr>
            <w:color w:val="FFFFFF" w:themeColor="background1"/>
            <w:sz w:val="2"/>
            <w:szCs w:val="2"/>
            <w:rtl/>
          </w:rPr>
          <w:id w:val="32828007"/>
          <w:lock w:val="contentLocked"/>
          <w:placeholder>
            <w:docPart w:val="72612707DC514089A251ECAC04B41DC1"/>
          </w:placeholder>
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  <w:text/>
        </w:sdtPr>
        <w:sdtEndPr/>
        <w:sdtContent>
          <w:r w:rsidR="00DD24F2">
            <w:rPr>
              <w:rFonts w:hint="cs"/>
              <w:color w:val="FFFFFF" w:themeColor="background1"/>
              <w:sz w:val="2"/>
              <w:szCs w:val="2"/>
              <w:rtl/>
            </w:rPr>
            <w:t>2018052202096</w:t>
          </w:r>
        </w:sdtContent>
      </w:sdt>
    </w:p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9B4537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DFEAAA0141BC4ADE877F0AE0FF1C725A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DD24F2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8309D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DD24F2">
              <w:rPr>
                <w:noProof/>
                <w:rtl/>
              </w:rPr>
              <w:t>‏</w:t>
            </w:r>
            <w:r w:rsidR="00DD24F2">
              <w:rPr>
                <w:noProof/>
                <w:rtl/>
                <w:lang w:bidi="he-IL"/>
              </w:rPr>
              <w:t>ח'</w:t>
            </w:r>
            <w:r w:rsidR="00DD24F2">
              <w:rPr>
                <w:noProof/>
                <w:rtl/>
              </w:rPr>
              <w:t xml:space="preserve"> </w:t>
            </w:r>
            <w:r w:rsidR="00DD24F2">
              <w:rPr>
                <w:noProof/>
                <w:rtl/>
                <w:lang w:bidi="he-IL"/>
              </w:rPr>
              <w:t>בסיון תשע"ח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8309D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DD24F2">
              <w:rPr>
                <w:noProof/>
                <w:rtl/>
              </w:rPr>
              <w:t xml:space="preserve">‏22 </w:t>
            </w:r>
            <w:r w:rsidR="00DD24F2">
              <w:rPr>
                <w:noProof/>
                <w:rtl/>
                <w:lang w:bidi="he-IL"/>
              </w:rPr>
              <w:t xml:space="preserve">במאי </w:t>
            </w:r>
            <w:r w:rsidR="00DD24F2"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  <w:r w:rsidRPr="00DA3A45">
              <w:rPr>
                <w:rFonts w:hint="cs"/>
                <w:rtl/>
                <w:lang w:bidi="he-IL"/>
              </w:rPr>
              <w:t>סימוכין</w:t>
            </w:r>
          </w:p>
        </w:tc>
        <w:tc>
          <w:tcPr>
            <w:tcW w:w="2093" w:type="dxa"/>
          </w:tcPr>
          <w:p w:rsidR="00156CCF" w:rsidRDefault="009B4537" w:rsidP="001933C9">
            <w:pPr>
              <w:spacing w:line="276" w:lineRule="auto"/>
              <w:rPr>
                <w:rtl/>
              </w:rPr>
            </w:pPr>
            <w:sdt>
              <w:sdtPr>
                <w:rPr>
                  <w:rtl/>
                </w:rPr>
                <w:alias w:val="סימוכין"/>
                <w:tag w:val="סימוכין"/>
                <w:id w:val="32827997"/>
                <w:lock w:val="contentLocked"/>
                <w:placeholder>
                  <w:docPart w:val="3DEEABC0E16E4980B4E6A20A79AF71B7"/>
                </w:placeholder>
      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        <w:text/>
              </w:sdtPr>
              <w:sdtEndPr/>
              <w:sdtContent>
                <w:r w:rsidR="00DD24F2">
                  <w:rPr>
                    <w:rFonts w:hint="cs"/>
                    <w:rtl/>
                    <w:lang w:bidi="he-IL"/>
                  </w:rPr>
                  <w:t>2018052202096</w:t>
                </w:r>
              </w:sdtContent>
            </w:sdt>
          </w:p>
        </w:tc>
      </w:tr>
    </w:tbl>
    <w:p w:rsidR="001E2356" w:rsidRPr="00801836" w:rsidRDefault="001E2EF2" w:rsidP="001E2356">
      <w:pPr>
        <w:rPr>
          <w:sz w:val="2"/>
          <w:szCs w:val="2"/>
          <w:rtl/>
        </w:rPr>
      </w:pPr>
      <w:r>
        <w:rPr>
          <w:sz w:val="2"/>
          <w:szCs w:val="2"/>
          <w:rtl/>
        </w:rPr>
        <w:br w:type="textWrapping" w:clear="all"/>
      </w:r>
    </w:p>
    <w:p w:rsidR="001E2356" w:rsidRDefault="001E2356" w:rsidP="00156CCF">
      <w:pPr>
        <w:spacing w:line="240" w:lineRule="auto"/>
        <w:rPr>
          <w:sz w:val="26"/>
          <w:rtl/>
        </w:rPr>
      </w:pPr>
    </w:p>
    <w:p w:rsidR="00DD24F2" w:rsidRDefault="00DD24F2" w:rsidP="00DD24F2">
      <w:pPr>
        <w:rPr>
          <w:sz w:val="26"/>
          <w:rtl/>
        </w:rPr>
      </w:pPr>
    </w:p>
    <w:p w:rsidR="00DD24F2" w:rsidRDefault="00DD24F2" w:rsidP="00DD24F2">
      <w:pPr>
        <w:rPr>
          <w:sz w:val="26"/>
          <w:rtl/>
        </w:rPr>
      </w:pPr>
    </w:p>
    <w:p w:rsidR="00DD24F2" w:rsidRDefault="00DD24F2" w:rsidP="00DD24F2">
      <w:pPr>
        <w:rPr>
          <w:sz w:val="26"/>
          <w:rtl/>
        </w:rPr>
      </w:pPr>
      <w:r>
        <w:rPr>
          <w:rFonts w:hint="cs"/>
          <w:sz w:val="26"/>
          <w:rtl/>
        </w:rPr>
        <w:t>שלום רב,</w:t>
      </w:r>
    </w:p>
    <w:p w:rsidR="00DD24F2" w:rsidRDefault="00DD24F2" w:rsidP="00DD24F2">
      <w:pPr>
        <w:rPr>
          <w:sz w:val="26"/>
          <w:rtl/>
        </w:rPr>
      </w:pPr>
    </w:p>
    <w:p w:rsidR="00DD24F2" w:rsidRDefault="00DD24F2" w:rsidP="0026205F">
      <w:pPr>
        <w:jc w:val="center"/>
        <w:rPr>
          <w:sz w:val="26"/>
          <w:rtl/>
        </w:rPr>
      </w:pPr>
      <w:r>
        <w:rPr>
          <w:rFonts w:hint="cs"/>
          <w:sz w:val="26"/>
          <w:rtl/>
        </w:rPr>
        <w:t xml:space="preserve">הנדון:  </w:t>
      </w:r>
      <w:r w:rsidR="0026205F">
        <w:rPr>
          <w:rFonts w:hint="cs"/>
          <w:sz w:val="26"/>
          <w:rtl/>
        </w:rPr>
        <w:t xml:space="preserve">סבסוד בישוב אלון הגליל </w:t>
      </w:r>
    </w:p>
    <w:p w:rsidR="00DD24F2" w:rsidRDefault="00DD24F2" w:rsidP="00DD24F2">
      <w:pPr>
        <w:rPr>
          <w:sz w:val="26"/>
          <w:rtl/>
        </w:rPr>
      </w:pPr>
    </w:p>
    <w:p w:rsidR="00DD24F2" w:rsidRDefault="00DD24F2" w:rsidP="00DD24F2">
      <w:pPr>
        <w:rPr>
          <w:sz w:val="26"/>
          <w:rtl/>
        </w:rPr>
      </w:pPr>
    </w:p>
    <w:p w:rsidR="00DD24F2" w:rsidRDefault="00DD24F2" w:rsidP="00DD24F2">
      <w:pPr>
        <w:rPr>
          <w:sz w:val="26"/>
          <w:rtl/>
        </w:rPr>
      </w:pPr>
      <w:r>
        <w:rPr>
          <w:rFonts w:hint="cs"/>
          <w:sz w:val="26"/>
          <w:rtl/>
        </w:rPr>
        <w:t>על מנת שניתן יהיה לקבל את סבסוד הפיתוח על פי סיווג הישוב במפת העד"ל, צריכים להתקיים מס' תנאים:</w:t>
      </w:r>
    </w:p>
    <w:p w:rsidR="00DD24F2" w:rsidRDefault="00DD24F2" w:rsidP="00DD24F2">
      <w:pPr>
        <w:rPr>
          <w:sz w:val="26"/>
          <w:rtl/>
        </w:rPr>
      </w:pPr>
    </w:p>
    <w:p w:rsidR="00DD24F2" w:rsidRDefault="00DD24F2" w:rsidP="00DD24F2">
      <w:pPr>
        <w:pStyle w:val="ab"/>
        <w:numPr>
          <w:ilvl w:val="0"/>
          <w:numId w:val="1"/>
        </w:numPr>
        <w:rPr>
          <w:sz w:val="26"/>
        </w:rPr>
      </w:pPr>
      <w:r>
        <w:rPr>
          <w:rFonts w:hint="cs"/>
          <w:sz w:val="26"/>
          <w:rtl/>
        </w:rPr>
        <w:t xml:space="preserve"> מדובר בהרחבה חדשה המתקיימת בישוב </w:t>
      </w:r>
      <w:r>
        <w:rPr>
          <w:sz w:val="26"/>
          <w:rtl/>
        </w:rPr>
        <w:t>–</w:t>
      </w:r>
      <w:r>
        <w:rPr>
          <w:rFonts w:hint="cs"/>
          <w:sz w:val="26"/>
          <w:rtl/>
        </w:rPr>
        <w:t xml:space="preserve"> כלומר קבוצה של מגרשים עבורה מבצעים פיתוח חדש.</w:t>
      </w:r>
    </w:p>
    <w:p w:rsidR="00DD24F2" w:rsidRDefault="0026205F" w:rsidP="00DD24F2">
      <w:pPr>
        <w:pStyle w:val="ab"/>
        <w:rPr>
          <w:sz w:val="26"/>
          <w:rtl/>
        </w:rPr>
      </w:pPr>
      <w:r>
        <w:rPr>
          <w:rFonts w:hint="cs"/>
          <w:sz w:val="26"/>
          <w:rtl/>
        </w:rPr>
        <w:t>א</w:t>
      </w:r>
      <w:r w:rsidR="00DD24F2">
        <w:rPr>
          <w:rFonts w:hint="cs"/>
          <w:sz w:val="26"/>
          <w:rtl/>
        </w:rPr>
        <w:t xml:space="preserve">ם מדובר במגרש בודד בשכונה/רחוב בו קיים כבר פיתוח </w:t>
      </w:r>
      <w:r w:rsidR="00DD24F2">
        <w:rPr>
          <w:sz w:val="26"/>
          <w:rtl/>
        </w:rPr>
        <w:t>–</w:t>
      </w:r>
      <w:r w:rsidR="00DD24F2">
        <w:rPr>
          <w:rFonts w:hint="cs"/>
          <w:sz w:val="26"/>
          <w:rtl/>
        </w:rPr>
        <w:t xml:space="preserve"> לא יינתן סבסוד.</w:t>
      </w:r>
    </w:p>
    <w:p w:rsidR="00DD24F2" w:rsidRDefault="00DD24F2" w:rsidP="00DD24F2">
      <w:pPr>
        <w:pStyle w:val="ab"/>
        <w:rPr>
          <w:sz w:val="26"/>
          <w:rtl/>
        </w:rPr>
      </w:pPr>
    </w:p>
    <w:p w:rsidR="00DD24F2" w:rsidRDefault="00DD24F2" w:rsidP="00DD24F2">
      <w:pPr>
        <w:pStyle w:val="ab"/>
        <w:numPr>
          <w:ilvl w:val="0"/>
          <w:numId w:val="1"/>
        </w:numPr>
        <w:rPr>
          <w:sz w:val="26"/>
        </w:rPr>
      </w:pPr>
      <w:r>
        <w:rPr>
          <w:rFonts w:hint="cs"/>
          <w:sz w:val="26"/>
          <w:rtl/>
        </w:rPr>
        <w:t xml:space="preserve"> עלויות הפיתוח של השכונה אושרו ע"י המינהל לענייני הכפר כמקובל.</w:t>
      </w:r>
    </w:p>
    <w:p w:rsidR="00DD24F2" w:rsidRDefault="00DD24F2" w:rsidP="0026205F">
      <w:pPr>
        <w:pStyle w:val="ab"/>
        <w:numPr>
          <w:ilvl w:val="0"/>
          <w:numId w:val="1"/>
        </w:numPr>
        <w:rPr>
          <w:sz w:val="26"/>
        </w:rPr>
      </w:pPr>
      <w:r>
        <w:rPr>
          <w:rFonts w:hint="cs"/>
          <w:sz w:val="26"/>
          <w:rtl/>
        </w:rPr>
        <w:t xml:space="preserve"> מכרזי הפיתוח מבוצעים ע"י </w:t>
      </w:r>
      <w:r w:rsidR="0026205F">
        <w:rPr>
          <w:rFonts w:hint="cs"/>
          <w:sz w:val="26"/>
          <w:rtl/>
        </w:rPr>
        <w:t xml:space="preserve">המועצה האזורית </w:t>
      </w:r>
      <w:r>
        <w:rPr>
          <w:rFonts w:hint="cs"/>
          <w:sz w:val="26"/>
          <w:rtl/>
        </w:rPr>
        <w:t xml:space="preserve"> במכרזים פומביים.</w:t>
      </w:r>
    </w:p>
    <w:p w:rsidR="00DD24F2" w:rsidRDefault="00DD24F2" w:rsidP="00DD24F2">
      <w:pPr>
        <w:pStyle w:val="ab"/>
        <w:numPr>
          <w:ilvl w:val="0"/>
          <w:numId w:val="1"/>
        </w:numPr>
        <w:rPr>
          <w:sz w:val="26"/>
        </w:rPr>
      </w:pPr>
      <w:r>
        <w:rPr>
          <w:rFonts w:hint="cs"/>
          <w:sz w:val="26"/>
          <w:rtl/>
        </w:rPr>
        <w:t xml:space="preserve"> סבסוד הפיתוח מועבר לשיעורין למוא"ז </w:t>
      </w:r>
      <w:r>
        <w:rPr>
          <w:sz w:val="26"/>
          <w:rtl/>
        </w:rPr>
        <w:t>–</w:t>
      </w:r>
      <w:r>
        <w:rPr>
          <w:rFonts w:hint="cs"/>
          <w:sz w:val="26"/>
          <w:rtl/>
        </w:rPr>
        <w:t xml:space="preserve"> על פי התקדמות עבודות הפיתוח בשטח/בניית יח"ד </w:t>
      </w:r>
      <w:r>
        <w:rPr>
          <w:sz w:val="26"/>
          <w:rtl/>
        </w:rPr>
        <w:t>–</w:t>
      </w:r>
      <w:r>
        <w:rPr>
          <w:rFonts w:hint="cs"/>
          <w:sz w:val="26"/>
          <w:rtl/>
        </w:rPr>
        <w:t xml:space="preserve"> בשכונות חדשות בלבד.</w:t>
      </w:r>
    </w:p>
    <w:p w:rsidR="00DD24F2" w:rsidRDefault="00DD24F2" w:rsidP="00DD24F2">
      <w:pPr>
        <w:rPr>
          <w:sz w:val="26"/>
          <w:rtl/>
        </w:rPr>
      </w:pPr>
    </w:p>
    <w:p w:rsidR="00DD24F2" w:rsidRPr="00DD24F2" w:rsidRDefault="00DD24F2" w:rsidP="009B4537">
      <w:pPr>
        <w:rPr>
          <w:sz w:val="26"/>
          <w:rtl/>
        </w:rPr>
      </w:pPr>
      <w:r>
        <w:rPr>
          <w:rFonts w:hint="cs"/>
          <w:sz w:val="26"/>
          <w:rtl/>
        </w:rPr>
        <w:t>ככל ותנאים 1-2 מתקיימים, אנא פנה ל</w:t>
      </w:r>
      <w:r w:rsidR="009B4537">
        <w:rPr>
          <w:rFonts w:hint="cs"/>
          <w:sz w:val="26"/>
          <w:rtl/>
        </w:rPr>
        <w:t xml:space="preserve">מועצה האזורית </w:t>
      </w:r>
      <w:r w:rsidR="009B4537">
        <w:rPr>
          <w:sz w:val="26"/>
        </w:rPr>
        <w:t>XXXX</w:t>
      </w:r>
      <w:bookmarkStart w:id="0" w:name="_GoBack"/>
      <w:bookmarkEnd w:id="0"/>
      <w:r>
        <w:rPr>
          <w:rFonts w:hint="cs"/>
          <w:sz w:val="26"/>
          <w:rtl/>
        </w:rPr>
        <w:t xml:space="preserve"> ובדוק עימם את נושא קידום עלויות הפיתוח והמכרזים.</w:t>
      </w:r>
      <w:r w:rsidRPr="00DD24F2">
        <w:rPr>
          <w:rFonts w:hint="cs"/>
          <w:sz w:val="26"/>
          <w:rtl/>
        </w:rPr>
        <w:t xml:space="preserve"> </w:t>
      </w:r>
    </w:p>
    <w:p w:rsidR="00164175" w:rsidRDefault="00164175" w:rsidP="00156CCF">
      <w:pPr>
        <w:spacing w:line="240" w:lineRule="auto"/>
        <w:rPr>
          <w:sz w:val="26"/>
        </w:rPr>
      </w:pPr>
    </w:p>
    <w:p w:rsidR="00164175" w:rsidRPr="00801836" w:rsidRDefault="00164175" w:rsidP="00156CCF">
      <w:pPr>
        <w:spacing w:line="240" w:lineRule="auto"/>
        <w:rPr>
          <w:sz w:val="26"/>
        </w:rPr>
      </w:pP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DF6EC064802B4E11AAA99814D7CE560A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7535EE" w:rsidRDefault="009B4537" w:rsidP="009B4537">
          <w:pPr>
            <w:spacing w:line="240" w:lineRule="auto"/>
            <w:ind w:left="5341" w:right="-851"/>
            <w:rPr>
              <w:sz w:val="26"/>
              <w:rtl/>
            </w:rPr>
          </w:pPr>
          <w:r>
            <w:rPr>
              <w:rFonts w:hint="cs"/>
              <w:sz w:val="26"/>
              <w:rtl/>
            </w:rPr>
            <w:br/>
          </w:r>
          <w:r>
            <w:rPr>
              <w:rFonts w:hint="cs"/>
              <w:sz w:val="26"/>
              <w:rtl/>
            </w:rPr>
            <w:br/>
            <w:t>סמנכל"ית בכירה - ענייני הכפר</w:t>
          </w:r>
        </w:p>
      </w:sdtContent>
    </w:sdt>
    <w:p w:rsidR="001E2356" w:rsidRPr="007535EE" w:rsidRDefault="001E2356" w:rsidP="00156CCF">
      <w:pPr>
        <w:spacing w:line="240" w:lineRule="auto"/>
        <w:ind w:left="4904" w:right="-851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1E2356" w:rsidRPr="00DA3A45" w:rsidRDefault="001E2356" w:rsidP="00DD24F2">
      <w:pPr>
        <w:spacing w:line="240" w:lineRule="auto"/>
        <w:rPr>
          <w:rtl/>
        </w:rPr>
      </w:pPr>
    </w:p>
    <w:sectPr w:rsidR="001E2356" w:rsidRPr="00DA3A45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4E0" w:rsidRDefault="002E14E0" w:rsidP="000A389D">
      <w:pPr>
        <w:spacing w:line="240" w:lineRule="auto"/>
      </w:pPr>
      <w:r>
        <w:separator/>
      </w:r>
    </w:p>
  </w:endnote>
  <w:endnote w:type="continuationSeparator" w:id="0">
    <w:p w:rsidR="002E14E0" w:rsidRDefault="002E14E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505C15AE" wp14:editId="77B89A2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DD24F2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 w:hint="cs"/>
            <w:b w:val="0"/>
            <w:sz w:val="20"/>
            <w:szCs w:val="20"/>
            <w:rtl/>
          </w:rPr>
          <w:t>קלרמון גאנו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DD24F2">
          <w:rPr>
            <w:rFonts w:ascii="David" w:hAnsi="David" w:hint="cs"/>
            <w:b w:val="0"/>
            <w:sz w:val="20"/>
            <w:szCs w:val="20"/>
            <w:rtl/>
          </w:rPr>
          <w:t>02-5847117-8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4E0" w:rsidRDefault="002E14E0" w:rsidP="000A389D">
      <w:pPr>
        <w:spacing w:line="240" w:lineRule="auto"/>
      </w:pPr>
      <w:r>
        <w:separator/>
      </w:r>
    </w:p>
  </w:footnote>
  <w:footnote w:type="continuationSeparator" w:id="0">
    <w:p w:rsidR="002E14E0" w:rsidRDefault="002E14E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10D11C90" wp14:editId="414184DF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09934092" wp14:editId="7120E78B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645E3F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  <w:rtl/>
      </w:rPr>
      <w:drawing>
        <wp:anchor distT="0" distB="0" distL="114300" distR="114300" simplePos="0" relativeHeight="251662336" behindDoc="0" locked="0" layoutInCell="1" allowOverlap="1" wp14:anchorId="165FBCC7" wp14:editId="71D9ECBD">
          <wp:simplePos x="0" y="0"/>
          <wp:positionH relativeFrom="margin">
            <wp:posOffset>4379595</wp:posOffset>
          </wp:positionH>
          <wp:positionV relativeFrom="paragraph">
            <wp:posOffset>-276225</wp:posOffset>
          </wp:positionV>
          <wp:extent cx="1485265" cy="911865"/>
          <wp:effectExtent l="0" t="0" r="635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70 combination vect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265" cy="911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FC6A3E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4B5322">
      <w:rPr>
        <w:rFonts w:hint="cs"/>
        <w:sz w:val="32"/>
        <w:szCs w:val="32"/>
        <w:rtl/>
      </w:rPr>
      <w:t xml:space="preserve"> והשיכון</w:t>
    </w:r>
  </w:p>
  <w:sdt>
    <w:sdtPr>
      <w:rPr>
        <w:sz w:val="28"/>
        <w:szCs w:val="28"/>
        <w:rtl/>
      </w:rPr>
      <w:id w:val="78207391"/>
      <w:placeholder>
        <w:docPart w:val="DF6EC064802B4E11AAA99814D7CE560A"/>
      </w:placeholder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<w:text/>
    </w:sdtPr>
    <w:sdtEndPr/>
    <w:sdtContent>
      <w:p w:rsidR="007D6E9C" w:rsidRPr="007D6E9C" w:rsidRDefault="00DD24F2" w:rsidP="006D187B">
        <w:pPr>
          <w:jc w:val="center"/>
          <w:rPr>
            <w:rtl/>
          </w:rPr>
        </w:pPr>
        <w:r>
          <w:rPr>
            <w:rFonts w:hint="cs"/>
            <w:sz w:val="28"/>
            <w:szCs w:val="28"/>
            <w:rtl/>
          </w:rPr>
          <w:t>מינהל ענייני הכפר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05C0"/>
    <w:multiLevelType w:val="hybridMultilevel"/>
    <w:tmpl w:val="2A066C1A"/>
    <w:lvl w:ilvl="0" w:tplc="193207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4F2"/>
    <w:rsid w:val="00070AF8"/>
    <w:rsid w:val="000A389D"/>
    <w:rsid w:val="001147D3"/>
    <w:rsid w:val="00152C00"/>
    <w:rsid w:val="00156CCF"/>
    <w:rsid w:val="00163416"/>
    <w:rsid w:val="00164175"/>
    <w:rsid w:val="00191323"/>
    <w:rsid w:val="00196BE1"/>
    <w:rsid w:val="001E2356"/>
    <w:rsid w:val="001E2EF2"/>
    <w:rsid w:val="0024343C"/>
    <w:rsid w:val="0026205F"/>
    <w:rsid w:val="002E14E0"/>
    <w:rsid w:val="002E7F4C"/>
    <w:rsid w:val="003200B8"/>
    <w:rsid w:val="003A5A92"/>
    <w:rsid w:val="00423A7E"/>
    <w:rsid w:val="004939FD"/>
    <w:rsid w:val="004B5322"/>
    <w:rsid w:val="00627401"/>
    <w:rsid w:val="00645E3F"/>
    <w:rsid w:val="00661CF4"/>
    <w:rsid w:val="006D187B"/>
    <w:rsid w:val="006E21E4"/>
    <w:rsid w:val="00700467"/>
    <w:rsid w:val="00753D75"/>
    <w:rsid w:val="007D6E9C"/>
    <w:rsid w:val="008117F2"/>
    <w:rsid w:val="00813537"/>
    <w:rsid w:val="008309DF"/>
    <w:rsid w:val="00855E00"/>
    <w:rsid w:val="00937F47"/>
    <w:rsid w:val="00980DD7"/>
    <w:rsid w:val="009B1E98"/>
    <w:rsid w:val="009B4537"/>
    <w:rsid w:val="009D18FA"/>
    <w:rsid w:val="00A038A6"/>
    <w:rsid w:val="00A071C2"/>
    <w:rsid w:val="00A163F0"/>
    <w:rsid w:val="00AC4F4E"/>
    <w:rsid w:val="00AD567A"/>
    <w:rsid w:val="00B17F3E"/>
    <w:rsid w:val="00BC55E0"/>
    <w:rsid w:val="00BF7BAE"/>
    <w:rsid w:val="00C227B9"/>
    <w:rsid w:val="00C3495C"/>
    <w:rsid w:val="00C819C2"/>
    <w:rsid w:val="00C9491C"/>
    <w:rsid w:val="00CD1BFC"/>
    <w:rsid w:val="00CD7368"/>
    <w:rsid w:val="00D222E5"/>
    <w:rsid w:val="00DA6DA2"/>
    <w:rsid w:val="00DD24F2"/>
    <w:rsid w:val="00DF1EFF"/>
    <w:rsid w:val="00E331A3"/>
    <w:rsid w:val="00E813EE"/>
    <w:rsid w:val="00EC1869"/>
    <w:rsid w:val="00F12F7D"/>
    <w:rsid w:val="00F17B1A"/>
    <w:rsid w:val="00F40245"/>
    <w:rsid w:val="00FA6531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DD24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DD24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2612707DC514089A251ECAC04B41DC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0D9E05-5DF1-4BA1-AA7C-5F9EF728BB2A}"/>
      </w:docPartPr>
      <w:docPartBody>
        <w:p w:rsidR="00AB480E" w:rsidRDefault="00780E4C">
          <w:pPr>
            <w:pStyle w:val="72612707DC514089A251ECAC04B41DC1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DFEAAA0141BC4ADE877F0AE0FF1C725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1718443-60EF-45A4-BA40-72F13955219F}"/>
      </w:docPartPr>
      <w:docPartBody>
        <w:p w:rsidR="00AB480E" w:rsidRDefault="00780E4C">
          <w:pPr>
            <w:pStyle w:val="DFEAAA0141BC4ADE877F0AE0FF1C725A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3DEEABC0E16E4980B4E6A20A79AF71B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63D67E9-074F-4C65-8BA0-2CED5B60C05A}"/>
      </w:docPartPr>
      <w:docPartBody>
        <w:p w:rsidR="00AB480E" w:rsidRDefault="00780E4C">
          <w:pPr>
            <w:pStyle w:val="3DEEABC0E16E4980B4E6A20A79AF71B7"/>
          </w:pPr>
          <w:r w:rsidRPr="008309DF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DF6EC064802B4E11AAA99814D7CE560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C7F49A2-7A0C-407B-B1DC-EFC2A3C83569}"/>
      </w:docPartPr>
      <w:docPartBody>
        <w:p w:rsidR="00AB480E" w:rsidRDefault="00780E4C">
          <w:pPr>
            <w:pStyle w:val="DF6EC064802B4E11AAA99814D7CE560A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E4C"/>
    <w:rsid w:val="00780E4C"/>
    <w:rsid w:val="00AB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72612707DC514089A251ECAC04B41DC1">
    <w:name w:val="72612707DC514089A251ECAC04B41DC1"/>
    <w:pPr>
      <w:bidi/>
    </w:pPr>
  </w:style>
  <w:style w:type="paragraph" w:customStyle="1" w:styleId="DFEAAA0141BC4ADE877F0AE0FF1C725A">
    <w:name w:val="DFEAAA0141BC4ADE877F0AE0FF1C725A"/>
    <w:pPr>
      <w:bidi/>
    </w:pPr>
  </w:style>
  <w:style w:type="paragraph" w:customStyle="1" w:styleId="3DEEABC0E16E4980B4E6A20A79AF71B7">
    <w:name w:val="3DEEABC0E16E4980B4E6A20A79AF71B7"/>
    <w:pPr>
      <w:bidi/>
    </w:pPr>
  </w:style>
  <w:style w:type="paragraph" w:customStyle="1" w:styleId="EAF19AE6B25048DFA6700899289382F4">
    <w:name w:val="EAF19AE6B25048DFA6700899289382F4"/>
    <w:pPr>
      <w:bidi/>
    </w:pPr>
  </w:style>
  <w:style w:type="paragraph" w:customStyle="1" w:styleId="ACD8A5D02BD34DE4A6E82E12A31E9FB8">
    <w:name w:val="ACD8A5D02BD34DE4A6E82E12A31E9FB8"/>
    <w:pPr>
      <w:bidi/>
    </w:pPr>
  </w:style>
  <w:style w:type="paragraph" w:customStyle="1" w:styleId="DF6EC064802B4E11AAA99814D7CE560A">
    <w:name w:val="DF6EC064802B4E11AAA99814D7CE560A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72612707DC514089A251ECAC04B41DC1">
    <w:name w:val="72612707DC514089A251ECAC04B41DC1"/>
    <w:pPr>
      <w:bidi/>
    </w:pPr>
  </w:style>
  <w:style w:type="paragraph" w:customStyle="1" w:styleId="DFEAAA0141BC4ADE877F0AE0FF1C725A">
    <w:name w:val="DFEAAA0141BC4ADE877F0AE0FF1C725A"/>
    <w:pPr>
      <w:bidi/>
    </w:pPr>
  </w:style>
  <w:style w:type="paragraph" w:customStyle="1" w:styleId="3DEEABC0E16E4980B4E6A20A79AF71B7">
    <w:name w:val="3DEEABC0E16E4980B4E6A20A79AF71B7"/>
    <w:pPr>
      <w:bidi/>
    </w:pPr>
  </w:style>
  <w:style w:type="paragraph" w:customStyle="1" w:styleId="EAF19AE6B25048DFA6700899289382F4">
    <w:name w:val="EAF19AE6B25048DFA6700899289382F4"/>
    <w:pPr>
      <w:bidi/>
    </w:pPr>
  </w:style>
  <w:style w:type="paragraph" w:customStyle="1" w:styleId="ACD8A5D02BD34DE4A6E82E12A31E9FB8">
    <w:name w:val="ACD8A5D02BD34DE4A6E82E12A31E9FB8"/>
    <w:pPr>
      <w:bidi/>
    </w:pPr>
  </w:style>
  <w:style w:type="paragraph" w:customStyle="1" w:styleId="DF6EC064802B4E11AAA99814D7CE560A">
    <w:name w:val="DF6EC064802B4E11AAA99814D7CE56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OsnatK@moch.gov.il</MochEmail>
    <MochAddress xmlns="ae7075b7-aa27-4bc2-8aaf-7e69faaca98e">קלרמון גאנו 3,קרית הממשלה המזרחית, ירושלים ת.ד 18110 מיקוד 9118002</MochAddress>
    <MochSignature xmlns="ae7075b7-aa27-4bc2-8aaf-7e69faaca98e">
סמנכל"ית בכירה - ענייני הכפר</MochSignature>
    <Addressees xmlns="c1dca751-b4d0-4120-a115-991a9392fefd">מאיה שטיין</Addressees>
    <MochPhone xmlns="ae7075b7-aa27-4bc2-8aaf-7e69faaca98e">02-5847117-8</MochPhone>
    <MochSignerName xmlns="ae7075b7-aa27-4bc2-8aaf-7e69faaca98e">אסנת קמחי</MochSignerName>
    <DocID xmlns="c1dca751-b4d0-4120-a115-991a9392fefd">2018052202096</DocID>
    <MochDepartment xmlns="ae7075b7-aa27-4bc2-8aaf-7e69faaca98e">מינהל ענייני הכפר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 צבעוני" ma:contentTypeID="0x010100FA8D25DBDF7EC84E8BCC320FF9B3F90D021D00D01817FC1827C34EA2B32F3261602822" ma:contentTypeVersion="5" ma:contentTypeDescription="" ma:contentTypeScope="" ma:versionID="d2180741681f66bea153373e5ce6a475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3b7ceb908664bd8a4b457de75ad1cea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15283-5746-4767-BFB4-BCA878D9ADDD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microsoft.com/office/2006/documentManagement/types"/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metadata/properties"/>
    <ds:schemaRef ds:uri="ae7075b7-aa27-4bc2-8aaf-7e69faaca98e"/>
    <ds:schemaRef ds:uri="http://purl.org/dc/terms/"/>
    <ds:schemaRef ds:uri="http://schemas.openxmlformats.org/package/2006/metadata/core-properties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59BFFB-C084-4CAF-971E-30052873DB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B3EDF1B-FBED-4A45-840C-5E3C0A7C0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728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סבסוד פיתוח</vt:lpstr>
      <vt:lpstr/>
    </vt:vector>
  </TitlesOfParts>
  <Company>משרד השיכון והבינוי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סבסוד פיתוח</dc:title>
  <dc:creator>A46</dc:creator>
  <cp:lastModifiedBy>RanR</cp:lastModifiedBy>
  <cp:revision>3</cp:revision>
  <cp:lastPrinted>2018-05-22T13:21:00Z</cp:lastPrinted>
  <dcterms:created xsi:type="dcterms:W3CDTF">2018-08-20T11:28:00Z</dcterms:created>
  <dcterms:modified xsi:type="dcterms:W3CDTF">2018-08-20T11:46:00Z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0x010100FA8D25DBDF7EC84E8BCC320FF9B3F90D021D00D01817FC1827C34EA2B32F3261602822</vt:lpwstr>
  </property>
</Properties>
</file>