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11304C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A6A51" w:rsidP="0011304C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11304C">
              <w:rPr>
                <w:rFonts w:hint="cs"/>
                <w:noProof/>
                <w:rtl/>
                <w:lang w:bidi="he-IL"/>
              </w:rPr>
              <w:t>15</w:t>
            </w:r>
            <w:r>
              <w:rPr>
                <w:noProof/>
                <w:rtl/>
              </w:rPr>
              <w:t xml:space="preserve"> </w:t>
            </w:r>
            <w:r w:rsidR="0011304C">
              <w:rPr>
                <w:rFonts w:hint="cs"/>
                <w:noProof/>
                <w:rtl/>
                <w:lang w:bidi="he-IL"/>
              </w:rPr>
              <w:t>במאי</w:t>
            </w:r>
            <w:bookmarkStart w:id="0" w:name="_GoBack"/>
            <w:bookmarkEnd w:id="0"/>
            <w:r>
              <w:rPr>
                <w:noProof/>
                <w:rtl/>
                <w:lang w:bidi="he-IL"/>
              </w:rPr>
              <w:t xml:space="preserve">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356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EC1869" w:rsidRPr="00A77272" w:rsidRDefault="001E2356" w:rsidP="00B340D9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 xml:space="preserve">הנדון: </w:t>
      </w:r>
      <w:sdt>
        <w:sdtPr>
          <w:rPr>
            <w:rFonts w:ascii="David" w:hAnsi="David"/>
            <w:b w:val="0"/>
            <w:bCs/>
            <w:color w:val="222222"/>
            <w:sz w:val="26"/>
            <w:u w:val="single"/>
            <w:shd w:val="clear" w:color="auto" w:fill="FFFFFF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236525" w:rsidRPr="00236525">
            <w:rPr>
              <w:rFonts w:ascii="David" w:hAnsi="David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בקשה לפי חוק חופש המידע, התשנ"ח-1998 </w:t>
          </w:r>
          <w:r w:rsidR="00B340D9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>לקבלת מידע בנוגע להסכם</w:t>
          </w:r>
          <w:r w:rsidR="008E7059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 הגג</w:t>
          </w:r>
          <w:r w:rsidR="00B340D9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 שנחתם בין עיריית באר-שבע, משרד הבינוי והשיכון ומשרד האוצר בשנת 2015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1" w:name="start"/>
      <w:bookmarkEnd w:id="1"/>
    </w:p>
    <w:p w:rsidR="00E83443" w:rsidRDefault="00EF4C47" w:rsidP="00B340D9">
      <w:pPr>
        <w:spacing w:line="276" w:lineRule="auto"/>
        <w:rPr>
          <w:rFonts w:ascii="David" w:hAnsi="David"/>
          <w:sz w:val="26"/>
          <w:rtl/>
        </w:rPr>
      </w:pPr>
      <w:r w:rsidRPr="00A77272">
        <w:rPr>
          <w:rFonts w:ascii="David" w:hAnsi="David"/>
          <w:sz w:val="26"/>
          <w:rtl/>
        </w:rPr>
        <w:t>שאלה:</w:t>
      </w:r>
      <w:r w:rsidR="000C61C9" w:rsidRPr="000C61C9">
        <w:rPr>
          <w:rFonts w:ascii="David" w:hAnsi="David"/>
          <w:b w:val="0"/>
          <w:sz w:val="26"/>
        </w:rPr>
        <w:br/>
      </w:r>
      <w:r w:rsidR="00B340D9">
        <w:rPr>
          <w:rFonts w:ascii="David" w:hAnsi="David" w:hint="cs"/>
          <w:sz w:val="26"/>
          <w:rtl/>
        </w:rPr>
        <w:t>בהתאם להוראות חוק חופש המידע, התשנ"ח-1998, הריני לפנות אליכם בנושא שבנדון, כדלהלן:</w:t>
      </w:r>
    </w:p>
    <w:p w:rsidR="00B340D9" w:rsidRPr="00B340D9" w:rsidRDefault="00B340D9" w:rsidP="00B340D9">
      <w:pPr>
        <w:pStyle w:val="ab"/>
        <w:numPr>
          <w:ilvl w:val="0"/>
          <w:numId w:val="2"/>
        </w:numPr>
        <w:rPr>
          <w:rFonts w:ascii="David" w:hAnsi="David" w:cs="David"/>
          <w:sz w:val="26"/>
          <w:szCs w:val="26"/>
        </w:rPr>
      </w:pPr>
      <w:r w:rsidRPr="00B340D9">
        <w:rPr>
          <w:rFonts w:ascii="David" w:hAnsi="David" w:cs="David"/>
          <w:sz w:val="26"/>
          <w:szCs w:val="26"/>
          <w:rtl/>
        </w:rPr>
        <w:t>בין עיירית באר שבע, משרד הבינוי והשיכון ומשרד האוצר נחתם הסכם בחודש נובמבר לשנת 2015.</w:t>
      </w:r>
    </w:p>
    <w:p w:rsidR="00B340D9" w:rsidRPr="00B340D9" w:rsidRDefault="00B340D9" w:rsidP="00B340D9">
      <w:pPr>
        <w:pStyle w:val="ab"/>
        <w:numPr>
          <w:ilvl w:val="0"/>
          <w:numId w:val="2"/>
        </w:numPr>
        <w:rPr>
          <w:rFonts w:ascii="David" w:hAnsi="David" w:cs="David"/>
          <w:sz w:val="26"/>
          <w:szCs w:val="26"/>
        </w:rPr>
      </w:pPr>
      <w:r w:rsidRPr="00B340D9">
        <w:rPr>
          <w:rFonts w:ascii="David" w:hAnsi="David" w:cs="David"/>
          <w:sz w:val="26"/>
          <w:szCs w:val="26"/>
          <w:rtl/>
        </w:rPr>
        <w:t>מעיון בהסכם האמור עולה כי צורפו לו נספחים רבים (ראה עמ' 4-3 נספחים א'-יג').</w:t>
      </w:r>
    </w:p>
    <w:p w:rsidR="00B340D9" w:rsidRPr="00B340D9" w:rsidRDefault="00B340D9" w:rsidP="00B340D9">
      <w:pPr>
        <w:pStyle w:val="ab"/>
        <w:numPr>
          <w:ilvl w:val="0"/>
          <w:numId w:val="2"/>
        </w:numPr>
        <w:rPr>
          <w:rFonts w:ascii="David" w:hAnsi="David" w:cs="David"/>
          <w:sz w:val="26"/>
          <w:szCs w:val="26"/>
        </w:rPr>
      </w:pPr>
      <w:r w:rsidRPr="00B340D9">
        <w:rPr>
          <w:rFonts w:ascii="David" w:hAnsi="David" w:cs="David"/>
          <w:sz w:val="26"/>
          <w:szCs w:val="26"/>
          <w:rtl/>
        </w:rPr>
        <w:t xml:space="preserve">אבקש לקבל את </w:t>
      </w:r>
      <w:r w:rsidRPr="00B340D9">
        <w:rPr>
          <w:rFonts w:ascii="David" w:hAnsi="David" w:cs="David"/>
          <w:b/>
          <w:bCs/>
          <w:sz w:val="26"/>
          <w:szCs w:val="26"/>
          <w:rtl/>
        </w:rPr>
        <w:t xml:space="preserve">כל הנספחים </w:t>
      </w:r>
      <w:r w:rsidRPr="00B340D9">
        <w:rPr>
          <w:rFonts w:ascii="David" w:hAnsi="David" w:cs="David"/>
          <w:sz w:val="26"/>
          <w:szCs w:val="26"/>
          <w:rtl/>
        </w:rPr>
        <w:t>אשר צורפו להסכם האמור.</w:t>
      </w:r>
    </w:p>
    <w:p w:rsidR="00B340D9" w:rsidRPr="00B340D9" w:rsidRDefault="00B340D9" w:rsidP="00B340D9">
      <w:pPr>
        <w:pStyle w:val="ab"/>
        <w:numPr>
          <w:ilvl w:val="0"/>
          <w:numId w:val="2"/>
        </w:numPr>
        <w:rPr>
          <w:rFonts w:ascii="David" w:hAnsi="David" w:cs="David"/>
          <w:sz w:val="26"/>
          <w:szCs w:val="26"/>
          <w:rtl/>
        </w:rPr>
      </w:pPr>
      <w:r w:rsidRPr="00B340D9">
        <w:rPr>
          <w:rFonts w:ascii="David" w:hAnsi="David" w:cs="David"/>
          <w:sz w:val="26"/>
          <w:szCs w:val="26"/>
          <w:rtl/>
        </w:rPr>
        <w:t>אודה על העברת החומר המבוקש, בהקדם האפשרי.</w:t>
      </w:r>
    </w:p>
    <w:p w:rsidR="000C61C9" w:rsidRDefault="000C61C9" w:rsidP="00E83443">
      <w:pPr>
        <w:spacing w:line="276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627256" w:rsidRDefault="00627256" w:rsidP="00156CCF">
      <w:pPr>
        <w:spacing w:line="240" w:lineRule="auto"/>
        <w:rPr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תשובה</w:t>
      </w:r>
      <w:r>
        <w:rPr>
          <w:rFonts w:hint="cs"/>
          <w:b w:val="0"/>
          <w:sz w:val="26"/>
          <w:rtl/>
        </w:rPr>
        <w:t>:</w:t>
      </w:r>
    </w:p>
    <w:p w:rsidR="00E83443" w:rsidRDefault="000C61C9" w:rsidP="00E83443">
      <w:pPr>
        <w:spacing w:line="240" w:lineRule="auto"/>
        <w:rPr>
          <w:rFonts w:ascii="David" w:eastAsiaTheme="minorHAnsi" w:hAnsi="David"/>
          <w:b w:val="0"/>
          <w:sz w:val="26"/>
        </w:rPr>
      </w:pPr>
      <w:r w:rsidRPr="000C61C9">
        <w:rPr>
          <w:rFonts w:ascii="David" w:eastAsiaTheme="minorHAnsi" w:hAnsi="David"/>
          <w:b w:val="0"/>
          <w:sz w:val="26"/>
          <w:rtl/>
        </w:rPr>
        <w:t>שלום רב ,</w:t>
      </w:r>
    </w:p>
    <w:p w:rsidR="006462B9" w:rsidRDefault="000428AC" w:rsidP="00E83443">
      <w:pPr>
        <w:rPr>
          <w:rFonts w:ascii="David" w:hAnsi="David"/>
          <w:sz w:val="26"/>
          <w:rtl/>
        </w:rPr>
      </w:pPr>
      <w:r>
        <w:rPr>
          <w:rFonts w:ascii="David" w:hAnsi="David" w:hint="cs"/>
          <w:sz w:val="26"/>
          <w:rtl/>
        </w:rPr>
        <w:t>במענה על בקשתך:</w:t>
      </w:r>
    </w:p>
    <w:p w:rsidR="00E83443" w:rsidRDefault="000428AC" w:rsidP="000428AC">
      <w:pPr>
        <w:rPr>
          <w:rFonts w:ascii="David" w:hAnsi="David"/>
          <w:b w:val="0"/>
          <w:bCs/>
          <w:sz w:val="26"/>
          <w:rtl/>
        </w:rPr>
      </w:pPr>
      <w:r>
        <w:rPr>
          <w:rFonts w:ascii="David" w:hAnsi="David" w:hint="cs"/>
          <w:sz w:val="26"/>
          <w:rtl/>
        </w:rPr>
        <w:t>כל המידע על הסכם הגג , כולל הנספחים, מצוי באתר המשרד בכתובת:</w:t>
      </w:r>
      <w:r w:rsidR="00E83443">
        <w:rPr>
          <w:rFonts w:ascii="David" w:hAnsi="David" w:hint="cs"/>
          <w:sz w:val="26"/>
          <w:rtl/>
        </w:rPr>
        <w:t xml:space="preserve"> </w:t>
      </w:r>
      <w:hyperlink r:id="rId13" w:history="1">
        <w:r w:rsidRPr="006F797C">
          <w:rPr>
            <w:rStyle w:val="Hyperlink"/>
            <w:rFonts w:ascii="David" w:hAnsi="David"/>
            <w:b w:val="0"/>
            <w:bCs/>
            <w:sz w:val="26"/>
          </w:rPr>
          <w:t>https://www.gov.il/he/Departments/publications/reports/heskem_gag_beer_sheva_moch</w:t>
        </w:r>
      </w:hyperlink>
      <w:r>
        <w:rPr>
          <w:rFonts w:ascii="David" w:hAnsi="David" w:hint="cs"/>
          <w:b w:val="0"/>
          <w:bCs/>
          <w:sz w:val="26"/>
          <w:rtl/>
        </w:rPr>
        <w:t>.</w:t>
      </w:r>
    </w:p>
    <w:p w:rsidR="000428AC" w:rsidRPr="000428AC" w:rsidRDefault="000428AC" w:rsidP="000428AC">
      <w:pPr>
        <w:rPr>
          <w:rFonts w:ascii="David" w:hAnsi="David"/>
          <w:sz w:val="26"/>
          <w:rtl/>
        </w:rPr>
      </w:pPr>
      <w:r>
        <w:rPr>
          <w:rFonts w:ascii="David" w:hAnsi="David" w:hint="cs"/>
          <w:sz w:val="26"/>
          <w:rtl/>
        </w:rPr>
        <w:t>בנוסף לכך, מצורפים כלל המסמכים להתכתבות ז</w:t>
      </w:r>
      <w:r w:rsidR="003676AB">
        <w:rPr>
          <w:rFonts w:ascii="David" w:hAnsi="David" w:hint="cs"/>
          <w:sz w:val="26"/>
          <w:rtl/>
        </w:rPr>
        <w:t>ו</w:t>
      </w:r>
      <w:r>
        <w:rPr>
          <w:rFonts w:ascii="David" w:hAnsi="David" w:hint="cs"/>
          <w:sz w:val="26"/>
          <w:rtl/>
        </w:rPr>
        <w:t>.</w:t>
      </w: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A64E29" w:rsidRPr="00801836" w:rsidRDefault="00F26F07" w:rsidP="00F26F07">
      <w:pPr>
        <w:spacing w:line="240" w:lineRule="auto"/>
        <w:rPr>
          <w:sz w:val="26"/>
        </w:rPr>
      </w:pPr>
      <w:r w:rsidRPr="00801836">
        <w:rPr>
          <w:sz w:val="26"/>
        </w:rPr>
        <w:t xml:space="preserve"> </w:t>
      </w: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700467" w:rsidRPr="000428AC" w:rsidRDefault="0011304C" w:rsidP="000428AC">
          <w:pPr>
            <w:spacing w:line="240" w:lineRule="auto"/>
            <w:ind w:left="5341" w:right="-851"/>
            <w:rPr>
              <w:sz w:val="26"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לציבור, במסגרת יישום חוק חופש המידע</w:t>
          </w:r>
        </w:p>
      </w:sdtContent>
    </w:sdt>
    <w:sectPr w:rsidR="00700467" w:rsidRPr="000428AC" w:rsidSect="00754890">
      <w:headerReference w:type="even" r:id="rId14"/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 w:hint="cs"/>
            <w:b w:val="0"/>
            <w:sz w:val="20"/>
            <w:szCs w:val="20"/>
            <w:rtl/>
          </w:rPr>
          <w:t>קלרמון גאנו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11304C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C17C2"/>
    <w:multiLevelType w:val="hybridMultilevel"/>
    <w:tmpl w:val="AA1C5F26"/>
    <w:lvl w:ilvl="0" w:tplc="9230E8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BB21BE"/>
    <w:multiLevelType w:val="hybridMultilevel"/>
    <w:tmpl w:val="FD6CA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428AC"/>
    <w:rsid w:val="00070AF8"/>
    <w:rsid w:val="000A389D"/>
    <w:rsid w:val="000A6A51"/>
    <w:rsid w:val="000C61C9"/>
    <w:rsid w:val="00111F6B"/>
    <w:rsid w:val="0011304C"/>
    <w:rsid w:val="001147D3"/>
    <w:rsid w:val="00152C00"/>
    <w:rsid w:val="00156CCF"/>
    <w:rsid w:val="00191323"/>
    <w:rsid w:val="00196BE1"/>
    <w:rsid w:val="001D0ED0"/>
    <w:rsid w:val="001E2356"/>
    <w:rsid w:val="001E2EF2"/>
    <w:rsid w:val="001E71E3"/>
    <w:rsid w:val="00206460"/>
    <w:rsid w:val="00236525"/>
    <w:rsid w:val="0024343C"/>
    <w:rsid w:val="00243FB0"/>
    <w:rsid w:val="00255CA4"/>
    <w:rsid w:val="00282C8A"/>
    <w:rsid w:val="002E7F4C"/>
    <w:rsid w:val="003200B8"/>
    <w:rsid w:val="003676AB"/>
    <w:rsid w:val="004144A8"/>
    <w:rsid w:val="00423A7E"/>
    <w:rsid w:val="004705E7"/>
    <w:rsid w:val="004939FD"/>
    <w:rsid w:val="00517791"/>
    <w:rsid w:val="00547E21"/>
    <w:rsid w:val="005D7483"/>
    <w:rsid w:val="00627256"/>
    <w:rsid w:val="00627401"/>
    <w:rsid w:val="006462B9"/>
    <w:rsid w:val="00661CF4"/>
    <w:rsid w:val="006B78A7"/>
    <w:rsid w:val="006D187B"/>
    <w:rsid w:val="006F241E"/>
    <w:rsid w:val="00700467"/>
    <w:rsid w:val="00753D75"/>
    <w:rsid w:val="007C76F0"/>
    <w:rsid w:val="007D6E9C"/>
    <w:rsid w:val="008117F2"/>
    <w:rsid w:val="008309DF"/>
    <w:rsid w:val="00836143"/>
    <w:rsid w:val="00851DC2"/>
    <w:rsid w:val="00855E00"/>
    <w:rsid w:val="008E7059"/>
    <w:rsid w:val="009359DC"/>
    <w:rsid w:val="00937F47"/>
    <w:rsid w:val="00980DD7"/>
    <w:rsid w:val="009B1E98"/>
    <w:rsid w:val="009D18FA"/>
    <w:rsid w:val="00A038A6"/>
    <w:rsid w:val="00A071C2"/>
    <w:rsid w:val="00A10055"/>
    <w:rsid w:val="00A52A52"/>
    <w:rsid w:val="00A64E29"/>
    <w:rsid w:val="00A73D42"/>
    <w:rsid w:val="00A77272"/>
    <w:rsid w:val="00AC4F4E"/>
    <w:rsid w:val="00AD567A"/>
    <w:rsid w:val="00B01366"/>
    <w:rsid w:val="00B17F3E"/>
    <w:rsid w:val="00B340D9"/>
    <w:rsid w:val="00B57953"/>
    <w:rsid w:val="00BC55E0"/>
    <w:rsid w:val="00BC5BE0"/>
    <w:rsid w:val="00C227B9"/>
    <w:rsid w:val="00C3495C"/>
    <w:rsid w:val="00C819C2"/>
    <w:rsid w:val="00C9491C"/>
    <w:rsid w:val="00CB7678"/>
    <w:rsid w:val="00CD1BFC"/>
    <w:rsid w:val="00CD7368"/>
    <w:rsid w:val="00D179C8"/>
    <w:rsid w:val="00D222E5"/>
    <w:rsid w:val="00D87941"/>
    <w:rsid w:val="00DE5883"/>
    <w:rsid w:val="00DF1EFF"/>
    <w:rsid w:val="00E0499A"/>
    <w:rsid w:val="00E331A3"/>
    <w:rsid w:val="00E46C30"/>
    <w:rsid w:val="00E813EE"/>
    <w:rsid w:val="00E83443"/>
    <w:rsid w:val="00E97198"/>
    <w:rsid w:val="00EC1869"/>
    <w:rsid w:val="00EF4C47"/>
    <w:rsid w:val="00F12F7D"/>
    <w:rsid w:val="00F17B1A"/>
    <w:rsid w:val="00F26F07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2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9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4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0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56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60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03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53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298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0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8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2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1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423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96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62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063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987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gov.il/he/Departments/publications/reports/heskem_gag_beer_sheva_moch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D218FFE9-D8F6-4B17-B67B-23F685BF8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לקבלת מידע בנוגע להסכם הגג שנחתם בין עיריית באר-שבע, משרד הבינוי והשיכון ומשרד האוצר בשנת 2015</vt:lpstr>
      <vt:lpstr/>
    </vt:vector>
  </TitlesOfParts>
  <Company>משרד השיכון והבינוי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לקבלת מידע בנוגע להסכם הגג שנחתם בין עיריית באר-שבע, משרד הבינוי והשיכון ומשרד האוצר בשנת 2015</dc:title>
  <dc:creator>X17</dc:creator>
  <cp:lastModifiedBy>RanR</cp:lastModifiedBy>
  <cp:revision>4</cp:revision>
  <dcterms:created xsi:type="dcterms:W3CDTF">2018-08-21T06:50:00Z</dcterms:created>
  <dcterms:modified xsi:type="dcterms:W3CDTF">2018-08-21T06:58:00Z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