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2FD" w:rsidRDefault="000A72FD" w:rsidP="000A72FD">
      <w:pPr>
        <w:rPr>
          <w:rFonts w:hint="cs"/>
          <w:rtl/>
        </w:rPr>
      </w:pPr>
      <w:bookmarkStart w:id="0" w:name="_GoBack"/>
      <w:bookmarkEnd w:id="0"/>
    </w:p>
    <w:p w:rsidR="000A72FD" w:rsidRDefault="000A72FD" w:rsidP="000A72FD">
      <w:pPr>
        <w:rPr>
          <w:rtl/>
        </w:rPr>
      </w:pPr>
    </w:p>
    <w:p w:rsidR="000A72FD" w:rsidRDefault="000A72FD" w:rsidP="000A72FD">
      <w:pPr>
        <w:rPr>
          <w:rtl/>
        </w:rPr>
      </w:pPr>
    </w:p>
    <w:p w:rsidR="00CE1AF8" w:rsidRDefault="00AE482C" w:rsidP="00CE1AF8">
      <w:pPr>
        <w:bidi w:val="0"/>
      </w:pPr>
      <w:r>
        <w:fldChar w:fldCharType="begin"/>
      </w:r>
      <w:r>
        <w:instrText xml:space="preserve"> DOCPROPERTY Taarich_Hayom_Ivri \* MERGEFORMAT </w:instrText>
      </w:r>
      <w:r>
        <w:fldChar w:fldCharType="separate"/>
      </w:r>
      <w:r w:rsidR="00A40876">
        <w:rPr>
          <w:rtl/>
        </w:rPr>
        <w:t>ט"ז חשון  תשע"ה</w:t>
      </w:r>
      <w:r>
        <w:fldChar w:fldCharType="end"/>
      </w:r>
    </w:p>
    <w:p w:rsidR="00CE1AF8" w:rsidRDefault="00AE482C" w:rsidP="00CE1AF8">
      <w:pPr>
        <w:bidi w:val="0"/>
      </w:pPr>
      <w:r>
        <w:fldChar w:fldCharType="begin"/>
      </w:r>
      <w:r>
        <w:instrText xml:space="preserve"> DOCPROPERTY Taarich_Hayom_Loazi \* MERGEFORMAT </w:instrText>
      </w:r>
      <w:r>
        <w:fldChar w:fldCharType="separate"/>
      </w:r>
      <w:r w:rsidR="00A40876">
        <w:t>09/11/2014</w:t>
      </w:r>
      <w:r>
        <w:fldChar w:fldCharType="end"/>
      </w:r>
    </w:p>
    <w:p w:rsidR="0096280C" w:rsidRDefault="00A40876" w:rsidP="00A40876">
      <w:pPr>
        <w:jc w:val="right"/>
        <w:rPr>
          <w:rtl/>
        </w:rPr>
      </w:pPr>
      <w:r>
        <w:rPr>
          <w:rFonts w:hint="cs"/>
          <w:rtl/>
        </w:rPr>
        <w:t xml:space="preserve">                                              </w:t>
      </w:r>
      <w:r w:rsidR="0096280C">
        <w:rPr>
          <w:rFonts w:hint="cs"/>
          <w:rtl/>
        </w:rPr>
        <w:t>מספר תיק בקרה</w:t>
      </w:r>
      <w:r w:rsidR="00C3625C">
        <w:rPr>
          <w:rFonts w:hint="cs"/>
          <w:rtl/>
        </w:rPr>
        <w:t>:</w:t>
      </w:r>
      <w:r w:rsidR="0096280C">
        <w:rPr>
          <w:rFonts w:hint="cs"/>
          <w:rtl/>
        </w:rPr>
        <w:t xml:space="preserve"> </w:t>
      </w:r>
      <w:r w:rsidR="00AE482C">
        <w:fldChar w:fldCharType="begin"/>
      </w:r>
      <w:r w:rsidR="00AE482C">
        <w:instrText xml:space="preserve"> DOCPROPERTY MisTikBakara \* MERGEFORMAT </w:instrText>
      </w:r>
      <w:r w:rsidR="00AE482C">
        <w:fldChar w:fldCharType="separate"/>
      </w:r>
      <w:r>
        <w:t>112</w:t>
      </w:r>
      <w:r w:rsidR="00AE482C">
        <w:fldChar w:fldCharType="end"/>
      </w:r>
    </w:p>
    <w:p w:rsidR="00A40876" w:rsidRDefault="00AF2D74" w:rsidP="00A40876">
      <w:pPr>
        <w:rPr>
          <w:rFonts w:cs="David"/>
          <w:rtl/>
        </w:rPr>
      </w:pPr>
      <w:r>
        <w:rPr>
          <w:rFonts w:cs="David" w:hint="cs"/>
          <w:rtl/>
        </w:rPr>
        <w:t>לכבוד</w:t>
      </w:r>
    </w:p>
    <w:p w:rsidR="00AF2D74" w:rsidRPr="00147FF1" w:rsidRDefault="00AF2D74" w:rsidP="00A40876">
      <w:pPr>
        <w:rPr>
          <w:rFonts w:cs="David"/>
          <w:rtl/>
        </w:rPr>
      </w:pPr>
    </w:p>
    <w:p w:rsidR="00A40876" w:rsidRPr="00147FF1" w:rsidRDefault="00A40876" w:rsidP="00A40876">
      <w:pPr>
        <w:rPr>
          <w:rFonts w:cs="David"/>
          <w:b/>
          <w:bCs/>
          <w:rtl/>
        </w:rPr>
      </w:pPr>
      <w:r w:rsidRPr="00147FF1">
        <w:rPr>
          <w:rFonts w:cs="David" w:hint="cs"/>
          <w:b/>
          <w:bCs/>
          <w:rtl/>
        </w:rPr>
        <w:t xml:space="preserve">החברה לניהול מרכז העיר אשדוד בע"מ                 מר </w:t>
      </w:r>
      <w:proofErr w:type="spellStart"/>
      <w:r w:rsidRPr="00147FF1">
        <w:rPr>
          <w:rFonts w:cs="David" w:hint="cs"/>
          <w:b/>
          <w:bCs/>
          <w:rtl/>
        </w:rPr>
        <w:t>פריאל</w:t>
      </w:r>
      <w:proofErr w:type="spellEnd"/>
      <w:r w:rsidRPr="00147FF1">
        <w:rPr>
          <w:rFonts w:cs="David" w:hint="cs"/>
          <w:b/>
          <w:bCs/>
          <w:rtl/>
        </w:rPr>
        <w:t xml:space="preserve"> אטיאס                               מר צוף חיים</w:t>
      </w:r>
    </w:p>
    <w:p w:rsidR="00A40876" w:rsidRDefault="00A40876" w:rsidP="00A40876">
      <w:pPr>
        <w:rPr>
          <w:rFonts w:cs="David"/>
          <w:rtl/>
        </w:rPr>
      </w:pPr>
      <w:r w:rsidRPr="00147FF1">
        <w:rPr>
          <w:rFonts w:cs="David" w:hint="cs"/>
          <w:rtl/>
        </w:rPr>
        <w:t xml:space="preserve">ח.פ. 51-241248-7                                          </w:t>
      </w:r>
      <w:r>
        <w:rPr>
          <w:rFonts w:cs="David" w:hint="cs"/>
          <w:rtl/>
        </w:rPr>
        <w:t xml:space="preserve">           </w:t>
      </w:r>
      <w:r w:rsidRPr="00147FF1">
        <w:rPr>
          <w:rFonts w:cs="David" w:hint="cs"/>
          <w:rtl/>
        </w:rPr>
        <w:t xml:space="preserve">מנהל תאגיד                                      </w:t>
      </w:r>
      <w:r>
        <w:rPr>
          <w:rFonts w:cs="David" w:hint="cs"/>
          <w:rtl/>
        </w:rPr>
        <w:t xml:space="preserve">  </w:t>
      </w:r>
      <w:r w:rsidRPr="00147FF1">
        <w:rPr>
          <w:rFonts w:cs="David" w:hint="cs"/>
          <w:rtl/>
        </w:rPr>
        <w:t xml:space="preserve">מנהל תאגיד    </w:t>
      </w:r>
    </w:p>
    <w:p w:rsidR="00AF2D74" w:rsidRDefault="00AF2D74" w:rsidP="00A40876">
      <w:pPr>
        <w:rPr>
          <w:rFonts w:cs="David"/>
          <w:rtl/>
        </w:rPr>
      </w:pPr>
    </w:p>
    <w:p w:rsidR="00AF2D74" w:rsidRPr="0082791C" w:rsidRDefault="00AF2D74" w:rsidP="00AF2D74">
      <w:pPr>
        <w:spacing w:line="360" w:lineRule="auto"/>
        <w:jc w:val="both"/>
        <w:outlineLvl w:val="0"/>
        <w:rPr>
          <w:rFonts w:ascii="Arial" w:hAnsi="Arial" w:cs="David"/>
          <w:rtl/>
          <w:lang w:eastAsia="he-IL"/>
        </w:rPr>
      </w:pPr>
      <w:r w:rsidRPr="0082791C">
        <w:rPr>
          <w:rFonts w:ascii="Arial" w:hAnsi="Arial" w:cs="David" w:hint="cs"/>
          <w:rtl/>
          <w:lang w:eastAsia="he-IL"/>
        </w:rPr>
        <w:t xml:space="preserve">שלום רב , </w:t>
      </w:r>
    </w:p>
    <w:p w:rsidR="00AF2D74" w:rsidRDefault="00AF2D74" w:rsidP="00A40876">
      <w:pPr>
        <w:rPr>
          <w:rFonts w:cs="David"/>
          <w:rtl/>
        </w:rPr>
      </w:pPr>
    </w:p>
    <w:p w:rsidR="00AF2D74" w:rsidRDefault="00AF2D74" w:rsidP="00A40876">
      <w:pPr>
        <w:rPr>
          <w:rFonts w:cs="David"/>
          <w:rtl/>
        </w:rPr>
      </w:pPr>
    </w:p>
    <w:p w:rsidR="00AF2D74" w:rsidRPr="001754D5" w:rsidRDefault="00AF2D74" w:rsidP="00C6356E">
      <w:pPr>
        <w:jc w:val="center"/>
        <w:rPr>
          <w:rFonts w:cs="David"/>
          <w:b/>
          <w:bCs/>
          <w:u w:val="single"/>
          <w:rtl/>
        </w:rPr>
      </w:pPr>
      <w:r w:rsidRPr="001754D5">
        <w:rPr>
          <w:rFonts w:cs="David"/>
          <w:b/>
          <w:bCs/>
          <w:u w:val="single"/>
          <w:rtl/>
        </w:rPr>
        <w:t xml:space="preserve">הנדון: </w:t>
      </w:r>
      <w:r w:rsidRPr="001754D5">
        <w:rPr>
          <w:rFonts w:cs="David"/>
          <w:b/>
          <w:bCs/>
          <w:u w:val="single"/>
          <w:rtl/>
        </w:rPr>
        <w:fldChar w:fldCharType="begin"/>
      </w:r>
      <w:r w:rsidRPr="001754D5">
        <w:rPr>
          <w:rFonts w:cs="David"/>
          <w:b/>
          <w:bCs/>
          <w:u w:val="single"/>
          <w:rtl/>
        </w:rPr>
        <w:instrText xml:space="preserve"> </w:instrText>
      </w:r>
      <w:r w:rsidRPr="001754D5">
        <w:rPr>
          <w:rFonts w:cs="David"/>
          <w:b/>
          <w:bCs/>
          <w:u w:val="single"/>
        </w:rPr>
        <w:instrText>DOCPROPERTY  DocSubject  \* MERGEFORMAT</w:instrText>
      </w:r>
      <w:r w:rsidRPr="001754D5">
        <w:rPr>
          <w:rFonts w:cs="David"/>
          <w:b/>
          <w:bCs/>
          <w:u w:val="single"/>
          <w:rtl/>
        </w:rPr>
        <w:instrText xml:space="preserve"> </w:instrText>
      </w:r>
      <w:r w:rsidRPr="001754D5">
        <w:rPr>
          <w:rFonts w:cs="David"/>
          <w:b/>
          <w:bCs/>
          <w:u w:val="single"/>
          <w:rtl/>
        </w:rPr>
        <w:fldChar w:fldCharType="separate"/>
      </w:r>
      <w:r w:rsidRPr="001754D5">
        <w:rPr>
          <w:rFonts w:cs="David"/>
          <w:b/>
          <w:bCs/>
          <w:u w:val="single"/>
          <w:rtl/>
        </w:rPr>
        <w:t xml:space="preserve">נגישות לתחנות אוטובוס ומדרכות במסוף קווים עירוניים באשדוד </w:t>
      </w:r>
      <w:r w:rsidRPr="001754D5">
        <w:rPr>
          <w:rFonts w:cs="David"/>
          <w:b/>
          <w:bCs/>
          <w:u w:val="single"/>
          <w:rtl/>
        </w:rPr>
        <w:fldChar w:fldCharType="end"/>
      </w:r>
      <w:r w:rsidRPr="001754D5">
        <w:rPr>
          <w:rFonts w:cs="David"/>
          <w:b/>
          <w:bCs/>
          <w:u w:val="single"/>
          <w:rtl/>
        </w:rPr>
        <w:t>- צו נגישות</w:t>
      </w:r>
    </w:p>
    <w:p w:rsidR="00AF2D74" w:rsidRDefault="00AF2D74" w:rsidP="00AF2D74">
      <w:pPr>
        <w:tabs>
          <w:tab w:val="left" w:pos="2268"/>
          <w:tab w:val="left" w:pos="2835"/>
        </w:tabs>
        <w:jc w:val="both"/>
        <w:rPr>
          <w:rFonts w:ascii="Arial" w:hAnsi="Arial" w:cs="David"/>
          <w:sz w:val="22"/>
          <w:szCs w:val="20"/>
          <w:rtl/>
        </w:rPr>
      </w:pPr>
      <w:r w:rsidRPr="001754D5">
        <w:rPr>
          <w:rFonts w:cs="David"/>
          <w:sz w:val="22"/>
          <w:szCs w:val="20"/>
          <w:rtl/>
        </w:rPr>
        <w:t xml:space="preserve">                                                          סימוכין: </w:t>
      </w:r>
      <w:r w:rsidRPr="001754D5">
        <w:rPr>
          <w:rFonts w:cs="David"/>
          <w:sz w:val="22"/>
          <w:szCs w:val="20"/>
          <w:rtl/>
        </w:rPr>
        <w:fldChar w:fldCharType="begin"/>
      </w:r>
      <w:r w:rsidRPr="001754D5">
        <w:rPr>
          <w:rFonts w:cs="David"/>
          <w:sz w:val="22"/>
          <w:szCs w:val="20"/>
          <w:rtl/>
        </w:rPr>
        <w:instrText xml:space="preserve"> </w:instrText>
      </w:r>
      <w:r w:rsidRPr="001754D5">
        <w:rPr>
          <w:rFonts w:cs="David"/>
          <w:sz w:val="22"/>
          <w:szCs w:val="20"/>
        </w:rPr>
        <w:instrText>DOCPROPERTY  DocReference  \* MERGEFORMAT</w:instrText>
      </w:r>
      <w:r w:rsidRPr="001754D5">
        <w:rPr>
          <w:rFonts w:cs="David"/>
          <w:sz w:val="22"/>
          <w:szCs w:val="20"/>
          <w:rtl/>
        </w:rPr>
        <w:instrText xml:space="preserve"> </w:instrText>
      </w:r>
      <w:r w:rsidRPr="001754D5">
        <w:rPr>
          <w:rFonts w:cs="David"/>
          <w:sz w:val="22"/>
          <w:szCs w:val="20"/>
          <w:rtl/>
        </w:rPr>
        <w:fldChar w:fldCharType="separate"/>
      </w:r>
      <w:r w:rsidRPr="001754D5">
        <w:rPr>
          <w:rFonts w:cs="David"/>
          <w:sz w:val="22"/>
          <w:szCs w:val="20"/>
          <w:rtl/>
        </w:rPr>
        <w:t xml:space="preserve"> </w:t>
      </w:r>
      <w:r w:rsidRPr="001754D5">
        <w:rPr>
          <w:rFonts w:cs="David"/>
          <w:sz w:val="22"/>
          <w:szCs w:val="20"/>
          <w:rtl/>
        </w:rPr>
        <w:fldChar w:fldCharType="end"/>
      </w:r>
      <w:r w:rsidRPr="001754D5">
        <w:rPr>
          <w:rFonts w:cs="David"/>
          <w:sz w:val="22"/>
          <w:szCs w:val="20"/>
          <w:rtl/>
        </w:rPr>
        <w:t xml:space="preserve">פיקוח במקום בתאריך </w:t>
      </w:r>
      <w:r>
        <w:rPr>
          <w:rFonts w:cs="David" w:hint="cs"/>
          <w:sz w:val="22"/>
          <w:szCs w:val="20"/>
          <w:rtl/>
        </w:rPr>
        <w:t>10/06/2014</w:t>
      </w:r>
    </w:p>
    <w:p w:rsidR="00AF2D74" w:rsidRPr="001754D5" w:rsidRDefault="00AF2D74" w:rsidP="00AF2D74">
      <w:pPr>
        <w:tabs>
          <w:tab w:val="left" w:pos="2268"/>
          <w:tab w:val="left" w:pos="2835"/>
        </w:tabs>
        <w:jc w:val="both"/>
        <w:rPr>
          <w:rFonts w:ascii="Arial" w:hAnsi="Arial" w:cs="David"/>
          <w:sz w:val="22"/>
          <w:szCs w:val="20"/>
          <w:rtl/>
        </w:rPr>
      </w:pPr>
      <w:r>
        <w:rPr>
          <w:rFonts w:ascii="Arial" w:hAnsi="Arial" w:cs="David" w:hint="cs"/>
          <w:sz w:val="22"/>
          <w:szCs w:val="20"/>
          <w:rtl/>
        </w:rPr>
        <w:t xml:space="preserve">                                                                         מכתב התראה לפני צו מיום 05/10/2014</w:t>
      </w:r>
    </w:p>
    <w:p w:rsidR="00AF2D74" w:rsidRPr="00147FF1" w:rsidRDefault="00AF2D74" w:rsidP="00AF2D74">
      <w:pPr>
        <w:jc w:val="center"/>
        <w:rPr>
          <w:rFonts w:cs="David"/>
          <w:rtl/>
        </w:rPr>
      </w:pPr>
    </w:p>
    <w:p w:rsidR="00A40876" w:rsidRPr="0082791C" w:rsidRDefault="00A40876" w:rsidP="00A40876">
      <w:pPr>
        <w:jc w:val="both"/>
        <w:rPr>
          <w:rFonts w:cs="David"/>
          <w:rtl/>
          <w:lang w:eastAsia="he-IL"/>
        </w:rPr>
      </w:pPr>
    </w:p>
    <w:p w:rsidR="00A40876" w:rsidRPr="0082791C" w:rsidRDefault="00A40876" w:rsidP="00A40876">
      <w:pPr>
        <w:spacing w:line="360" w:lineRule="auto"/>
        <w:jc w:val="both"/>
        <w:rPr>
          <w:rFonts w:cs="David"/>
          <w:rtl/>
          <w:lang w:eastAsia="he-IL"/>
        </w:rPr>
      </w:pPr>
      <w:r w:rsidRPr="0082791C">
        <w:rPr>
          <w:rFonts w:cs="David" w:hint="cs"/>
          <w:rtl/>
          <w:lang w:eastAsia="he-IL"/>
        </w:rPr>
        <w:t xml:space="preserve">מתוקף סמכותו של נציב שוויון זכויות לאנשים עם מוגבלות </w:t>
      </w:r>
      <w:proofErr w:type="spellStart"/>
      <w:r w:rsidRPr="0082791C">
        <w:rPr>
          <w:rFonts w:cs="David" w:hint="cs"/>
          <w:rtl/>
          <w:lang w:eastAsia="he-IL"/>
        </w:rPr>
        <w:t>מכח</w:t>
      </w:r>
      <w:proofErr w:type="spellEnd"/>
      <w:r w:rsidRPr="0082791C">
        <w:rPr>
          <w:rFonts w:cs="David" w:hint="cs"/>
          <w:rtl/>
          <w:lang w:eastAsia="he-IL"/>
        </w:rPr>
        <w:t xml:space="preserve"> סעיף 19מג(א) לחוק שוויון זכויות לאנשים עם מוגבלות, התשנ"ח-1998, מילא הנציב את ידי להוציא צו נגישות.  </w:t>
      </w:r>
    </w:p>
    <w:p w:rsidR="00A40876" w:rsidRPr="0082791C" w:rsidRDefault="00A40876" w:rsidP="00A40876">
      <w:pPr>
        <w:spacing w:line="360" w:lineRule="auto"/>
        <w:jc w:val="both"/>
        <w:rPr>
          <w:rFonts w:cs="David"/>
          <w:rtl/>
          <w:lang w:eastAsia="he-IL"/>
        </w:rPr>
      </w:pPr>
    </w:p>
    <w:p w:rsidR="00A40876" w:rsidRDefault="00A40876" w:rsidP="00AF2D74">
      <w:pPr>
        <w:spacing w:line="360" w:lineRule="auto"/>
        <w:jc w:val="both"/>
        <w:rPr>
          <w:rFonts w:cs="David"/>
          <w:rtl/>
          <w:lang w:eastAsia="he-IL"/>
        </w:rPr>
      </w:pPr>
      <w:r w:rsidRPr="0082791C">
        <w:rPr>
          <w:rFonts w:cs="David" w:hint="cs"/>
          <w:rtl/>
          <w:lang w:eastAsia="he-IL"/>
        </w:rPr>
        <w:t xml:space="preserve">בתאריך </w:t>
      </w:r>
      <w:r w:rsidR="00AF2D74">
        <w:rPr>
          <w:rFonts w:cs="David" w:hint="cs"/>
          <w:rtl/>
          <w:lang w:eastAsia="he-IL"/>
        </w:rPr>
        <w:t>05/10/2014</w:t>
      </w:r>
      <w:r w:rsidRPr="0082791C">
        <w:rPr>
          <w:rFonts w:cs="David" w:hint="cs"/>
          <w:rtl/>
          <w:lang w:eastAsia="he-IL"/>
        </w:rPr>
        <w:t xml:space="preserve">  נשלחה אליכם התראה לביצוע דרישות הנגישות בתחנות האוטובוס </w:t>
      </w:r>
      <w:r w:rsidRPr="005F5016">
        <w:rPr>
          <w:rFonts w:cs="David" w:hint="cs"/>
          <w:rtl/>
          <w:lang w:eastAsia="he-IL"/>
        </w:rPr>
        <w:t xml:space="preserve">בהתאם ללוח הזמנים המפורט בתוכנית הנגישות שאושרה על ידי משרד התחבורה, </w:t>
      </w:r>
      <w:r w:rsidRPr="0082791C">
        <w:rPr>
          <w:rFonts w:cs="David" w:hint="cs"/>
          <w:rtl/>
          <w:lang w:eastAsia="he-IL"/>
        </w:rPr>
        <w:t xml:space="preserve">וזאת בהתאם לתקנות שוויון זכויות לאנשים עם מוגבלות (הסדרת נגישות לשירותי תחבורה ציבורית), </w:t>
      </w:r>
      <w:r>
        <w:rPr>
          <w:rFonts w:cs="David" w:hint="cs"/>
          <w:rtl/>
          <w:lang w:eastAsia="he-IL"/>
        </w:rPr>
        <w:t>תשס"ג- 2003</w:t>
      </w:r>
      <w:r w:rsidRPr="0082791C">
        <w:rPr>
          <w:rFonts w:cs="David" w:hint="cs"/>
          <w:rtl/>
          <w:lang w:eastAsia="he-IL"/>
        </w:rPr>
        <w:t xml:space="preserve"> (להלן:" התקנות") </w:t>
      </w:r>
      <w:r>
        <w:rPr>
          <w:rFonts w:cs="David" w:hint="cs"/>
          <w:rtl/>
          <w:lang w:eastAsia="he-IL"/>
        </w:rPr>
        <w:t xml:space="preserve">. </w:t>
      </w:r>
    </w:p>
    <w:p w:rsidR="00A40876" w:rsidRPr="0082791C" w:rsidRDefault="00A40876" w:rsidP="00A40876">
      <w:pPr>
        <w:spacing w:line="360" w:lineRule="auto"/>
        <w:jc w:val="both"/>
        <w:rPr>
          <w:rFonts w:cs="David"/>
          <w:rtl/>
          <w:lang w:eastAsia="he-IL"/>
        </w:rPr>
      </w:pPr>
    </w:p>
    <w:p w:rsidR="00A40876" w:rsidRDefault="00A40876" w:rsidP="00A40876">
      <w:pPr>
        <w:spacing w:line="360" w:lineRule="auto"/>
        <w:jc w:val="both"/>
        <w:rPr>
          <w:rFonts w:cs="David"/>
          <w:rtl/>
          <w:lang w:eastAsia="he-IL"/>
        </w:rPr>
      </w:pPr>
      <w:r w:rsidRPr="00AF2D74">
        <w:rPr>
          <w:rFonts w:cs="David" w:hint="cs"/>
          <w:rtl/>
          <w:lang w:eastAsia="he-IL"/>
        </w:rPr>
        <w:t>מאחר ולא קיבלנו את התייחסותכם למכתבנו שבסימוכין</w:t>
      </w:r>
    </w:p>
    <w:p w:rsidR="00A40876" w:rsidRPr="0082791C" w:rsidRDefault="00A40876" w:rsidP="00A40876">
      <w:pPr>
        <w:spacing w:line="360" w:lineRule="auto"/>
        <w:rPr>
          <w:rFonts w:cs="David"/>
          <w:rtl/>
          <w:lang w:eastAsia="he-IL"/>
        </w:rPr>
      </w:pPr>
    </w:p>
    <w:p w:rsidR="00AF2D74" w:rsidRPr="001754D5" w:rsidRDefault="00AF2D74" w:rsidP="00AF2D74">
      <w:pPr>
        <w:tabs>
          <w:tab w:val="left" w:pos="2268"/>
          <w:tab w:val="left" w:pos="2835"/>
        </w:tabs>
        <w:spacing w:line="360" w:lineRule="auto"/>
        <w:jc w:val="both"/>
        <w:rPr>
          <w:rFonts w:ascii="Arial" w:hAnsi="Arial" w:cs="David"/>
          <w:b/>
          <w:bCs/>
          <w:sz w:val="22"/>
          <w:szCs w:val="22"/>
          <w:u w:val="single"/>
          <w:rtl/>
        </w:rPr>
      </w:pPr>
      <w:r w:rsidRPr="001754D5">
        <w:rPr>
          <w:rFonts w:ascii="Arial" w:hAnsi="Arial" w:cs="David"/>
          <w:sz w:val="22"/>
          <w:szCs w:val="22"/>
          <w:rtl/>
        </w:rPr>
        <w:t xml:space="preserve">להלן מס' דוגמאות להיעדר נגישות בתחנות כאמור:    </w:t>
      </w:r>
    </w:p>
    <w:p w:rsidR="00AF2D74" w:rsidRPr="001754D5" w:rsidRDefault="00AF2D74" w:rsidP="00AF2D74">
      <w:pPr>
        <w:spacing w:line="360" w:lineRule="auto"/>
        <w:rPr>
          <w:rFonts w:ascii="Arial" w:hAnsi="Arial" w:cs="David"/>
          <w:sz w:val="22"/>
          <w:szCs w:val="22"/>
          <w:rtl/>
        </w:rPr>
      </w:pPr>
      <w:r w:rsidRPr="001754D5">
        <w:rPr>
          <w:rFonts w:ascii="Arial" w:hAnsi="Arial" w:cs="David"/>
          <w:sz w:val="22"/>
          <w:szCs w:val="22"/>
          <w:rtl/>
        </w:rPr>
        <w:t xml:space="preserve">  </w:t>
      </w:r>
    </w:p>
    <w:p w:rsidR="00AF2D74" w:rsidRPr="001754D5" w:rsidRDefault="00AF2D74" w:rsidP="00AF2D74">
      <w:pPr>
        <w:numPr>
          <w:ilvl w:val="0"/>
          <w:numId w:val="3"/>
        </w:numPr>
        <w:spacing w:line="360" w:lineRule="auto"/>
        <w:jc w:val="both"/>
        <w:rPr>
          <w:rFonts w:ascii="Arial" w:hAnsi="Arial" w:cs="David"/>
          <w:sz w:val="22"/>
          <w:szCs w:val="22"/>
        </w:rPr>
      </w:pPr>
      <w:r w:rsidRPr="001754D5">
        <w:rPr>
          <w:rFonts w:ascii="Arial" w:hAnsi="Arial" w:cs="David"/>
          <w:sz w:val="22"/>
          <w:szCs w:val="22"/>
          <w:rtl/>
        </w:rPr>
        <w:t xml:space="preserve">הסככה מוצבת על משטח בטון בגובה כ- 6 ס"מ מעל משטח המדרכה, בניגוד לתקנה 6 (א) לתקנות המפנה לסעיף 1 לתוספת החמישית, המפנה לסעיף 2.7.6(א) </w:t>
      </w:r>
      <w:proofErr w:type="spellStart"/>
      <w:r w:rsidRPr="001754D5">
        <w:rPr>
          <w:rFonts w:ascii="Arial" w:hAnsi="Arial" w:cs="David"/>
          <w:sz w:val="22"/>
          <w:szCs w:val="22"/>
          <w:rtl/>
        </w:rPr>
        <w:t>לת"י</w:t>
      </w:r>
      <w:proofErr w:type="spellEnd"/>
      <w:r w:rsidRPr="001754D5">
        <w:rPr>
          <w:rFonts w:ascii="Arial" w:hAnsi="Arial" w:cs="David"/>
          <w:sz w:val="22"/>
          <w:szCs w:val="22"/>
          <w:rtl/>
        </w:rPr>
        <w:t xml:space="preserve"> 1918 חלק 1 (ראה טבלה 1) לפיו הפרש גובה אנכי צריך להיות קטן מששה מ"מ בתנאים המפורטים בסעיף.  </w:t>
      </w:r>
    </w:p>
    <w:p w:rsidR="00AF2D74" w:rsidRPr="001754D5" w:rsidRDefault="00AF2D74" w:rsidP="00AF2D74">
      <w:pPr>
        <w:spacing w:line="360" w:lineRule="auto"/>
        <w:ind w:left="720"/>
        <w:jc w:val="both"/>
        <w:rPr>
          <w:rFonts w:ascii="Arial" w:hAnsi="Arial" w:cs="David"/>
          <w:sz w:val="22"/>
          <w:szCs w:val="22"/>
          <w:rtl/>
        </w:rPr>
      </w:pPr>
      <w:r w:rsidRPr="001754D5">
        <w:rPr>
          <w:rFonts w:ascii="Arial" w:hAnsi="Arial" w:cs="David"/>
          <w:sz w:val="22"/>
          <w:szCs w:val="22"/>
          <w:rtl/>
        </w:rPr>
        <w:t xml:space="preserve">ראה תמונה מס' 1 </w:t>
      </w:r>
      <w:proofErr w:type="spellStart"/>
      <w:r w:rsidRPr="001754D5">
        <w:rPr>
          <w:rFonts w:ascii="Arial" w:hAnsi="Arial" w:cs="David"/>
          <w:sz w:val="22"/>
          <w:szCs w:val="22"/>
          <w:rtl/>
        </w:rPr>
        <w:t>הרצ"ב</w:t>
      </w:r>
      <w:proofErr w:type="spellEnd"/>
    </w:p>
    <w:p w:rsidR="00AF2D74" w:rsidRPr="001754D5" w:rsidRDefault="00AF2D74" w:rsidP="00AF2D74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AF2D74" w:rsidRPr="001754D5" w:rsidRDefault="00AF2D74" w:rsidP="00AF2D74">
      <w:pPr>
        <w:numPr>
          <w:ilvl w:val="0"/>
          <w:numId w:val="3"/>
        </w:numPr>
        <w:spacing w:line="360" w:lineRule="auto"/>
        <w:jc w:val="both"/>
        <w:rPr>
          <w:rFonts w:cs="David"/>
          <w:sz w:val="22"/>
          <w:szCs w:val="22"/>
        </w:rPr>
      </w:pPr>
      <w:r w:rsidRPr="001754D5">
        <w:rPr>
          <w:rFonts w:cs="David"/>
          <w:sz w:val="22"/>
          <w:szCs w:val="22"/>
          <w:rtl/>
        </w:rPr>
        <w:t>נמצא כי רוחב המעבר הפנוי בחזית הסככה ועד לשפת המדרכה הינו 90 ס"מ, בניגוד לתקנה 6(א) לתקנות המפנה לסעיף 2(ג) לתוספת החמישית לפיו רוחב המעבר לא יפחת מ-</w:t>
      </w:r>
      <w:smartTag w:uri="urn:schemas-microsoft-com:office:smarttags" w:element="metricconverter">
        <w:smartTagPr>
          <w:attr w:name="ProductID" w:val="110 ס&quot;מ"/>
        </w:smartTagPr>
        <w:r w:rsidRPr="001754D5">
          <w:rPr>
            <w:rFonts w:cs="David"/>
            <w:sz w:val="22"/>
            <w:szCs w:val="22"/>
            <w:rtl/>
          </w:rPr>
          <w:t>110 ס"מ</w:t>
        </w:r>
      </w:smartTag>
      <w:r w:rsidRPr="001754D5">
        <w:rPr>
          <w:rFonts w:cs="David"/>
          <w:sz w:val="22"/>
          <w:szCs w:val="22"/>
          <w:rtl/>
        </w:rPr>
        <w:t>.</w:t>
      </w:r>
    </w:p>
    <w:p w:rsidR="00AF2D74" w:rsidRPr="001754D5" w:rsidRDefault="00AF2D74" w:rsidP="00AF2D74">
      <w:pPr>
        <w:spacing w:line="360" w:lineRule="auto"/>
        <w:ind w:left="720"/>
        <w:jc w:val="both"/>
        <w:rPr>
          <w:rFonts w:cs="David"/>
          <w:sz w:val="22"/>
          <w:szCs w:val="22"/>
          <w:rtl/>
        </w:rPr>
      </w:pPr>
      <w:r w:rsidRPr="001754D5">
        <w:rPr>
          <w:rFonts w:cs="David"/>
          <w:sz w:val="22"/>
          <w:szCs w:val="22"/>
          <w:rtl/>
        </w:rPr>
        <w:t>ראה תמונה מס' 2</w:t>
      </w:r>
    </w:p>
    <w:p w:rsidR="00AF2D74" w:rsidRPr="001754D5" w:rsidRDefault="00AF2D74" w:rsidP="00AF2D74">
      <w:pPr>
        <w:spacing w:line="360" w:lineRule="auto"/>
        <w:jc w:val="both"/>
        <w:rPr>
          <w:rFonts w:cs="David"/>
          <w:sz w:val="22"/>
          <w:szCs w:val="22"/>
        </w:rPr>
      </w:pPr>
    </w:p>
    <w:p w:rsidR="00AF2D74" w:rsidRPr="001754D5" w:rsidRDefault="00AF2D74" w:rsidP="00AF2D74">
      <w:pPr>
        <w:numPr>
          <w:ilvl w:val="0"/>
          <w:numId w:val="3"/>
        </w:numPr>
        <w:spacing w:line="360" w:lineRule="auto"/>
        <w:jc w:val="both"/>
        <w:rPr>
          <w:rFonts w:ascii="Arial" w:hAnsi="Arial" w:cs="David"/>
          <w:sz w:val="22"/>
          <w:szCs w:val="22"/>
        </w:rPr>
      </w:pPr>
      <w:r w:rsidRPr="001754D5">
        <w:rPr>
          <w:rFonts w:cs="David"/>
          <w:sz w:val="22"/>
          <w:szCs w:val="22"/>
          <w:rtl/>
        </w:rPr>
        <w:lastRenderedPageBreak/>
        <w:t xml:space="preserve">נמצא כי </w:t>
      </w:r>
      <w:r w:rsidRPr="001754D5">
        <w:rPr>
          <w:rFonts w:ascii="Arial" w:hAnsi="Arial" w:cs="David"/>
          <w:sz w:val="22"/>
          <w:szCs w:val="22"/>
          <w:rtl/>
        </w:rPr>
        <w:t xml:space="preserve">אין סימון מסגרת לרחבת ההיערכות, בניגוד לתקנה 6 לתקנות המפנה לסעיף 2(ד)(2) לתוספת החמישית לפיו מסגרת הרחבה תסומן בצבע כחול ברוחב של </w:t>
      </w:r>
      <w:smartTag w:uri="urn:schemas-microsoft-com:office:smarttags" w:element="metricconverter">
        <w:smartTagPr>
          <w:attr w:name="ProductID" w:val="8 ס&quot;מ"/>
        </w:smartTagPr>
        <w:r w:rsidRPr="001754D5">
          <w:rPr>
            <w:rFonts w:ascii="Arial" w:hAnsi="Arial" w:cs="David"/>
            <w:sz w:val="22"/>
            <w:szCs w:val="22"/>
            <w:rtl/>
          </w:rPr>
          <w:t>8 ס"מ</w:t>
        </w:r>
      </w:smartTag>
      <w:r w:rsidRPr="001754D5">
        <w:rPr>
          <w:rFonts w:ascii="Arial" w:hAnsi="Arial" w:cs="David"/>
          <w:sz w:val="22"/>
          <w:szCs w:val="22"/>
          <w:rtl/>
        </w:rPr>
        <w:t xml:space="preserve"> לפחות צמוד לדופן סככת ההמתנה שבצד הפונה לכוון שממנו מגיע האוטובוס.</w:t>
      </w:r>
    </w:p>
    <w:p w:rsidR="00AF2D74" w:rsidRPr="001754D5" w:rsidRDefault="00AF2D74" w:rsidP="00AF2D74">
      <w:pPr>
        <w:spacing w:line="360" w:lineRule="auto"/>
        <w:ind w:left="720"/>
        <w:jc w:val="both"/>
        <w:rPr>
          <w:rFonts w:ascii="Arial" w:hAnsi="Arial" w:cs="David"/>
          <w:sz w:val="22"/>
          <w:szCs w:val="22"/>
          <w:rtl/>
        </w:rPr>
      </w:pPr>
      <w:r w:rsidRPr="001754D5">
        <w:rPr>
          <w:rFonts w:ascii="Arial" w:hAnsi="Arial" w:cs="David"/>
          <w:sz w:val="22"/>
          <w:szCs w:val="22"/>
          <w:rtl/>
        </w:rPr>
        <w:t>ראה תמונה מס' 3</w:t>
      </w:r>
    </w:p>
    <w:p w:rsidR="00A40876" w:rsidRPr="0082791C" w:rsidRDefault="00A40876" w:rsidP="00A40876">
      <w:pPr>
        <w:tabs>
          <w:tab w:val="left" w:pos="2268"/>
          <w:tab w:val="left" w:pos="2835"/>
        </w:tabs>
        <w:spacing w:line="360" w:lineRule="auto"/>
        <w:jc w:val="both"/>
        <w:rPr>
          <w:rFonts w:cs="David"/>
          <w:rtl/>
          <w:lang w:eastAsia="he-IL"/>
        </w:rPr>
      </w:pPr>
    </w:p>
    <w:p w:rsidR="00A40876" w:rsidRPr="006D03E2" w:rsidRDefault="00A40876" w:rsidP="00A40876">
      <w:pPr>
        <w:spacing w:line="360" w:lineRule="auto"/>
        <w:jc w:val="both"/>
        <w:rPr>
          <w:rFonts w:cs="David"/>
          <w:b/>
          <w:bCs/>
          <w:rtl/>
          <w:lang w:eastAsia="he-IL"/>
        </w:rPr>
      </w:pPr>
    </w:p>
    <w:p w:rsidR="00A40876" w:rsidRDefault="00A40876" w:rsidP="00793E27">
      <w:pPr>
        <w:spacing w:line="360" w:lineRule="auto"/>
        <w:jc w:val="both"/>
        <w:rPr>
          <w:rFonts w:cs="David"/>
          <w:b/>
          <w:bCs/>
          <w:rtl/>
          <w:lang w:eastAsia="he-IL"/>
        </w:rPr>
      </w:pPr>
      <w:r w:rsidRPr="006D03E2">
        <w:rPr>
          <w:rFonts w:cs="David" w:hint="cs"/>
          <w:b/>
          <w:bCs/>
          <w:rtl/>
          <w:lang w:eastAsia="he-IL"/>
        </w:rPr>
        <w:t>אשר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על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כן</w:t>
      </w:r>
      <w:r w:rsidRPr="006D03E2">
        <w:rPr>
          <w:rFonts w:cs="David"/>
          <w:b/>
          <w:bCs/>
          <w:rtl/>
          <w:lang w:eastAsia="he-IL"/>
        </w:rPr>
        <w:t xml:space="preserve">, </w:t>
      </w:r>
      <w:r w:rsidRPr="006D03E2">
        <w:rPr>
          <w:rFonts w:cs="David" w:hint="cs"/>
          <w:b/>
          <w:bCs/>
          <w:rtl/>
          <w:lang w:eastAsia="he-IL"/>
        </w:rPr>
        <w:t>הנכם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נדרשים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לבצע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עד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תאריך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="00793E27">
        <w:rPr>
          <w:rFonts w:cs="David" w:hint="cs"/>
          <w:b/>
          <w:bCs/>
          <w:rtl/>
          <w:lang w:eastAsia="he-IL"/>
        </w:rPr>
        <w:t xml:space="preserve">09/01/2015 </w:t>
      </w:r>
      <w:r w:rsidRPr="006D03E2">
        <w:rPr>
          <w:rFonts w:cs="David" w:hint="cs"/>
          <w:b/>
          <w:bCs/>
          <w:rtl/>
          <w:lang w:eastAsia="he-IL"/>
        </w:rPr>
        <w:t>את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התאמות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הנגישות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הנדרשות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proofErr w:type="spellStart"/>
      <w:r w:rsidRPr="006D03E2">
        <w:rPr>
          <w:rFonts w:cs="David" w:hint="cs"/>
          <w:b/>
          <w:bCs/>
          <w:rtl/>
          <w:lang w:eastAsia="he-IL"/>
        </w:rPr>
        <w:t>מכח</w:t>
      </w:r>
      <w:proofErr w:type="spellEnd"/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הוראות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התקנות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בכל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תחנות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האוטובוס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המפורטות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בתכנית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והנמכות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המדרכה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הסמוכות</w:t>
      </w:r>
      <w:r w:rsidRPr="006D03E2">
        <w:rPr>
          <w:rFonts w:cs="David"/>
          <w:b/>
          <w:bCs/>
          <w:rtl/>
          <w:lang w:eastAsia="he-IL"/>
        </w:rPr>
        <w:t xml:space="preserve">, </w:t>
      </w:r>
      <w:r w:rsidRPr="006D03E2">
        <w:rPr>
          <w:rFonts w:cs="David" w:hint="cs"/>
          <w:b/>
          <w:bCs/>
          <w:rtl/>
          <w:lang w:eastAsia="he-IL"/>
        </w:rPr>
        <w:t>בהתאם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לתוכנית</w:t>
      </w:r>
      <w:r w:rsidRPr="006D03E2">
        <w:rPr>
          <w:rFonts w:cs="David"/>
          <w:b/>
          <w:bCs/>
          <w:rtl/>
          <w:lang w:eastAsia="he-IL"/>
        </w:rPr>
        <w:t xml:space="preserve"> </w:t>
      </w:r>
      <w:r w:rsidRPr="006D03E2">
        <w:rPr>
          <w:rFonts w:cs="David" w:hint="cs"/>
          <w:b/>
          <w:bCs/>
          <w:rtl/>
          <w:lang w:eastAsia="he-IL"/>
        </w:rPr>
        <w:t>ההנגשה</w:t>
      </w:r>
      <w:r w:rsidRPr="006D03E2">
        <w:rPr>
          <w:rFonts w:cs="David"/>
          <w:b/>
          <w:bCs/>
          <w:rtl/>
          <w:lang w:eastAsia="he-IL"/>
        </w:rPr>
        <w:t xml:space="preserve">. </w:t>
      </w:r>
    </w:p>
    <w:p w:rsidR="00AF2D74" w:rsidRDefault="00AF2D74" w:rsidP="00AF2D74">
      <w:pPr>
        <w:spacing w:line="360" w:lineRule="auto"/>
        <w:jc w:val="both"/>
        <w:rPr>
          <w:rFonts w:cs="David"/>
          <w:b/>
          <w:bCs/>
          <w:rtl/>
          <w:lang w:eastAsia="he-IL"/>
        </w:rPr>
      </w:pPr>
    </w:p>
    <w:p w:rsidR="00A40876" w:rsidRPr="005F5016" w:rsidRDefault="00A40876" w:rsidP="00A40876">
      <w:pPr>
        <w:spacing w:line="360" w:lineRule="auto"/>
        <w:jc w:val="both"/>
        <w:rPr>
          <w:rFonts w:cs="David"/>
          <w:b/>
          <w:bCs/>
          <w:rtl/>
          <w:lang w:eastAsia="he-IL"/>
        </w:rPr>
      </w:pPr>
      <w:r w:rsidRPr="005F5016">
        <w:rPr>
          <w:rFonts w:cs="David" w:hint="cs"/>
          <w:b/>
          <w:bCs/>
          <w:rtl/>
          <w:lang w:eastAsia="he-IL"/>
        </w:rPr>
        <w:t xml:space="preserve">במידה ולא תעשו כן עד למועד המפורט לעיל, הרי שנפעל בהתאם לסמכותנו להגשת כתב אישום מכוח חוק שוויון זכויות לאנשים עם מוגבלות, </w:t>
      </w:r>
      <w:proofErr w:type="spellStart"/>
      <w:r w:rsidRPr="005F5016">
        <w:rPr>
          <w:rFonts w:cs="David" w:hint="cs"/>
          <w:b/>
          <w:bCs/>
          <w:rtl/>
          <w:lang w:eastAsia="he-IL"/>
        </w:rPr>
        <w:t>התשנ"ח</w:t>
      </w:r>
      <w:proofErr w:type="spellEnd"/>
      <w:r w:rsidRPr="005F5016">
        <w:rPr>
          <w:rFonts w:cs="David" w:hint="cs"/>
          <w:b/>
          <w:bCs/>
          <w:rtl/>
          <w:lang w:eastAsia="he-IL"/>
        </w:rPr>
        <w:t xml:space="preserve">- 1998. </w:t>
      </w:r>
    </w:p>
    <w:p w:rsidR="00A40876" w:rsidRPr="0082791C" w:rsidRDefault="00A40876" w:rsidP="00A40876">
      <w:pPr>
        <w:spacing w:line="360" w:lineRule="auto"/>
        <w:jc w:val="both"/>
        <w:rPr>
          <w:rFonts w:cs="David"/>
          <w:b/>
          <w:bCs/>
          <w:u w:val="single"/>
          <w:rtl/>
          <w:lang w:eastAsia="he-IL"/>
        </w:rPr>
      </w:pPr>
    </w:p>
    <w:p w:rsidR="00AF2D74" w:rsidRPr="001754D5" w:rsidRDefault="00AF2D74" w:rsidP="00AF2D74">
      <w:pPr>
        <w:ind w:left="4320"/>
        <w:jc w:val="center"/>
        <w:rPr>
          <w:rFonts w:cs="David"/>
          <w:sz w:val="22"/>
          <w:szCs w:val="22"/>
          <w:rtl/>
        </w:rPr>
      </w:pPr>
      <w:r w:rsidRPr="001754D5">
        <w:rPr>
          <w:rFonts w:cs="David"/>
          <w:b/>
          <w:bCs/>
          <w:sz w:val="22"/>
          <w:szCs w:val="22"/>
          <w:rtl/>
        </w:rPr>
        <w:t>בברכה,</w:t>
      </w:r>
    </w:p>
    <w:p w:rsidR="00AF2D74" w:rsidRPr="001754D5" w:rsidRDefault="00AF2D74" w:rsidP="00AF2D74">
      <w:pPr>
        <w:ind w:left="4320"/>
        <w:jc w:val="center"/>
        <w:rPr>
          <w:rFonts w:cs="David"/>
          <w:sz w:val="22"/>
          <w:szCs w:val="22"/>
          <w:rtl/>
        </w:rPr>
      </w:pPr>
      <w:r w:rsidRPr="001754D5">
        <w:rPr>
          <w:rFonts w:cs="David"/>
          <w:sz w:val="22"/>
          <w:szCs w:val="22"/>
          <w:rtl/>
        </w:rPr>
        <w:t>אדר' אסתי אופק</w:t>
      </w:r>
    </w:p>
    <w:p w:rsidR="00AF2D74" w:rsidRPr="001754D5" w:rsidRDefault="00AF2D74" w:rsidP="00AF2D74">
      <w:pPr>
        <w:ind w:left="4320"/>
        <w:jc w:val="center"/>
        <w:rPr>
          <w:rFonts w:cs="David"/>
          <w:sz w:val="22"/>
          <w:szCs w:val="22"/>
          <w:rtl/>
        </w:rPr>
      </w:pPr>
      <w:r w:rsidRPr="001754D5">
        <w:rPr>
          <w:rFonts w:cs="David"/>
          <w:sz w:val="22"/>
          <w:szCs w:val="22"/>
          <w:rtl/>
        </w:rPr>
        <w:t xml:space="preserve">מפקחת מחוזית, נגישות </w:t>
      </w:r>
      <w:proofErr w:type="spellStart"/>
      <w:r w:rsidRPr="001754D5">
        <w:rPr>
          <w:rFonts w:cs="David"/>
          <w:sz w:val="22"/>
          <w:szCs w:val="22"/>
          <w:rtl/>
        </w:rPr>
        <w:t>מתו"ס</w:t>
      </w:r>
      <w:proofErr w:type="spellEnd"/>
      <w:r w:rsidRPr="001754D5">
        <w:rPr>
          <w:rFonts w:cs="David"/>
          <w:sz w:val="22"/>
          <w:szCs w:val="22"/>
          <w:rtl/>
        </w:rPr>
        <w:t xml:space="preserve"> </w:t>
      </w:r>
    </w:p>
    <w:p w:rsidR="00AF2D74" w:rsidRPr="001754D5" w:rsidRDefault="00AF2D74" w:rsidP="00AF2D74">
      <w:pPr>
        <w:ind w:left="4320"/>
        <w:jc w:val="center"/>
        <w:rPr>
          <w:rFonts w:cs="David"/>
          <w:sz w:val="22"/>
          <w:szCs w:val="22"/>
          <w:rtl/>
        </w:rPr>
      </w:pPr>
      <w:r w:rsidRPr="001754D5">
        <w:rPr>
          <w:rFonts w:cs="David"/>
          <w:sz w:val="22"/>
          <w:szCs w:val="22"/>
          <w:rtl/>
        </w:rPr>
        <w:t>מחוז ירושלים והדרום</w:t>
      </w:r>
    </w:p>
    <w:p w:rsidR="00AF2D74" w:rsidRPr="001754D5" w:rsidRDefault="00AF2D74" w:rsidP="00AF2D74">
      <w:pPr>
        <w:ind w:left="4320"/>
        <w:jc w:val="center"/>
        <w:rPr>
          <w:rFonts w:cs="David"/>
          <w:sz w:val="22"/>
          <w:szCs w:val="22"/>
          <w:rtl/>
        </w:rPr>
      </w:pPr>
      <w:r w:rsidRPr="001754D5">
        <w:rPr>
          <w:rFonts w:cs="David"/>
          <w:sz w:val="22"/>
          <w:szCs w:val="22"/>
          <w:rtl/>
        </w:rPr>
        <w:t>נציבות שוויון זכויות לאנשים עם מוגבלות</w:t>
      </w:r>
    </w:p>
    <w:p w:rsidR="00AF2D74" w:rsidRPr="001754D5" w:rsidRDefault="00AF2D74" w:rsidP="00AF2D74">
      <w:pPr>
        <w:ind w:left="4320"/>
        <w:jc w:val="center"/>
        <w:rPr>
          <w:rFonts w:cs="David"/>
          <w:sz w:val="22"/>
          <w:szCs w:val="22"/>
          <w:rtl/>
        </w:rPr>
      </w:pPr>
    </w:p>
    <w:p w:rsidR="00AF2D74" w:rsidRPr="001754D5" w:rsidRDefault="00AF2D74" w:rsidP="00AF2D74">
      <w:pPr>
        <w:rPr>
          <w:rFonts w:cs="David"/>
          <w:sz w:val="22"/>
          <w:szCs w:val="22"/>
          <w:rtl/>
        </w:rPr>
      </w:pPr>
    </w:p>
    <w:p w:rsidR="00AF2D74" w:rsidRPr="000B3D45" w:rsidRDefault="00AF2D74" w:rsidP="00AF2D74">
      <w:pPr>
        <w:rPr>
          <w:rFonts w:cs="David"/>
          <w:sz w:val="22"/>
          <w:szCs w:val="22"/>
          <w:rtl/>
        </w:rPr>
      </w:pPr>
      <w:r w:rsidRPr="000B3D45">
        <w:rPr>
          <w:rFonts w:cs="David" w:hint="cs"/>
          <w:sz w:val="22"/>
          <w:szCs w:val="22"/>
          <w:rtl/>
        </w:rPr>
        <w:t>העתקים:</w:t>
      </w:r>
    </w:p>
    <w:p w:rsidR="00AF2D74" w:rsidRPr="00613EC2" w:rsidRDefault="00AF2D74" w:rsidP="00AF2D74">
      <w:pPr>
        <w:rPr>
          <w:rFonts w:cs="David"/>
          <w:sz w:val="22"/>
          <w:szCs w:val="22"/>
          <w:rtl/>
        </w:rPr>
      </w:pPr>
      <w:r w:rsidRPr="00613EC2">
        <w:rPr>
          <w:rFonts w:cs="David" w:hint="cs"/>
          <w:sz w:val="22"/>
          <w:szCs w:val="22"/>
          <w:rtl/>
        </w:rPr>
        <w:t xml:space="preserve">ד"ר יחיאל </w:t>
      </w:r>
      <w:proofErr w:type="spellStart"/>
      <w:r w:rsidRPr="00613EC2">
        <w:rPr>
          <w:rFonts w:cs="David" w:hint="cs"/>
          <w:sz w:val="22"/>
          <w:szCs w:val="22"/>
          <w:rtl/>
        </w:rPr>
        <w:t>לסרי</w:t>
      </w:r>
      <w:proofErr w:type="spellEnd"/>
      <w:r w:rsidRPr="00613EC2">
        <w:rPr>
          <w:rFonts w:cs="David" w:hint="cs"/>
          <w:sz w:val="22"/>
          <w:szCs w:val="22"/>
          <w:rtl/>
        </w:rPr>
        <w:t>- ראש העיר</w:t>
      </w:r>
    </w:p>
    <w:p w:rsidR="00AF2D74" w:rsidRPr="00613EC2" w:rsidRDefault="00AF2D74" w:rsidP="00AF2D74">
      <w:pPr>
        <w:rPr>
          <w:rFonts w:cs="David"/>
          <w:sz w:val="22"/>
          <w:szCs w:val="22"/>
          <w:rtl/>
        </w:rPr>
      </w:pPr>
      <w:r w:rsidRPr="00613EC2">
        <w:rPr>
          <w:rFonts w:cs="David" w:hint="cs"/>
          <w:sz w:val="22"/>
          <w:szCs w:val="22"/>
          <w:rtl/>
        </w:rPr>
        <w:t>אדריכל שלמה נער- מהנדס העיר</w:t>
      </w:r>
    </w:p>
    <w:p w:rsidR="00AF2D74" w:rsidRPr="00613EC2" w:rsidRDefault="00AF2D74" w:rsidP="00AF2D74">
      <w:pPr>
        <w:rPr>
          <w:rFonts w:cs="David"/>
          <w:sz w:val="22"/>
          <w:szCs w:val="22"/>
          <w:rtl/>
        </w:rPr>
      </w:pPr>
      <w:r w:rsidRPr="00613EC2">
        <w:rPr>
          <w:rFonts w:cs="David" w:hint="cs"/>
          <w:sz w:val="22"/>
          <w:szCs w:val="22"/>
          <w:rtl/>
        </w:rPr>
        <w:t xml:space="preserve">עו"ד רוני עמיר- יועמ"ש </w:t>
      </w:r>
      <w:proofErr w:type="spellStart"/>
      <w:r w:rsidRPr="00613EC2">
        <w:rPr>
          <w:rFonts w:cs="David" w:hint="cs"/>
          <w:sz w:val="22"/>
          <w:szCs w:val="22"/>
          <w:rtl/>
        </w:rPr>
        <w:t>לעיריה</w:t>
      </w:r>
      <w:proofErr w:type="spellEnd"/>
    </w:p>
    <w:p w:rsidR="00AF2D74" w:rsidRPr="00613EC2" w:rsidRDefault="00AF2D74" w:rsidP="00AF2D74">
      <w:pPr>
        <w:rPr>
          <w:rFonts w:cs="David"/>
          <w:sz w:val="22"/>
          <w:szCs w:val="22"/>
          <w:rtl/>
        </w:rPr>
      </w:pPr>
      <w:r w:rsidRPr="00613EC2">
        <w:rPr>
          <w:rFonts w:cs="David" w:hint="cs"/>
          <w:sz w:val="22"/>
          <w:szCs w:val="22"/>
          <w:rtl/>
        </w:rPr>
        <w:t xml:space="preserve">אינג' אייל </w:t>
      </w:r>
      <w:proofErr w:type="spellStart"/>
      <w:r w:rsidRPr="00613EC2">
        <w:rPr>
          <w:rFonts w:cs="David" w:hint="cs"/>
          <w:sz w:val="22"/>
          <w:szCs w:val="22"/>
          <w:rtl/>
        </w:rPr>
        <w:t>דודוביץ</w:t>
      </w:r>
      <w:proofErr w:type="spellEnd"/>
      <w:r w:rsidRPr="00613EC2">
        <w:rPr>
          <w:rFonts w:cs="David" w:hint="cs"/>
          <w:sz w:val="22"/>
          <w:szCs w:val="22"/>
          <w:rtl/>
        </w:rPr>
        <w:t>- מנהל אגף פיתוח ותשתיות</w:t>
      </w:r>
    </w:p>
    <w:p w:rsidR="00AF2D74" w:rsidRPr="00DA5D20" w:rsidRDefault="00AF2D74" w:rsidP="00AF2D74">
      <w:pPr>
        <w:rPr>
          <w:rFonts w:cs="David"/>
          <w:sz w:val="22"/>
          <w:szCs w:val="22"/>
          <w:rtl/>
        </w:rPr>
      </w:pPr>
      <w:r w:rsidRPr="00DA5D20">
        <w:rPr>
          <w:rFonts w:cs="David" w:hint="cs"/>
          <w:sz w:val="22"/>
          <w:szCs w:val="22"/>
          <w:rtl/>
        </w:rPr>
        <w:t>מר גבי נבון- ממונ</w:t>
      </w:r>
      <w:r>
        <w:rPr>
          <w:rFonts w:cs="David" w:hint="cs"/>
          <w:sz w:val="22"/>
          <w:szCs w:val="22"/>
          <w:rtl/>
        </w:rPr>
        <w:t>ה תכנון תחבורה ציבורית, משרד התח</w:t>
      </w:r>
      <w:r w:rsidRPr="00DA5D20">
        <w:rPr>
          <w:rFonts w:cs="David" w:hint="cs"/>
          <w:sz w:val="22"/>
          <w:szCs w:val="22"/>
          <w:rtl/>
        </w:rPr>
        <w:t>בורה</w:t>
      </w:r>
      <w:r>
        <w:rPr>
          <w:rFonts w:cs="David" w:hint="cs"/>
          <w:sz w:val="22"/>
          <w:szCs w:val="22"/>
          <w:rtl/>
        </w:rPr>
        <w:t xml:space="preserve"> והבטיחות בדרכים</w:t>
      </w:r>
    </w:p>
    <w:p w:rsidR="00AF2D74" w:rsidRPr="00D60506" w:rsidRDefault="00AF2D74" w:rsidP="00AF2D74">
      <w:pPr>
        <w:rPr>
          <w:rFonts w:cs="David"/>
          <w:sz w:val="22"/>
          <w:szCs w:val="22"/>
          <w:rtl/>
        </w:rPr>
      </w:pPr>
      <w:r w:rsidRPr="00D60506">
        <w:rPr>
          <w:rFonts w:cs="David"/>
          <w:sz w:val="22"/>
          <w:szCs w:val="22"/>
          <w:rtl/>
        </w:rPr>
        <w:t xml:space="preserve">אדר' שמואל חיימוביץ, ממונה נגישות ארצי, </w:t>
      </w:r>
      <w:r w:rsidRPr="00D60506">
        <w:rPr>
          <w:rFonts w:cs="David"/>
          <w:sz w:val="22"/>
          <w:szCs w:val="22"/>
        </w:rPr>
        <w:t xml:space="preserve"> </w:t>
      </w:r>
      <w:r w:rsidRPr="00D60506">
        <w:rPr>
          <w:rFonts w:cs="David"/>
          <w:sz w:val="22"/>
          <w:szCs w:val="22"/>
          <w:rtl/>
        </w:rPr>
        <w:t>נציבות שוויון זכויות לאנשים עם מוגבלות</w:t>
      </w:r>
    </w:p>
    <w:p w:rsidR="00AF2D74" w:rsidRPr="00D60506" w:rsidRDefault="00AF2D74" w:rsidP="00AF2D74">
      <w:pPr>
        <w:rPr>
          <w:rFonts w:cs="David"/>
          <w:sz w:val="22"/>
          <w:szCs w:val="22"/>
          <w:rtl/>
        </w:rPr>
      </w:pPr>
      <w:r w:rsidRPr="00D60506">
        <w:rPr>
          <w:rFonts w:cs="David"/>
          <w:sz w:val="22"/>
          <w:szCs w:val="22"/>
          <w:rtl/>
        </w:rPr>
        <w:t xml:space="preserve">מר שלמה גבע, מפקח נגישות ארצי,  נגישות </w:t>
      </w:r>
      <w:proofErr w:type="spellStart"/>
      <w:r w:rsidRPr="00D60506">
        <w:rPr>
          <w:rFonts w:cs="David"/>
          <w:sz w:val="22"/>
          <w:szCs w:val="22"/>
          <w:rtl/>
        </w:rPr>
        <w:t>מתו"ס</w:t>
      </w:r>
      <w:proofErr w:type="spellEnd"/>
      <w:r w:rsidRPr="00D60506">
        <w:rPr>
          <w:rFonts w:cs="David"/>
          <w:sz w:val="22"/>
          <w:szCs w:val="22"/>
          <w:rtl/>
        </w:rPr>
        <w:t>, נציבות שוויון זכויות לאנשים עם מוגבלות</w:t>
      </w:r>
    </w:p>
    <w:p w:rsidR="00AF2D74" w:rsidRPr="00D60506" w:rsidRDefault="00AF2D74" w:rsidP="00AF2D74">
      <w:pPr>
        <w:rPr>
          <w:rFonts w:cs="David"/>
          <w:sz w:val="22"/>
          <w:szCs w:val="22"/>
          <w:rtl/>
        </w:rPr>
      </w:pPr>
      <w:r w:rsidRPr="00D60506">
        <w:rPr>
          <w:rFonts w:cs="David"/>
          <w:sz w:val="22"/>
          <w:szCs w:val="22"/>
          <w:rtl/>
        </w:rPr>
        <w:t>גב' נעמה מזור, מפקחת נגישות ארצית, נגישות השרות, נציבות שוויון זכויות לאנשים עם מוגבלות</w:t>
      </w:r>
    </w:p>
    <w:p w:rsidR="00AF2D74" w:rsidRPr="00D60506" w:rsidRDefault="00AF2D74" w:rsidP="00AF2D74">
      <w:pPr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>עו"ד לילך אברוך, תובעת ארצית, נציבות שוויון זכויות לאנשים עם מוגבלות</w:t>
      </w:r>
    </w:p>
    <w:p w:rsidR="00AF2D74" w:rsidRPr="004D2081" w:rsidRDefault="00AF2D74" w:rsidP="00AF2D74">
      <w:pPr>
        <w:rPr>
          <w:rtl/>
        </w:rPr>
      </w:pPr>
    </w:p>
    <w:p w:rsidR="00A40876" w:rsidRPr="0082791C" w:rsidRDefault="00A40876" w:rsidP="00A40876">
      <w:pPr>
        <w:spacing w:line="360" w:lineRule="auto"/>
        <w:jc w:val="both"/>
        <w:rPr>
          <w:rFonts w:cs="David"/>
          <w:rtl/>
          <w:lang w:eastAsia="he-IL"/>
        </w:rPr>
      </w:pPr>
    </w:p>
    <w:p w:rsidR="00A40876" w:rsidRPr="0082791C" w:rsidRDefault="00A40876" w:rsidP="00A40876">
      <w:pPr>
        <w:rPr>
          <w:rFonts w:cs="David"/>
          <w:rtl/>
        </w:rPr>
      </w:pPr>
    </w:p>
    <w:p w:rsidR="00A40876" w:rsidRPr="0082791C" w:rsidRDefault="00A40876" w:rsidP="00A40876">
      <w:pPr>
        <w:rPr>
          <w:rFonts w:cs="David"/>
          <w:rtl/>
        </w:rPr>
      </w:pPr>
    </w:p>
    <w:p w:rsidR="00A40876" w:rsidRPr="0082791C" w:rsidRDefault="00A40876" w:rsidP="00A40876">
      <w:pPr>
        <w:rPr>
          <w:rFonts w:cs="David"/>
          <w:rtl/>
        </w:rPr>
      </w:pPr>
    </w:p>
    <w:p w:rsidR="00A40876" w:rsidRPr="0082791C" w:rsidRDefault="00A40876" w:rsidP="00A40876">
      <w:pPr>
        <w:rPr>
          <w:rFonts w:cs="David"/>
          <w:rtl/>
        </w:rPr>
      </w:pPr>
    </w:p>
    <w:p w:rsidR="00A40876" w:rsidRPr="0082791C" w:rsidRDefault="00A40876" w:rsidP="00A40876">
      <w:pPr>
        <w:rPr>
          <w:rFonts w:cs="David"/>
          <w:rtl/>
        </w:rPr>
      </w:pPr>
      <w:r w:rsidRPr="0082791C">
        <w:rPr>
          <w:rFonts w:cs="David"/>
          <w:rtl/>
        </w:rPr>
        <w:fldChar w:fldCharType="begin"/>
      </w:r>
      <w:r w:rsidRPr="0082791C">
        <w:rPr>
          <w:rFonts w:cs="David"/>
          <w:rtl/>
        </w:rPr>
        <w:instrText xml:space="preserve"> </w:instrText>
      </w:r>
      <w:r w:rsidRPr="0082791C">
        <w:rPr>
          <w:rFonts w:cs="David" w:hint="cs"/>
        </w:rPr>
        <w:instrText>DOCPROPERTY  DocRecipients  \* MERGEFORMAT</w:instrText>
      </w:r>
      <w:r w:rsidRPr="0082791C">
        <w:rPr>
          <w:rFonts w:cs="David"/>
          <w:rtl/>
        </w:rPr>
        <w:instrText xml:space="preserve"> </w:instrText>
      </w:r>
      <w:r w:rsidRPr="0082791C">
        <w:rPr>
          <w:rFonts w:cs="David"/>
          <w:rtl/>
        </w:rPr>
        <w:fldChar w:fldCharType="end"/>
      </w:r>
    </w:p>
    <w:p w:rsidR="00A40876" w:rsidRPr="0082791C" w:rsidRDefault="00A40876" w:rsidP="00A40876">
      <w:pPr>
        <w:rPr>
          <w:rFonts w:cs="David"/>
        </w:rPr>
      </w:pPr>
    </w:p>
    <w:p w:rsidR="00A40876" w:rsidRPr="0082791C" w:rsidRDefault="00A40876" w:rsidP="00A40876"/>
    <w:p w:rsidR="00A40876" w:rsidRPr="00A40876" w:rsidRDefault="00A40876" w:rsidP="00A40876">
      <w:pPr>
        <w:rPr>
          <w:rtl/>
        </w:rPr>
      </w:pPr>
    </w:p>
    <w:sectPr w:rsidR="00A40876" w:rsidRPr="00A40876" w:rsidSect="00924AA5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0E7" w:rsidRDefault="009310E7">
      <w:r>
        <w:separator/>
      </w:r>
    </w:p>
  </w:endnote>
  <w:endnote w:type="continuationSeparator" w:id="0">
    <w:p w:rsidR="009310E7" w:rsidRDefault="0093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069" w:rsidRPr="00121D58" w:rsidRDefault="00760069" w:rsidP="00760069">
    <w:pPr>
      <w:pStyle w:val="a5"/>
      <w:jc w:val="center"/>
      <w:rPr>
        <w:rFonts w:ascii="Arial" w:hAnsi="Arial"/>
        <w:sz w:val="20"/>
        <w:szCs w:val="20"/>
      </w:rPr>
    </w:pPr>
    <w:r w:rsidRPr="00121D58">
      <w:rPr>
        <w:rFonts w:ascii="Arial" w:hAnsi="Arial"/>
        <w:sz w:val="20"/>
        <w:szCs w:val="20"/>
        <w:rtl/>
      </w:rPr>
      <w:t>__________________________________________________________________________</w:t>
    </w:r>
  </w:p>
  <w:p w:rsidR="00760069" w:rsidRPr="00A715C0" w:rsidRDefault="00760069" w:rsidP="00760069">
    <w:pPr>
      <w:pStyle w:val="a5"/>
      <w:tabs>
        <w:tab w:val="clear" w:pos="4153"/>
        <w:tab w:val="left" w:pos="1397"/>
        <w:tab w:val="center" w:pos="4156"/>
      </w:tabs>
      <w:jc w:val="center"/>
      <w:rPr>
        <w:rFonts w:ascii="Arial" w:hAnsi="Arial" w:cs="David"/>
        <w:rtl/>
      </w:rPr>
    </w:pPr>
    <w:r>
      <w:rPr>
        <w:rFonts w:cs="David" w:hint="eastAsia"/>
        <w:rtl/>
      </w:rPr>
      <w:t>כתובת</w:t>
    </w:r>
    <w:r>
      <w:rPr>
        <w:rFonts w:cs="David"/>
        <w:rtl/>
      </w:rPr>
      <w:t xml:space="preserve"> </w:t>
    </w:r>
    <w:r>
      <w:rPr>
        <w:rFonts w:cs="David" w:hint="eastAsia"/>
        <w:rtl/>
      </w:rPr>
      <w:t>למשלוח</w:t>
    </w:r>
    <w:r>
      <w:rPr>
        <w:rFonts w:cs="David"/>
        <w:rtl/>
      </w:rPr>
      <w:t xml:space="preserve"> </w:t>
    </w:r>
    <w:r>
      <w:rPr>
        <w:rFonts w:cs="David" w:hint="eastAsia"/>
        <w:rtl/>
      </w:rPr>
      <w:t>דואר</w:t>
    </w:r>
    <w:r>
      <w:rPr>
        <w:rFonts w:cs="David"/>
        <w:rtl/>
      </w:rPr>
      <w:t xml:space="preserve">: </w:t>
    </w:r>
    <w:r>
      <w:rPr>
        <w:rFonts w:cs="David" w:hint="eastAsia"/>
        <w:rtl/>
      </w:rPr>
      <w:t>משרד</w:t>
    </w:r>
    <w:r>
      <w:rPr>
        <w:rFonts w:ascii="Arial" w:hAnsi="Arial" w:cs="Arial"/>
      </w:rPr>
      <w:t xml:space="preserve"> </w:t>
    </w:r>
    <w:r>
      <w:rPr>
        <w:rFonts w:cs="David" w:hint="eastAsia"/>
        <w:rtl/>
      </w:rPr>
      <w:t>המשפטים</w:t>
    </w:r>
    <w:r>
      <w:rPr>
        <w:rFonts w:cs="David"/>
        <w:rtl/>
      </w:rPr>
      <w:t xml:space="preserve">, </w:t>
    </w:r>
    <w:r>
      <w:rPr>
        <w:rFonts w:cs="David" w:hint="eastAsia"/>
        <w:rtl/>
      </w:rPr>
      <w:t>עבור</w:t>
    </w:r>
    <w:r>
      <w:rPr>
        <w:rFonts w:cs="David"/>
        <w:rtl/>
      </w:rPr>
      <w:t xml:space="preserve"> </w:t>
    </w:r>
    <w:r>
      <w:rPr>
        <w:rFonts w:cs="David" w:hint="eastAsia"/>
        <w:rtl/>
      </w:rPr>
      <w:t>נציבות</w:t>
    </w:r>
    <w:r>
      <w:rPr>
        <w:rFonts w:cs="David"/>
        <w:rtl/>
      </w:rPr>
      <w:t xml:space="preserve"> </w:t>
    </w:r>
    <w:r>
      <w:rPr>
        <w:rFonts w:cs="David" w:hint="eastAsia"/>
        <w:rtl/>
      </w:rPr>
      <w:t>שוויון</w:t>
    </w:r>
    <w:r>
      <w:rPr>
        <w:rFonts w:cs="David"/>
        <w:rtl/>
      </w:rPr>
      <w:t xml:space="preserve"> </w:t>
    </w:r>
    <w:r>
      <w:rPr>
        <w:rFonts w:cs="David" w:hint="eastAsia"/>
        <w:rtl/>
      </w:rPr>
      <w:t>זכויות</w:t>
    </w:r>
    <w:r>
      <w:rPr>
        <w:rFonts w:cs="David"/>
        <w:rtl/>
      </w:rPr>
      <w:t xml:space="preserve"> </w:t>
    </w:r>
    <w:r>
      <w:rPr>
        <w:rFonts w:cs="David" w:hint="eastAsia"/>
        <w:rtl/>
      </w:rPr>
      <w:t>לאנשים</w:t>
    </w:r>
    <w:r>
      <w:rPr>
        <w:rFonts w:cs="David"/>
        <w:rtl/>
      </w:rPr>
      <w:t xml:space="preserve"> </w:t>
    </w:r>
    <w:r>
      <w:rPr>
        <w:rFonts w:cs="David" w:hint="eastAsia"/>
        <w:rtl/>
      </w:rPr>
      <w:t>עם</w:t>
    </w:r>
    <w:r>
      <w:rPr>
        <w:rFonts w:cs="David"/>
        <w:rtl/>
      </w:rPr>
      <w:t xml:space="preserve"> </w:t>
    </w:r>
    <w:r>
      <w:rPr>
        <w:rFonts w:cs="David" w:hint="eastAsia"/>
        <w:rtl/>
      </w:rPr>
      <w:t>מוגבלות</w:t>
    </w:r>
    <w:r>
      <w:rPr>
        <w:rFonts w:cs="David"/>
        <w:rtl/>
      </w:rPr>
      <w:t xml:space="preserve">, </w:t>
    </w:r>
    <w:r>
      <w:rPr>
        <w:rFonts w:cs="David" w:hint="eastAsia"/>
        <w:rtl/>
      </w:rPr>
      <w:t>רח</w:t>
    </w:r>
    <w:r>
      <w:rPr>
        <w:rFonts w:cs="David"/>
        <w:rtl/>
      </w:rPr>
      <w:t xml:space="preserve">' </w:t>
    </w:r>
    <w:proofErr w:type="spellStart"/>
    <w:r>
      <w:rPr>
        <w:rFonts w:cs="David" w:hint="eastAsia"/>
        <w:rtl/>
      </w:rPr>
      <w:t>צאלאח</w:t>
    </w:r>
    <w:proofErr w:type="spellEnd"/>
    <w:r>
      <w:rPr>
        <w:rFonts w:cs="David"/>
        <w:rtl/>
      </w:rPr>
      <w:t xml:space="preserve"> </w:t>
    </w:r>
    <w:r>
      <w:rPr>
        <w:rFonts w:cs="David" w:hint="eastAsia"/>
        <w:rtl/>
      </w:rPr>
      <w:t>אל</w:t>
    </w:r>
    <w:r>
      <w:rPr>
        <w:rFonts w:cs="David"/>
        <w:rtl/>
      </w:rPr>
      <w:t xml:space="preserve"> </w:t>
    </w:r>
    <w:r>
      <w:rPr>
        <w:rFonts w:cs="David" w:hint="eastAsia"/>
        <w:rtl/>
      </w:rPr>
      <w:t>דין</w:t>
    </w:r>
    <w:r>
      <w:rPr>
        <w:rFonts w:cs="David"/>
        <w:rtl/>
      </w:rPr>
      <w:t xml:space="preserve"> 29</w:t>
    </w:r>
    <w:r>
      <w:rPr>
        <w:rFonts w:ascii="Arial" w:hAnsi="Arial" w:cs="Arial"/>
      </w:rPr>
      <w:t xml:space="preserve"> </w:t>
    </w:r>
    <w:r>
      <w:rPr>
        <w:rFonts w:cs="David" w:hint="eastAsia"/>
        <w:rtl/>
      </w:rPr>
      <w:t>ירושלים</w:t>
    </w:r>
    <w:r>
      <w:rPr>
        <w:rFonts w:ascii="Arial" w:hAnsi="Arial" w:cs="Arial"/>
      </w:rPr>
      <w:t>.</w:t>
    </w:r>
  </w:p>
  <w:p w:rsidR="00760069" w:rsidRPr="008329BB" w:rsidRDefault="00760069" w:rsidP="00A40876">
    <w:pPr>
      <w:pStyle w:val="a5"/>
      <w:jc w:val="center"/>
      <w:rPr>
        <w:rFonts w:ascii="Arial" w:hAnsi="Arial" w:cs="David"/>
        <w:rtl/>
      </w:rPr>
    </w:pPr>
    <w:r w:rsidRPr="008329BB">
      <w:rPr>
        <w:rFonts w:ascii="Arial" w:hAnsi="Arial" w:cs="David"/>
        <w:rtl/>
      </w:rPr>
      <w:t xml:space="preserve">טל' </w:t>
    </w:r>
    <w:r w:rsidR="003C3FB0">
      <w:rPr>
        <w:rFonts w:ascii="Arial" w:hAnsi="Arial" w:cs="David"/>
        <w:rtl/>
      </w:rPr>
      <w:fldChar w:fldCharType="begin"/>
    </w:r>
    <w:r w:rsidR="003C3FB0">
      <w:rPr>
        <w:rFonts w:ascii="Arial" w:hAnsi="Arial" w:cs="David"/>
        <w:rtl/>
      </w:rPr>
      <w:instrText xml:space="preserve"> </w:instrText>
    </w:r>
    <w:r w:rsidR="003C3FB0">
      <w:rPr>
        <w:rFonts w:ascii="Arial" w:hAnsi="Arial" w:cs="David"/>
      </w:rPr>
      <w:instrText>DOCPROPERTY TelMefik \* MERGEFORMAT</w:instrText>
    </w:r>
    <w:r w:rsidR="003C3FB0">
      <w:rPr>
        <w:rFonts w:ascii="Arial" w:hAnsi="Arial" w:cs="David"/>
        <w:rtl/>
      </w:rPr>
      <w:instrText xml:space="preserve"> </w:instrText>
    </w:r>
    <w:r w:rsidR="003C3FB0">
      <w:rPr>
        <w:rFonts w:ascii="Arial" w:hAnsi="Arial" w:cs="David"/>
        <w:rtl/>
      </w:rPr>
      <w:fldChar w:fldCharType="separate"/>
    </w:r>
    <w:r w:rsidR="003C3FB0">
      <w:rPr>
        <w:rFonts w:ascii="Arial" w:hAnsi="Arial" w:cs="David"/>
        <w:rtl/>
      </w:rPr>
      <w:t>טלפון</w:t>
    </w:r>
    <w:r w:rsidR="00A40876">
      <w:rPr>
        <w:rFonts w:ascii="Arial" w:hAnsi="Arial" w:cs="David" w:hint="cs"/>
        <w:rtl/>
      </w:rPr>
      <w:t>:</w:t>
    </w:r>
    <w:r w:rsidR="003C3FB0">
      <w:rPr>
        <w:rFonts w:ascii="Arial" w:hAnsi="Arial" w:cs="David"/>
        <w:rtl/>
      </w:rPr>
      <w:t xml:space="preserve"> </w:t>
    </w:r>
    <w:r w:rsidR="00A40876">
      <w:rPr>
        <w:rFonts w:ascii="Arial" w:hAnsi="Arial" w:cs="David" w:hint="cs"/>
        <w:rtl/>
      </w:rPr>
      <w:t>02-5088011</w:t>
    </w:r>
    <w:r w:rsidR="003C3FB0">
      <w:rPr>
        <w:rFonts w:ascii="Arial" w:hAnsi="Arial" w:cs="David"/>
        <w:rtl/>
      </w:rPr>
      <w:fldChar w:fldCharType="end"/>
    </w:r>
    <w:r>
      <w:rPr>
        <w:rFonts w:ascii="Arial" w:hAnsi="Arial" w:cs="David" w:hint="cs"/>
        <w:rtl/>
      </w:rPr>
      <w:t xml:space="preserve"> ,  </w:t>
    </w:r>
    <w:r w:rsidR="00A40876">
      <w:rPr>
        <w:rFonts w:ascii="Arial" w:hAnsi="Arial" w:cs="David" w:hint="cs"/>
        <w:rtl/>
      </w:rPr>
      <w:t>פקס</w:t>
    </w:r>
    <w:r>
      <w:rPr>
        <w:rFonts w:ascii="Arial" w:hAnsi="Arial" w:cs="David" w:hint="cs"/>
        <w:rtl/>
      </w:rPr>
      <w:t xml:space="preserve">:  </w:t>
    </w:r>
    <w:r w:rsidR="00A40876">
      <w:rPr>
        <w:rFonts w:ascii="Arial" w:hAnsi="Arial" w:cs="David" w:hint="cs"/>
        <w:rtl/>
      </w:rPr>
      <w:t>02-6467596</w:t>
    </w:r>
  </w:p>
  <w:p w:rsidR="00760069" w:rsidRDefault="00760069" w:rsidP="00A40876">
    <w:pPr>
      <w:pStyle w:val="a5"/>
      <w:jc w:val="center"/>
      <w:rPr>
        <w:rFonts w:ascii="Arial" w:hAnsi="Arial" w:cs="David"/>
        <w:rtl/>
      </w:rPr>
    </w:pPr>
    <w:r>
      <w:rPr>
        <w:rFonts w:ascii="Arial" w:hAnsi="Arial" w:cs="David" w:hint="cs"/>
        <w:rtl/>
      </w:rPr>
      <w:t xml:space="preserve">דואר אלקטרוני: </w:t>
    </w:r>
    <w:r w:rsidR="00A40876">
      <w:t>estero@justice.gov.il</w:t>
    </w:r>
  </w:p>
  <w:p w:rsidR="00760069" w:rsidRPr="00F87A91" w:rsidRDefault="00760069" w:rsidP="00760069">
    <w:pPr>
      <w:pStyle w:val="a5"/>
      <w:jc w:val="center"/>
      <w:rPr>
        <w:rFonts w:ascii="Arial" w:hAnsi="Arial" w:cs="David"/>
        <w:rtl/>
      </w:rPr>
    </w:pPr>
    <w:r w:rsidRPr="008329BB">
      <w:rPr>
        <w:rFonts w:cs="David" w:hint="cs"/>
        <w:rtl/>
      </w:rPr>
      <w:t xml:space="preserve">אתר אינטרנט: </w:t>
    </w:r>
    <w:hyperlink r:id="rId1" w:history="1">
      <w:r w:rsidRPr="00945EC7">
        <w:rPr>
          <w:rStyle w:val="Hyperlink"/>
          <w:rFonts w:cs="David"/>
        </w:rPr>
        <w:t>www.Mugbaluyot.mishpatim.gov.il</w:t>
      </w:r>
    </w:hyperlink>
  </w:p>
  <w:p w:rsidR="00816111" w:rsidRPr="00F87A91" w:rsidRDefault="00AE482C" w:rsidP="00F87A91">
    <w:pPr>
      <w:pStyle w:val="a5"/>
      <w:jc w:val="center"/>
      <w:rPr>
        <w:rFonts w:ascii="Arial" w:hAnsi="Arial" w:cs="David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0E7" w:rsidRDefault="009310E7">
      <w:r>
        <w:separator/>
      </w:r>
    </w:p>
  </w:footnote>
  <w:footnote w:type="continuationSeparator" w:id="0">
    <w:p w:rsidR="009310E7" w:rsidRDefault="00931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111" w:rsidRPr="00504EFD" w:rsidRDefault="000029F9" w:rsidP="00504EFD">
    <w:pPr>
      <w:pStyle w:val="a7"/>
      <w:bidi w:val="0"/>
      <w:spacing w:line="240" w:lineRule="auto"/>
      <w:rPr>
        <w:rFonts w:ascii="Arial" w:hAnsi="Arial" w:cs="Arial"/>
      </w:rPr>
    </w:pPr>
    <w:r>
      <w:rPr>
        <w:rFonts w:ascii="Arial" w:hAnsi="Arial" w:cs="Arial"/>
        <w:noProof/>
        <w:lang w:eastAsia="en-US"/>
      </w:rPr>
      <w:drawing>
        <wp:anchor distT="0" distB="0" distL="114300" distR="114300" simplePos="0" relativeHeight="251659264" behindDoc="1" locked="0" layoutInCell="1" allowOverlap="1" wp14:anchorId="0CA3037C" wp14:editId="64C963F1">
          <wp:simplePos x="0" y="0"/>
          <wp:positionH relativeFrom="column">
            <wp:posOffset>5622157</wp:posOffset>
          </wp:positionH>
          <wp:positionV relativeFrom="paragraph">
            <wp:posOffset>-13335</wp:posOffset>
          </wp:positionV>
          <wp:extent cx="842645" cy="1041400"/>
          <wp:effectExtent l="0" t="0" r="0" b="6350"/>
          <wp:wrapNone/>
          <wp:docPr id="2" name="Picture 2" descr="(2)_1_~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(2)_1_~1"/>
                  <pic:cNvPicPr>
                    <a:picLocks noChangeArrowheads="1"/>
                  </pic:cNvPicPr>
                </pic:nvPicPr>
                <pic:blipFill>
                  <a:blip r:embed="rId1">
                    <a:lum bright="-6000"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bCs w:val="0"/>
        <w:noProof/>
        <w:sz w:val="28"/>
        <w:szCs w:val="28"/>
        <w:rtl/>
        <w:lang w:eastAsia="en-US"/>
      </w:rPr>
      <w:drawing>
        <wp:anchor distT="0" distB="0" distL="114300" distR="114300" simplePos="0" relativeHeight="251660288" behindDoc="1" locked="0" layoutInCell="1" allowOverlap="1" wp14:anchorId="1D0C01B9" wp14:editId="70AAE2A2">
          <wp:simplePos x="0" y="0"/>
          <wp:positionH relativeFrom="column">
            <wp:posOffset>-73025</wp:posOffset>
          </wp:positionH>
          <wp:positionV relativeFrom="paragraph">
            <wp:posOffset>-100965</wp:posOffset>
          </wp:positionV>
          <wp:extent cx="1029335" cy="1168400"/>
          <wp:effectExtent l="0" t="0" r="0" b="0"/>
          <wp:wrapNone/>
          <wp:docPr id="1" name="Picture 1" descr="לוגו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לוגו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EFD">
      <w:rPr>
        <w:rFonts w:ascii="Arial" w:hAnsi="Arial" w:cs="Arial"/>
        <w:rtl/>
      </w:rPr>
      <w:t xml:space="preserve">מדינת ישראל, משרד המשפטים </w:t>
    </w:r>
  </w:p>
  <w:p w:rsidR="00816111" w:rsidRPr="00B37CCE" w:rsidRDefault="000029F9" w:rsidP="007666DB">
    <w:pPr>
      <w:spacing w:line="312" w:lineRule="auto"/>
      <w:jc w:val="center"/>
      <w:rPr>
        <w:rFonts w:ascii="Arial" w:hAnsi="Arial"/>
        <w:b/>
        <w:bCs/>
        <w:rtl/>
      </w:rPr>
    </w:pPr>
    <w:r w:rsidRPr="00504EFD">
      <w:rPr>
        <w:rFonts w:ascii="Arial" w:hAnsi="Arial" w:cs="Arial"/>
        <w:b/>
        <w:bCs/>
        <w:sz w:val="28"/>
        <w:szCs w:val="28"/>
        <w:rtl/>
      </w:rPr>
      <w:t>נציבות שוויון זכויות לאנשים עם מוגבלות</w:t>
    </w:r>
  </w:p>
  <w:p w:rsidR="00816111" w:rsidRPr="00446650" w:rsidRDefault="000029F9" w:rsidP="000174C0">
    <w:pPr>
      <w:tabs>
        <w:tab w:val="center" w:pos="4156"/>
        <w:tab w:val="left" w:pos="7254"/>
      </w:tabs>
      <w:rPr>
        <w:rFonts w:ascii="Arial" w:hAnsi="Arial" w:cs="Arial"/>
        <w:b/>
        <w:bCs/>
        <w:sz w:val="21"/>
        <w:szCs w:val="21"/>
        <w:rtl/>
      </w:rPr>
    </w:pPr>
    <w:r>
      <w:rPr>
        <w:rFonts w:ascii="Arial" w:hAnsi="Arial"/>
        <w:b/>
        <w:bCs/>
        <w:sz w:val="20"/>
        <w:szCs w:val="20"/>
        <w:rtl/>
        <w:lang w:bidi="ar-JO"/>
      </w:rPr>
      <w:tab/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دولة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إسرائيل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, 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و</w:t>
    </w:r>
    <w:r w:rsidRPr="00446650">
      <w:rPr>
        <w:rFonts w:ascii="Arial" w:hAnsi="Arial" w:cs="Arial"/>
        <w:b/>
        <w:bCs/>
        <w:sz w:val="21"/>
        <w:szCs w:val="21"/>
        <w:rtl/>
        <w:lang w:bidi="ar-SA"/>
      </w:rPr>
      <w:t>ز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ارة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العدل</w:t>
    </w:r>
    <w:r w:rsidRPr="00446650">
      <w:rPr>
        <w:rFonts w:ascii="Arial" w:hAnsi="Arial" w:cs="Arial"/>
        <w:b/>
        <w:bCs/>
        <w:sz w:val="21"/>
        <w:szCs w:val="21"/>
        <w:rtl/>
      </w:rPr>
      <w:tab/>
    </w:r>
  </w:p>
  <w:p w:rsidR="00816111" w:rsidRPr="00F57047" w:rsidRDefault="000029F9" w:rsidP="00F3485E">
    <w:pPr>
      <w:jc w:val="center"/>
      <w:rPr>
        <w:rFonts w:ascii="Arial" w:hAnsi="Arial"/>
        <w:b/>
        <w:bCs/>
        <w:position w:val="4"/>
        <w:sz w:val="21"/>
        <w:szCs w:val="21"/>
        <w:rtl/>
      </w:rPr>
    </w:pPr>
    <w:r w:rsidRPr="007666DB">
      <w:rPr>
        <w:rFonts w:ascii="Arial" w:hAnsi="Arial" w:cs="Arial"/>
        <w:b/>
        <w:bCs/>
        <w:sz w:val="22"/>
        <w:szCs w:val="22"/>
        <w:rtl/>
        <w:lang w:bidi="ar-SA"/>
      </w:rPr>
      <w:t xml:space="preserve">مفوضية مساواة حقوق </w:t>
    </w:r>
    <w:r w:rsidRPr="007666DB">
      <w:rPr>
        <w:rFonts w:ascii="Arial" w:hAnsi="Arial" w:cs="Arial" w:hint="cs"/>
        <w:b/>
        <w:bCs/>
        <w:sz w:val="22"/>
        <w:szCs w:val="22"/>
        <w:rtl/>
        <w:lang w:bidi="ar-JO"/>
      </w:rPr>
      <w:t>ال</w:t>
    </w:r>
    <w:r w:rsidRPr="007666DB">
      <w:rPr>
        <w:rFonts w:ascii="Arial" w:hAnsi="Arial" w:cs="Arial"/>
        <w:b/>
        <w:bCs/>
        <w:sz w:val="22"/>
        <w:szCs w:val="22"/>
        <w:rtl/>
        <w:lang w:bidi="ar-JO"/>
      </w:rPr>
      <w:t xml:space="preserve">أشخاص ذوي </w:t>
    </w:r>
    <w:r w:rsidRPr="007666DB">
      <w:rPr>
        <w:rFonts w:ascii="Arial" w:hAnsi="Arial" w:cs="Arial" w:hint="cs"/>
        <w:b/>
        <w:bCs/>
        <w:sz w:val="22"/>
        <w:szCs w:val="22"/>
        <w:rtl/>
        <w:lang w:bidi="ar-JO"/>
      </w:rPr>
      <w:t>ال</w:t>
    </w:r>
    <w:r w:rsidRPr="007666DB">
      <w:rPr>
        <w:rFonts w:ascii="Arial" w:hAnsi="Arial" w:cs="Arial"/>
        <w:b/>
        <w:bCs/>
        <w:sz w:val="22"/>
        <w:szCs w:val="22"/>
        <w:rtl/>
        <w:lang w:bidi="ar-JO"/>
      </w:rPr>
      <w:t>إعاقة</w:t>
    </w:r>
  </w:p>
  <w:p w:rsidR="00816111" w:rsidRPr="003F0D4E" w:rsidRDefault="000029F9" w:rsidP="00504EFD">
    <w:pPr>
      <w:bidi w:val="0"/>
      <w:jc w:val="center"/>
      <w:rPr>
        <w:rFonts w:ascii="Arial" w:hAnsi="Arial"/>
        <w:b/>
        <w:bCs/>
        <w:sz w:val="21"/>
        <w:szCs w:val="21"/>
      </w:rPr>
    </w:pPr>
    <w:r w:rsidRPr="003F0D4E">
      <w:rPr>
        <w:rFonts w:ascii="Arial" w:hAnsi="Arial"/>
        <w:b/>
        <w:bCs/>
        <w:sz w:val="21"/>
        <w:szCs w:val="21"/>
      </w:rPr>
      <w:t xml:space="preserve">State of </w:t>
    </w:r>
    <w:smartTag w:uri="urn:schemas-microsoft-com:office:smarttags" w:element="place">
      <w:smartTag w:uri="urn:schemas-microsoft-com:office:smarttags" w:element="country-region">
        <w:r w:rsidRPr="003F0D4E">
          <w:rPr>
            <w:rFonts w:ascii="Arial" w:hAnsi="Arial"/>
            <w:b/>
            <w:bCs/>
            <w:sz w:val="21"/>
            <w:szCs w:val="21"/>
          </w:rPr>
          <w:t>Israel</w:t>
        </w:r>
      </w:smartTag>
    </w:smartTag>
    <w:r w:rsidRPr="003F0D4E">
      <w:rPr>
        <w:rFonts w:ascii="Arial" w:hAnsi="Arial"/>
        <w:b/>
        <w:bCs/>
        <w:sz w:val="21"/>
        <w:szCs w:val="21"/>
      </w:rPr>
      <w:t>,  Ministry of Justice</w:t>
    </w:r>
  </w:p>
  <w:p w:rsidR="00816111" w:rsidRPr="00446650" w:rsidRDefault="000029F9" w:rsidP="00504EFD">
    <w:pPr>
      <w:pStyle w:val="a7"/>
      <w:bidi w:val="0"/>
      <w:spacing w:line="240" w:lineRule="auto"/>
      <w:rPr>
        <w:rFonts w:ascii="Arial" w:hAnsi="Arial" w:cs="Arial"/>
        <w:sz w:val="20"/>
        <w:szCs w:val="20"/>
      </w:rPr>
    </w:pPr>
    <w:r w:rsidRPr="00446650">
      <w:rPr>
        <w:rFonts w:ascii="Arial" w:hAnsi="Arial" w:cs="Arial"/>
        <w:sz w:val="20"/>
        <w:szCs w:val="20"/>
      </w:rPr>
      <w:t>Commission for Equal Rights of Persons with Disabilities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3072A"/>
    <w:multiLevelType w:val="hybridMultilevel"/>
    <w:tmpl w:val="E6D2C2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EBAB7C0">
      <w:start w:val="6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5F215C6"/>
    <w:multiLevelType w:val="hybridMultilevel"/>
    <w:tmpl w:val="72102CD8"/>
    <w:lvl w:ilvl="0" w:tplc="906882F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0B7FC6"/>
    <w:multiLevelType w:val="hybridMultilevel"/>
    <w:tmpl w:val="E31E8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4F2"/>
    <w:rsid w:val="000029F9"/>
    <w:rsid w:val="000822A7"/>
    <w:rsid w:val="000A72FD"/>
    <w:rsid w:val="001F6F0E"/>
    <w:rsid w:val="003C3FB0"/>
    <w:rsid w:val="004D2081"/>
    <w:rsid w:val="0050682C"/>
    <w:rsid w:val="005254F2"/>
    <w:rsid w:val="00760069"/>
    <w:rsid w:val="00793E27"/>
    <w:rsid w:val="007B5C8A"/>
    <w:rsid w:val="00801965"/>
    <w:rsid w:val="0087273B"/>
    <w:rsid w:val="008B262C"/>
    <w:rsid w:val="008D2499"/>
    <w:rsid w:val="0090126F"/>
    <w:rsid w:val="009310E7"/>
    <w:rsid w:val="0096280C"/>
    <w:rsid w:val="009755C6"/>
    <w:rsid w:val="00A40876"/>
    <w:rsid w:val="00AE482C"/>
    <w:rsid w:val="00AF2D74"/>
    <w:rsid w:val="00B65419"/>
    <w:rsid w:val="00C3625C"/>
    <w:rsid w:val="00C6356E"/>
    <w:rsid w:val="00CE1AF8"/>
    <w:rsid w:val="00D3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F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29F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029F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0029F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0029F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link w:val="a8"/>
    <w:qFormat/>
    <w:rsid w:val="000029F9"/>
    <w:pPr>
      <w:spacing w:line="360" w:lineRule="auto"/>
      <w:jc w:val="center"/>
    </w:pPr>
    <w:rPr>
      <w:rFonts w:cs="David"/>
      <w:b/>
      <w:bCs/>
      <w:lang w:eastAsia="he-IL"/>
    </w:rPr>
  </w:style>
  <w:style w:type="character" w:customStyle="1" w:styleId="a8">
    <w:name w:val="כותרת משנה תו"/>
    <w:basedOn w:val="a0"/>
    <w:link w:val="a7"/>
    <w:rsid w:val="000029F9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styleId="Hyperlink">
    <w:name w:val="Hyperlink"/>
    <w:rsid w:val="000029F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40876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F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29F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029F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0029F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0029F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link w:val="a8"/>
    <w:qFormat/>
    <w:rsid w:val="000029F9"/>
    <w:pPr>
      <w:spacing w:line="360" w:lineRule="auto"/>
      <w:jc w:val="center"/>
    </w:pPr>
    <w:rPr>
      <w:rFonts w:cs="David"/>
      <w:b/>
      <w:bCs/>
      <w:lang w:eastAsia="he-IL"/>
    </w:rPr>
  </w:style>
  <w:style w:type="character" w:customStyle="1" w:styleId="a8">
    <w:name w:val="כותרת משנה תו"/>
    <w:basedOn w:val="a0"/>
    <w:link w:val="a7"/>
    <w:rsid w:val="000029F9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styleId="Hyperlink">
    <w:name w:val="Hyperlink"/>
    <w:rsid w:val="000029F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40876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ugbaluyot.mishpatim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MOJ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Yuval Drive</dc:creator>
  <cp:lastModifiedBy>ShlomoGe</cp:lastModifiedBy>
  <cp:revision>2</cp:revision>
  <dcterms:created xsi:type="dcterms:W3CDTF">2015-01-25T12:58:00Z</dcterms:created>
  <dcterms:modified xsi:type="dcterms:W3CDTF">2015-01-25T12:58:00Z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tDataSourceURL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3" name="DctmFieldsUpdated">
    <vt:bool>true</vt:bool>
  </property>
  <property fmtid="{D5CDD505-2E9C-101B-9397-08002B2CF9AE}" pid="4" name="Taarich_Hayom_Ivri">
    <vt:lpwstr>ט"ז חשון  תשע"ה</vt:lpwstr>
  </property>
  <property fmtid="{D5CDD505-2E9C-101B-9397-08002B2CF9AE}" pid="5" name="Taarich_Hayom_Loazi">
    <vt:lpwstr>09/11/2014</vt:lpwstr>
  </property>
  <property fmtid="{D5CDD505-2E9C-101B-9397-08002B2CF9AE}" pid="6" name="MisTikBakara">
    <vt:lpwstr>112</vt:lpwstr>
  </property>
  <property fmtid="{D5CDD505-2E9C-101B-9397-08002B2CF9AE}" pid="7" name="KtovetMefik">
    <vt:lpwstr/>
  </property>
  <property fmtid="{D5CDD505-2E9C-101B-9397-08002B2CF9AE}" pid="8" name="TelMefik">
    <vt:lpwstr>050-7061743</vt:lpwstr>
  </property>
  <property fmtid="{D5CDD505-2E9C-101B-9397-08002B2CF9AE}" pid="9" name="DoalMefik">
    <vt:lpwstr/>
  </property>
</Properties>
</file>