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BDF" w:rsidRDefault="00886BDF" w:rsidP="00886BDF">
      <w:pPr>
        <w:bidi/>
        <w:spacing w:before="100" w:beforeAutospacing="1" w:after="100" w:afterAutospacing="1" w:line="360" w:lineRule="auto"/>
        <w:jc w:val="both"/>
      </w:pPr>
      <w:bookmarkStart w:id="0" w:name="_GoBack"/>
      <w:r>
        <w:rPr>
          <w:rFonts w:hint="cs"/>
          <w:rtl/>
        </w:rPr>
        <w:t xml:space="preserve">ביום 15 בדצמבר 2015, פורסם </w:t>
      </w:r>
      <w:hyperlink r:id="rId4" w:tgtFrame="_blank" w:history="1">
        <w:r>
          <w:rPr>
            <w:rStyle w:val="Hyperlink"/>
            <w:rFonts w:hint="cs"/>
            <w:rtl/>
          </w:rPr>
          <w:t>נוהל10</w:t>
        </w:r>
      </w:hyperlink>
      <w:r>
        <w:rPr>
          <w:rFonts w:hint="cs"/>
          <w:rtl/>
        </w:rPr>
        <w:t xml:space="preserve"> של היחידה הממשלתית לחופש המידע שבמשרד המשפטים. בהתאם לסעיף 5 לנוהל, במקרים שבהם לא ניתן לפרסם פרטים מהתקשרות זו או אחרת, כיוון שפרסומה יפגע באחד האינטרסים המוגנים בחוק חופש המידע, התשנ"ח-1998, וכן לא ניתן לשנות את הניסוח באופן שיאפשר פרסום חלקי (ובהתאם לסעיף 4ג לנוהל) ההתקשרות תסומן כ"רגישה" ולא תיכלל בדוח.</w:t>
      </w:r>
    </w:p>
    <w:p w:rsidR="00886BDF" w:rsidRDefault="00886BDF" w:rsidP="00886BDF">
      <w:pPr>
        <w:bidi/>
        <w:spacing w:before="100" w:beforeAutospacing="1" w:after="100" w:afterAutospacing="1" w:line="360" w:lineRule="auto"/>
        <w:jc w:val="both"/>
        <w:rPr>
          <w:rFonts w:hint="cs"/>
          <w:rtl/>
        </w:rPr>
      </w:pPr>
    </w:p>
    <w:p w:rsidR="00886BDF" w:rsidRDefault="00886BDF" w:rsidP="00886BDF">
      <w:pPr>
        <w:bidi/>
        <w:spacing w:before="100" w:beforeAutospacing="1" w:after="100" w:afterAutospacing="1" w:line="360" w:lineRule="auto"/>
        <w:jc w:val="both"/>
        <w:rPr>
          <w:rFonts w:hint="cs"/>
          <w:rtl/>
        </w:rPr>
      </w:pPr>
      <w:r>
        <w:rPr>
          <w:rFonts w:hint="cs"/>
          <w:rtl/>
        </w:rPr>
        <w:t>בהתאם להוראות חוק חופש המידע אבקש לקבל את המידע הבא הנוגע להתקשרויות המשרד עם</w:t>
      </w:r>
    </w:p>
    <w:p w:rsidR="00886BDF" w:rsidRDefault="00886BDF" w:rsidP="00886BDF">
      <w:pPr>
        <w:bidi/>
        <w:spacing w:before="100" w:beforeAutospacing="1" w:after="100" w:afterAutospacing="1" w:line="360" w:lineRule="auto"/>
        <w:jc w:val="both"/>
        <w:rPr>
          <w:rFonts w:hint="cs"/>
          <w:rtl/>
        </w:rPr>
      </w:pPr>
      <w:r>
        <w:rPr>
          <w:rFonts w:hint="cs"/>
          <w:rtl/>
        </w:rPr>
        <w:t>ספקים שסומנו כ"התקשרויות רגישות", מיום 1/1/2018 ועד ליום 30/9/2018 לפי הפירוט הבא:</w:t>
      </w:r>
    </w:p>
    <w:p w:rsidR="00886BDF" w:rsidRDefault="00886BDF" w:rsidP="00886BDF">
      <w:pPr>
        <w:pStyle w:val="m-4804369951762055899inbox-inbox-msolistparagraph"/>
        <w:bidi/>
        <w:spacing w:line="360" w:lineRule="auto"/>
        <w:jc w:val="both"/>
        <w:rPr>
          <w:rFonts w:hint="cs"/>
          <w:rtl/>
        </w:rPr>
      </w:pPr>
      <w:r>
        <w:rPr>
          <w:rFonts w:hint="cs"/>
          <w:rtl/>
        </w:rPr>
        <w:t>1.       פרטי כל התקשרות, בהתאם למפורסם בדוחות ההתקשרות הרבעוניים, וזאת למעט פרט המידע שסומן כרגיש (היינו, אם שם הספק הוא הרגיש או מטרת ההתקשרות, אזי את יתר פרטי המידע המופק בדוח).</w:t>
      </w:r>
    </w:p>
    <w:p w:rsidR="00886BDF" w:rsidRDefault="00886BDF" w:rsidP="00886BDF">
      <w:pPr>
        <w:pStyle w:val="m-4804369951762055899inbox-inbox-msolistparagraph"/>
        <w:bidi/>
        <w:spacing w:line="360" w:lineRule="auto"/>
        <w:jc w:val="both"/>
        <w:rPr>
          <w:rFonts w:hint="cs"/>
          <w:rtl/>
        </w:rPr>
      </w:pPr>
      <w:r>
        <w:rPr>
          <w:rFonts w:hint="cs"/>
          <w:rtl/>
        </w:rPr>
        <w:t>2.       העילה שבגינה הוחלט לסמן כל הזמנה כרגישה, בהתאם לסעיף 8 לנוהל;</w:t>
      </w:r>
    </w:p>
    <w:p w:rsidR="00886BDF" w:rsidRDefault="00886BDF" w:rsidP="00886BDF">
      <w:pPr>
        <w:pStyle w:val="m-4804369951762055899inbox-inbox-msolistparagraph"/>
        <w:bidi/>
        <w:spacing w:line="360" w:lineRule="auto"/>
        <w:jc w:val="both"/>
        <w:rPr>
          <w:rFonts w:hint="cs"/>
          <w:rtl/>
        </w:rPr>
      </w:pPr>
      <w:r>
        <w:rPr>
          <w:rFonts w:hint="cs"/>
          <w:rtl/>
        </w:rPr>
        <w:t>3.       במקרים שבהם המידע הרגיש הוא שם הספק – נבקש רישום חלופי שיאפשר זיהוי של ספקים חוזרים.</w:t>
      </w:r>
    </w:p>
    <w:p w:rsidR="00886BDF" w:rsidRDefault="00886BDF" w:rsidP="00886BDF">
      <w:pPr>
        <w:pStyle w:val="m-4804369951762055899inbox-inbox-msolistparagraph"/>
        <w:bidi/>
        <w:spacing w:line="360" w:lineRule="auto"/>
        <w:jc w:val="both"/>
        <w:rPr>
          <w:rFonts w:hint="cs"/>
          <w:rtl/>
        </w:rPr>
      </w:pPr>
      <w:r>
        <w:rPr>
          <w:rFonts w:hint="cs"/>
          <w:rtl/>
        </w:rPr>
        <w:t>4.       נוהל החלטה הנוגעת לסימון התקשרות כרגישה.</w:t>
      </w:r>
    </w:p>
    <w:p w:rsidR="00886BDF" w:rsidRDefault="00886BDF" w:rsidP="00886BDF">
      <w:pPr>
        <w:pStyle w:val="m-4804369951762055899inbox-inbox-msolistparagraph"/>
        <w:bidi/>
        <w:spacing w:line="360" w:lineRule="auto"/>
        <w:jc w:val="both"/>
        <w:rPr>
          <w:rFonts w:hint="cs"/>
          <w:rtl/>
        </w:rPr>
      </w:pPr>
    </w:p>
    <w:p w:rsidR="000F7F81" w:rsidRDefault="00886BDF" w:rsidP="00886BDF">
      <w:pPr>
        <w:bidi/>
      </w:pPr>
      <w:r>
        <w:rPr>
          <w:rtl/>
        </w:rPr>
        <w:t xml:space="preserve">כמו כן לאור העובדה כי יש חוסר התאמה מסוים בין זהות הרשויות הציבוריות לפי חוק חופש המידע לבין זהות יחידות </w:t>
      </w:r>
      <w:proofErr w:type="spellStart"/>
      <w:r>
        <w:rPr>
          <w:rtl/>
        </w:rPr>
        <w:t>החשבות</w:t>
      </w:r>
      <w:proofErr w:type="spellEnd"/>
      <w:r>
        <w:rPr>
          <w:rtl/>
        </w:rPr>
        <w:t xml:space="preserve"> במערכת </w:t>
      </w:r>
      <w:proofErr w:type="spellStart"/>
      <w:r>
        <w:rPr>
          <w:rtl/>
        </w:rPr>
        <w:t>מרכב"ה</w:t>
      </w:r>
      <w:proofErr w:type="spellEnd"/>
      <w:r>
        <w:rPr>
          <w:rtl/>
        </w:rPr>
        <w:t>, אבקש הבהרה ככל שישנם פערים</w:t>
      </w:r>
      <w:bookmarkEnd w:id="0"/>
    </w:p>
    <w:sectPr w:rsidR="000F7F81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DF"/>
    <w:rsid w:val="000F7F81"/>
    <w:rsid w:val="00886BDF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43DDB8-DBBF-49E0-B8E9-7E440139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BD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886BDF"/>
    <w:rPr>
      <w:color w:val="0000FF"/>
      <w:u w:val="single"/>
    </w:rPr>
  </w:style>
  <w:style w:type="paragraph" w:customStyle="1" w:styleId="m-4804369951762055899inbox-inbox-msolistparagraph">
    <w:name w:val="m_-4804369951762055899inbox-inbox-msolistparagraph"/>
    <w:basedOn w:val="a"/>
    <w:rsid w:val="00886B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ustice.gov.il/Units/YechidatChofeshHameyda/GlobalDocs/%D7%A0%D7%95%D7%94%D7%9C%20%D7%A4%D7%A8%D7%A1%D7%95%D7%9D%20%D7%94%D7%AA%D7%A7%D7%A9%D7%A8%D7%95%D7%99%D7%95%D7%AA.pd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2018-10-23T06:43:00Z</dcterms:created>
  <dcterms:modified xsi:type="dcterms:W3CDTF">2018-10-23T06:43:00Z</dcterms:modified>
</cp:coreProperties>
</file>