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884A69" w:rsidRDefault="002E67B2" w:rsidP="00841155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</w:t>
      </w:r>
      <w:r w:rsidR="005454AC">
        <w:rPr>
          <w:rFonts w:ascii="David" w:hAnsi="David" w:cs="David" w:hint="cs"/>
          <w:sz w:val="24"/>
          <w:szCs w:val="24"/>
          <w:rtl/>
        </w:rPr>
        <w:t xml:space="preserve">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</w:t>
      </w:r>
      <w:r w:rsidR="00841155">
        <w:rPr>
          <w:rFonts w:ascii="David" w:hAnsi="David" w:cs="David" w:hint="cs"/>
          <w:sz w:val="24"/>
          <w:szCs w:val="24"/>
          <w:rtl/>
        </w:rPr>
        <w:t>ב' באייר</w:t>
      </w:r>
      <w:r>
        <w:rPr>
          <w:rFonts w:ascii="David" w:hAnsi="David" w:cs="David" w:hint="cs"/>
          <w:sz w:val="24"/>
          <w:szCs w:val="24"/>
          <w:rtl/>
        </w:rPr>
        <w:t xml:space="preserve"> תשע"</w:t>
      </w:r>
      <w:r w:rsidR="00A1501D">
        <w:rPr>
          <w:rFonts w:ascii="David" w:hAnsi="David" w:cs="David" w:hint="cs"/>
          <w:sz w:val="24"/>
          <w:szCs w:val="24"/>
          <w:rtl/>
        </w:rPr>
        <w:t>ט</w:t>
      </w:r>
    </w:p>
    <w:p w:rsidR="00CD1F87" w:rsidRPr="00884A69" w:rsidRDefault="00463325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9-05-07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841155">
            <w:rPr>
              <w:rFonts w:ascii="David" w:hAnsi="David" w:cs="David" w:hint="cs"/>
              <w:sz w:val="24"/>
              <w:szCs w:val="24"/>
              <w:rtl/>
            </w:rPr>
            <w:t>‏07/05/2019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RDefault="00C4736F" w:rsidP="00841155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                               </w:t>
      </w:r>
      <w:r w:rsidR="00841155">
        <w:rPr>
          <w:rFonts w:cs="David" w:hint="cs"/>
          <w:sz w:val="24"/>
          <w:szCs w:val="24"/>
          <w:rtl/>
        </w:rPr>
        <w:t xml:space="preserve">         מס סימוכין:</w:t>
      </w:r>
      <w:r w:rsidR="00841155">
        <w:rPr>
          <w:rFonts w:hint="cs"/>
          <w:rtl/>
        </w:rPr>
        <w:t xml:space="preserve"> </w:t>
      </w:r>
      <w:r w:rsidR="00841155" w:rsidRPr="002E67B2">
        <w:rPr>
          <w:rFonts w:cs="David" w:hint="cs"/>
          <w:sz w:val="24"/>
          <w:szCs w:val="24"/>
          <w:rtl/>
        </w:rPr>
        <w:t>3044-1</w:t>
      </w:r>
      <w:r w:rsidR="00841155">
        <w:rPr>
          <w:rFonts w:cs="David" w:hint="cs"/>
          <w:sz w:val="24"/>
          <w:szCs w:val="24"/>
          <w:rtl/>
        </w:rPr>
        <w:t>9</w:t>
      </w:r>
      <w:r w:rsidR="00841155" w:rsidRPr="002E67B2">
        <w:rPr>
          <w:rFonts w:cs="David" w:hint="cs"/>
          <w:sz w:val="24"/>
          <w:szCs w:val="24"/>
          <w:rtl/>
        </w:rPr>
        <w:t>-</w:t>
      </w:r>
      <w:r w:rsidR="00841155">
        <w:rPr>
          <w:rFonts w:cs="David" w:hint="cs"/>
          <w:sz w:val="24"/>
          <w:szCs w:val="24"/>
          <w:rtl/>
        </w:rPr>
        <w:t>0005</w:t>
      </w:r>
    </w:p>
    <w:p w:rsidR="00841155" w:rsidRPr="00FF503A" w:rsidRDefault="00841155" w:rsidP="00841155">
      <w:pPr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841155" w:rsidRPr="00FF503A" w:rsidRDefault="00841155" w:rsidP="00463325">
      <w:pPr>
        <w:rPr>
          <w:rFonts w:ascii="David" w:hAnsi="David" w:cs="David"/>
          <w:sz w:val="24"/>
          <w:szCs w:val="24"/>
          <w:rtl/>
        </w:rPr>
      </w:pPr>
      <w:r w:rsidRPr="00FF503A">
        <w:rPr>
          <w:rFonts w:ascii="David" w:hAnsi="David" w:cs="David"/>
          <w:sz w:val="24"/>
          <w:szCs w:val="24"/>
          <w:rtl/>
        </w:rPr>
        <w:t>לכבוד</w:t>
      </w:r>
      <w:r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</w:p>
    <w:p w:rsidR="00841155" w:rsidRPr="00FF503A" w:rsidRDefault="00841155" w:rsidP="00841155">
      <w:pPr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841155" w:rsidRPr="00FF503A" w:rsidRDefault="00841155" w:rsidP="00841155">
      <w:pPr>
        <w:jc w:val="both"/>
        <w:rPr>
          <w:rFonts w:ascii="David" w:hAnsi="David" w:cs="David"/>
          <w:sz w:val="24"/>
          <w:szCs w:val="24"/>
          <w:rtl/>
        </w:rPr>
      </w:pPr>
      <w:r w:rsidRPr="00FF503A">
        <w:rPr>
          <w:rFonts w:ascii="David" w:hAnsi="David" w:cs="David"/>
          <w:sz w:val="24"/>
          <w:szCs w:val="24"/>
          <w:rtl/>
        </w:rPr>
        <w:t xml:space="preserve">שלום רב, </w:t>
      </w:r>
    </w:p>
    <w:p w:rsidR="00841155" w:rsidRPr="00841155" w:rsidRDefault="00841155" w:rsidP="00841155">
      <w:pPr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FF503A">
        <w:rPr>
          <w:rFonts w:ascii="David" w:hAnsi="David" w:cs="David"/>
          <w:b/>
          <w:bCs/>
          <w:sz w:val="24"/>
          <w:szCs w:val="24"/>
          <w:rtl/>
        </w:rPr>
        <w:t xml:space="preserve">  </w:t>
      </w:r>
    </w:p>
    <w:p w:rsidR="00841155" w:rsidRPr="00FF503A" w:rsidRDefault="00841155" w:rsidP="00841155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FF503A">
        <w:rPr>
          <w:rFonts w:ascii="David" w:hAnsi="David" w:cs="David"/>
          <w:b/>
          <w:bCs/>
          <w:sz w:val="24"/>
          <w:szCs w:val="24"/>
          <w:u w:val="single"/>
          <w:rtl/>
        </w:rPr>
        <w:t>הנדון: מענה לפנייתך לקבלת מידע בהתאם לחוק חופש המידע מתאריך 17.01.2019</w:t>
      </w:r>
    </w:p>
    <w:p w:rsidR="00841155" w:rsidRDefault="00841155" w:rsidP="00841155">
      <w:pPr>
        <w:rPr>
          <w:rFonts w:ascii="David" w:hAnsi="David" w:cs="David"/>
          <w:sz w:val="24"/>
          <w:szCs w:val="24"/>
          <w:rtl/>
        </w:rPr>
      </w:pPr>
    </w:p>
    <w:p w:rsidR="00841155" w:rsidRPr="00FF503A" w:rsidRDefault="00841155" w:rsidP="00841155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br/>
      </w:r>
      <w:r w:rsidRPr="00FF503A">
        <w:rPr>
          <w:rFonts w:ascii="David" w:hAnsi="David" w:cs="David"/>
          <w:sz w:val="24"/>
          <w:szCs w:val="24"/>
          <w:rtl/>
        </w:rPr>
        <w:t>בפנייתך ביקשת לקבל מידע אודות מספר הבקשות</w:t>
      </w:r>
      <w:r>
        <w:rPr>
          <w:rFonts w:ascii="David" w:hAnsi="David" w:cs="David" w:hint="cs"/>
          <w:sz w:val="24"/>
          <w:szCs w:val="24"/>
          <w:rtl/>
        </w:rPr>
        <w:t xml:space="preserve"> אשר הוגשו וכן שהתקבלו. </w:t>
      </w:r>
      <w:r w:rsidRPr="00FF503A">
        <w:rPr>
          <w:rFonts w:ascii="David" w:hAnsi="David" w:cs="David"/>
          <w:sz w:val="24"/>
          <w:szCs w:val="24"/>
          <w:rtl/>
        </w:rPr>
        <w:t xml:space="preserve"> יובהר כי המערכת אינה מונה את</w:t>
      </w:r>
      <w:r>
        <w:rPr>
          <w:rFonts w:ascii="David" w:hAnsi="David" w:cs="David"/>
          <w:sz w:val="24"/>
          <w:szCs w:val="24"/>
          <w:rtl/>
        </w:rPr>
        <w:t xml:space="preserve"> מספר הבקשות </w:t>
      </w:r>
      <w:r>
        <w:rPr>
          <w:rFonts w:ascii="David" w:hAnsi="David" w:cs="David" w:hint="cs"/>
          <w:sz w:val="24"/>
          <w:szCs w:val="24"/>
          <w:rtl/>
        </w:rPr>
        <w:t xml:space="preserve">שהוגשו </w:t>
      </w:r>
      <w:r>
        <w:rPr>
          <w:rFonts w:ascii="David" w:hAnsi="David" w:cs="David"/>
          <w:sz w:val="24"/>
          <w:szCs w:val="24"/>
          <w:rtl/>
        </w:rPr>
        <w:t>אלא את מספר</w:t>
      </w:r>
      <w:r>
        <w:rPr>
          <w:rFonts w:ascii="David" w:hAnsi="David" w:cs="David" w:hint="cs"/>
          <w:sz w:val="24"/>
          <w:szCs w:val="24"/>
          <w:rtl/>
        </w:rPr>
        <w:t xml:space="preserve"> הבקשות שניתנה בהם החלטה (קרי, החלטות)</w:t>
      </w:r>
      <w:r w:rsidRPr="00FF503A">
        <w:rPr>
          <w:rFonts w:ascii="David" w:hAnsi="David" w:cs="David"/>
          <w:sz w:val="24"/>
          <w:szCs w:val="24"/>
          <w:rtl/>
        </w:rPr>
        <w:t>. כאשר אדם מבקש בקשה להפחתת ריבית, הבקשה תידון על כלל  תיקיו</w:t>
      </w:r>
      <w:r>
        <w:rPr>
          <w:rFonts w:ascii="David" w:hAnsi="David" w:cs="David" w:hint="cs"/>
          <w:sz w:val="24"/>
          <w:szCs w:val="24"/>
          <w:rtl/>
        </w:rPr>
        <w:t>.</w:t>
      </w:r>
      <w:r w:rsidRPr="00FF503A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לפיכך, </w:t>
      </w:r>
      <w:r w:rsidRPr="00FF503A">
        <w:rPr>
          <w:rFonts w:ascii="David" w:hAnsi="David" w:cs="David"/>
          <w:sz w:val="24"/>
          <w:szCs w:val="24"/>
          <w:rtl/>
        </w:rPr>
        <w:t xml:space="preserve">מאחר וייתכן שלחייב יש מספר תיקים מסוגים שונים, החייב </w:t>
      </w:r>
      <w:r>
        <w:rPr>
          <w:rFonts w:ascii="David" w:hAnsi="David" w:cs="David" w:hint="cs"/>
          <w:sz w:val="24"/>
          <w:szCs w:val="24"/>
          <w:rtl/>
        </w:rPr>
        <w:t xml:space="preserve">בלוח 1 </w:t>
      </w:r>
      <w:r w:rsidRPr="00FF503A">
        <w:rPr>
          <w:rFonts w:ascii="David" w:hAnsi="David" w:cs="David"/>
          <w:sz w:val="24"/>
          <w:szCs w:val="24"/>
          <w:rtl/>
        </w:rPr>
        <w:t xml:space="preserve">יספר בהתאם לתיקיו לפי החלוקה שבוצעה (המשמעות שלכל היותר חייב </w:t>
      </w:r>
      <w:r>
        <w:rPr>
          <w:rFonts w:ascii="David" w:hAnsi="David" w:cs="David" w:hint="cs"/>
          <w:sz w:val="24"/>
          <w:szCs w:val="24"/>
          <w:rtl/>
        </w:rPr>
        <w:t>יכול להיספר</w:t>
      </w:r>
      <w:r w:rsidRPr="00FF503A">
        <w:rPr>
          <w:rFonts w:ascii="David" w:hAnsi="David" w:cs="David"/>
          <w:sz w:val="24"/>
          <w:szCs w:val="24"/>
          <w:rtl/>
        </w:rPr>
        <w:t xml:space="preserve"> 3 פעמים</w:t>
      </w:r>
      <w:r>
        <w:rPr>
          <w:rFonts w:ascii="David" w:hAnsi="David" w:cs="David" w:hint="cs"/>
          <w:sz w:val="24"/>
          <w:szCs w:val="24"/>
          <w:rtl/>
        </w:rPr>
        <w:t>, גם אם יש לו מספר תיקים גדול מזה, וזאת לאור החלוקה לסוגי התיקים</w:t>
      </w:r>
      <w:r w:rsidRPr="00FF503A">
        <w:rPr>
          <w:rFonts w:ascii="David" w:hAnsi="David" w:cs="David"/>
          <w:sz w:val="24"/>
          <w:szCs w:val="24"/>
          <w:rtl/>
        </w:rPr>
        <w:t xml:space="preserve">). </w:t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/>
          <w:sz w:val="24"/>
          <w:szCs w:val="24"/>
          <w:rtl/>
        </w:rPr>
        <w:br/>
      </w:r>
    </w:p>
    <w:p w:rsidR="00841155" w:rsidRPr="00FF503A" w:rsidRDefault="00841155" w:rsidP="00841155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FF503A">
        <w:rPr>
          <w:rFonts w:ascii="David" w:hAnsi="David" w:cs="David"/>
          <w:b/>
          <w:bCs/>
          <w:sz w:val="24"/>
          <w:szCs w:val="24"/>
          <w:rtl/>
        </w:rPr>
        <w:t>לוח 1: מספר ההחלטות להפחתת ריביות לפי מספר זיהוי:</w:t>
      </w:r>
    </w:p>
    <w:tbl>
      <w:tblPr>
        <w:bidiVisual/>
        <w:tblW w:w="6472" w:type="dxa"/>
        <w:jc w:val="center"/>
        <w:tblLook w:val="04A0" w:firstRow="1" w:lastRow="0" w:firstColumn="1" w:lastColumn="0" w:noHBand="0" w:noVBand="1"/>
      </w:tblPr>
      <w:tblGrid>
        <w:gridCol w:w="2529"/>
        <w:gridCol w:w="1249"/>
        <w:gridCol w:w="1277"/>
        <w:gridCol w:w="1417"/>
      </w:tblGrid>
      <w:tr w:rsidR="00841155" w:rsidRPr="002D5CD2" w:rsidTr="009D178D">
        <w:trPr>
          <w:trHeight w:val="300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2018</w:t>
            </w:r>
          </w:p>
        </w:tc>
      </w:tr>
      <w:tr w:rsidR="00841155" w:rsidRPr="002D5CD2" w:rsidTr="009D178D">
        <w:trPr>
          <w:trHeight w:val="285"/>
          <w:jc w:val="center"/>
        </w:trPr>
        <w:tc>
          <w:tcPr>
            <w:tcW w:w="2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spacing w:after="0" w:line="240" w:lineRule="auto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F503A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מספר ההחלטות בתיק שאינו פלילי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18,031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14,686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25,335</w:t>
            </w:r>
          </w:p>
        </w:tc>
      </w:tr>
      <w:tr w:rsidR="00841155" w:rsidRPr="002D5CD2" w:rsidTr="009D178D">
        <w:trPr>
          <w:trHeight w:val="285"/>
          <w:jc w:val="center"/>
        </w:trPr>
        <w:tc>
          <w:tcPr>
            <w:tcW w:w="2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spacing w:after="0" w:line="240" w:lineRule="auto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F503A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מספר ההחלטות בתיק מסוג </w:t>
            </w: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פיצוי פלילי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991</w:t>
            </w:r>
          </w:p>
        </w:tc>
      </w:tr>
      <w:tr w:rsidR="00841155" w:rsidRPr="002D5CD2" w:rsidTr="009D178D">
        <w:trPr>
          <w:trHeight w:val="285"/>
          <w:jc w:val="center"/>
        </w:trPr>
        <w:tc>
          <w:tcPr>
            <w:tcW w:w="2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spacing w:after="0" w:line="240" w:lineRule="auto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F503A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מספר ההחלטות בתיק מסוג קנס </w:t>
            </w: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פלילי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2,989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2,693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3,453</w:t>
            </w:r>
          </w:p>
        </w:tc>
      </w:tr>
      <w:tr w:rsidR="00841155" w:rsidRPr="002D5CD2" w:rsidTr="009D178D">
        <w:trPr>
          <w:trHeight w:val="300"/>
          <w:jc w:val="center"/>
        </w:trPr>
        <w:tc>
          <w:tcPr>
            <w:tcW w:w="2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FF503A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סה"כ מספר ההחלטות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D5CD2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21,788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18,261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29,779</w:t>
            </w:r>
          </w:p>
        </w:tc>
      </w:tr>
    </w:tbl>
    <w:p w:rsidR="00841155" w:rsidRPr="00FF503A" w:rsidRDefault="00841155" w:rsidP="00841155">
      <w:pPr>
        <w:jc w:val="both"/>
        <w:rPr>
          <w:rFonts w:ascii="David" w:hAnsi="David" w:cs="David"/>
          <w:sz w:val="24"/>
          <w:szCs w:val="24"/>
          <w:rtl/>
        </w:rPr>
      </w:pPr>
    </w:p>
    <w:p w:rsidR="00841155" w:rsidRDefault="00841155" w:rsidP="00841155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/>
          <w:sz w:val="24"/>
          <w:szCs w:val="24"/>
          <w:rtl/>
        </w:rPr>
        <w:lastRenderedPageBreak/>
        <w:br/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>בנוסף ביקשת לקבל מידע אודות סכום החוב המצטבר וסכום ההפחתה. בהקשר זה יובהר:</w:t>
      </w:r>
    </w:p>
    <w:p w:rsidR="00841155" w:rsidRDefault="00841155" w:rsidP="00841155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1.  ב</w:t>
      </w:r>
      <w:r w:rsidRPr="00FF503A">
        <w:rPr>
          <w:rFonts w:ascii="David" w:hAnsi="David" w:cs="David"/>
          <w:sz w:val="24"/>
          <w:szCs w:val="24"/>
          <w:rtl/>
        </w:rPr>
        <w:t xml:space="preserve">תיק </w:t>
      </w:r>
      <w:r>
        <w:rPr>
          <w:rFonts w:ascii="David" w:hAnsi="David" w:cs="David" w:hint="cs"/>
          <w:sz w:val="24"/>
          <w:szCs w:val="24"/>
          <w:rtl/>
        </w:rPr>
        <w:t xml:space="preserve"> מסוג </w:t>
      </w:r>
      <w:r w:rsidRPr="00FF503A">
        <w:rPr>
          <w:rFonts w:ascii="David" w:hAnsi="David" w:cs="David"/>
          <w:sz w:val="24"/>
          <w:szCs w:val="24"/>
          <w:rtl/>
        </w:rPr>
        <w:t xml:space="preserve">פיצוי </w:t>
      </w:r>
      <w:r>
        <w:rPr>
          <w:rFonts w:ascii="David" w:hAnsi="David" w:cs="David" w:hint="cs"/>
          <w:sz w:val="24"/>
          <w:szCs w:val="24"/>
          <w:rtl/>
        </w:rPr>
        <w:t xml:space="preserve">בהליך </w:t>
      </w:r>
      <w:r w:rsidRPr="00FF503A">
        <w:rPr>
          <w:rFonts w:ascii="David" w:hAnsi="David" w:cs="David"/>
          <w:sz w:val="24"/>
          <w:szCs w:val="24"/>
          <w:rtl/>
        </w:rPr>
        <w:t xml:space="preserve">פלילי –לא ניתן להפחית פיגורים, אלא אם כן התקבלה בקשה מבית המשפט. </w:t>
      </w:r>
      <w:r>
        <w:rPr>
          <w:rFonts w:ascii="David" w:hAnsi="David" w:cs="David" w:hint="cs"/>
          <w:sz w:val="24"/>
          <w:szCs w:val="24"/>
          <w:rtl/>
        </w:rPr>
        <w:t xml:space="preserve">רוב ההחלטות בתיקים מסוג זה </w:t>
      </w:r>
      <w:r w:rsidRPr="00FF503A">
        <w:rPr>
          <w:rFonts w:ascii="David" w:hAnsi="David" w:cs="David"/>
          <w:sz w:val="24"/>
          <w:szCs w:val="24"/>
          <w:rtl/>
        </w:rPr>
        <w:t xml:space="preserve"> הן רק לפריסת </w:t>
      </w:r>
      <w:r>
        <w:rPr>
          <w:rFonts w:ascii="David" w:hAnsi="David" w:cs="David" w:hint="cs"/>
          <w:sz w:val="24"/>
          <w:szCs w:val="24"/>
          <w:rtl/>
        </w:rPr>
        <w:t>החוב ל</w:t>
      </w:r>
      <w:r w:rsidRPr="00FF503A">
        <w:rPr>
          <w:rFonts w:ascii="David" w:hAnsi="David" w:cs="David"/>
          <w:sz w:val="24"/>
          <w:szCs w:val="24"/>
          <w:rtl/>
        </w:rPr>
        <w:t>תשלומים.</w:t>
      </w:r>
    </w:p>
    <w:p w:rsidR="00841155" w:rsidRPr="00FF503A" w:rsidRDefault="00841155" w:rsidP="00841155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2.  סכום החוב בלוח 3 מתייחס לסכום החוב</w:t>
      </w:r>
      <w:r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 בפתיחה, מאחר שלא ניתן לחשב את סכום החוב המצטבר בתיקים הללו מאחר שלכל תיק נקודת זמן החישוב שונה. </w:t>
      </w:r>
    </w:p>
    <w:p w:rsidR="00841155" w:rsidRPr="00FF503A" w:rsidRDefault="00841155" w:rsidP="00841155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FF503A">
        <w:rPr>
          <w:rFonts w:ascii="David" w:hAnsi="David" w:cs="David"/>
          <w:b/>
          <w:bCs/>
          <w:sz w:val="24"/>
          <w:szCs w:val="24"/>
          <w:rtl/>
        </w:rPr>
        <w:t>לוח 2: סכום ההפחתה לפי סוגי תיקים</w:t>
      </w:r>
    </w:p>
    <w:tbl>
      <w:tblPr>
        <w:bidiVisual/>
        <w:tblW w:w="7732" w:type="dxa"/>
        <w:jc w:val="center"/>
        <w:tblLook w:val="04A0" w:firstRow="1" w:lastRow="0" w:firstColumn="1" w:lastColumn="0" w:noHBand="0" w:noVBand="1"/>
      </w:tblPr>
      <w:tblGrid>
        <w:gridCol w:w="2396"/>
        <w:gridCol w:w="1840"/>
        <w:gridCol w:w="1883"/>
        <w:gridCol w:w="1613"/>
      </w:tblGrid>
      <w:tr w:rsidR="00841155" w:rsidRPr="002D5CD2" w:rsidTr="009D178D">
        <w:trPr>
          <w:trHeight w:val="300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2018</w:t>
            </w:r>
          </w:p>
        </w:tc>
      </w:tr>
      <w:tr w:rsidR="00841155" w:rsidRPr="002D5CD2" w:rsidTr="009D178D">
        <w:trPr>
          <w:trHeight w:val="285"/>
          <w:jc w:val="center"/>
        </w:trPr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spacing w:after="0" w:line="240" w:lineRule="auto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F503A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סך סכום ההפחתה בתיק שאינו פלילי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-25,513,910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-35,354,837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-47,100,749</w:t>
            </w:r>
          </w:p>
        </w:tc>
      </w:tr>
      <w:tr w:rsidR="00841155" w:rsidRPr="002D5CD2" w:rsidTr="009D178D">
        <w:trPr>
          <w:trHeight w:val="285"/>
          <w:jc w:val="center"/>
        </w:trPr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spacing w:after="0" w:line="240" w:lineRule="auto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F503A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סך סכום ההפחתה בתיק מסוג </w:t>
            </w: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פיצוי פלילי</w:t>
            </w: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- "לפי החלטת בית משפט"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-7,861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-4</w:t>
            </w:r>
            <w:r w:rsidRPr="00FF503A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,</w:t>
            </w: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-60,633</w:t>
            </w:r>
          </w:p>
        </w:tc>
      </w:tr>
      <w:tr w:rsidR="00841155" w:rsidRPr="002D5CD2" w:rsidTr="009D178D">
        <w:trPr>
          <w:trHeight w:val="285"/>
          <w:jc w:val="center"/>
        </w:trPr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spacing w:after="0" w:line="240" w:lineRule="auto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F503A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סך סכום ההפחתה בתיק מסוג קנס </w:t>
            </w: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פלילי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-43,399,864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-35,801,665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-38,566,211</w:t>
            </w:r>
          </w:p>
        </w:tc>
      </w:tr>
      <w:tr w:rsidR="00841155" w:rsidRPr="002D5CD2" w:rsidTr="009D178D">
        <w:trPr>
          <w:trHeight w:val="300"/>
          <w:jc w:val="center"/>
        </w:trPr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FF503A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סה"כ סכום ההפחתה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D5CD2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-68,919,619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-71,158,640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-85,725,575</w:t>
            </w:r>
          </w:p>
        </w:tc>
      </w:tr>
    </w:tbl>
    <w:p w:rsidR="00841155" w:rsidRDefault="00841155" w:rsidP="00841155">
      <w:pPr>
        <w:jc w:val="both"/>
        <w:rPr>
          <w:rFonts w:ascii="David" w:hAnsi="David" w:cs="David"/>
          <w:sz w:val="24"/>
          <w:szCs w:val="24"/>
        </w:rPr>
      </w:pPr>
    </w:p>
    <w:p w:rsidR="00841155" w:rsidRDefault="00841155" w:rsidP="00841155">
      <w:pPr>
        <w:jc w:val="both"/>
        <w:rPr>
          <w:rFonts w:ascii="David" w:hAnsi="David" w:cs="David"/>
          <w:sz w:val="24"/>
          <w:szCs w:val="24"/>
          <w:rtl/>
        </w:rPr>
      </w:pPr>
    </w:p>
    <w:p w:rsidR="00841155" w:rsidRPr="00FF503A" w:rsidRDefault="00841155" w:rsidP="00841155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FF503A">
        <w:rPr>
          <w:rFonts w:ascii="David" w:hAnsi="David" w:cs="David"/>
          <w:b/>
          <w:bCs/>
          <w:sz w:val="24"/>
          <w:szCs w:val="24"/>
          <w:rtl/>
        </w:rPr>
        <w:t>לוח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3</w:t>
      </w:r>
      <w:r w:rsidRPr="00FF503A">
        <w:rPr>
          <w:rFonts w:ascii="David" w:hAnsi="David" w:cs="David"/>
          <w:b/>
          <w:bCs/>
          <w:sz w:val="24"/>
          <w:szCs w:val="24"/>
          <w:rtl/>
        </w:rPr>
        <w:t xml:space="preserve">: סכום </w:t>
      </w:r>
      <w:r>
        <w:rPr>
          <w:rFonts w:ascii="David" w:hAnsi="David" w:cs="David" w:hint="cs"/>
          <w:b/>
          <w:bCs/>
          <w:sz w:val="24"/>
          <w:szCs w:val="24"/>
          <w:rtl/>
        </w:rPr>
        <w:t>חוב בפתיחה</w:t>
      </w:r>
    </w:p>
    <w:tbl>
      <w:tblPr>
        <w:bidiVisual/>
        <w:tblW w:w="7732" w:type="dxa"/>
        <w:jc w:val="center"/>
        <w:tblLook w:val="04A0" w:firstRow="1" w:lastRow="0" w:firstColumn="1" w:lastColumn="0" w:noHBand="0" w:noVBand="1"/>
      </w:tblPr>
      <w:tblGrid>
        <w:gridCol w:w="2396"/>
        <w:gridCol w:w="1840"/>
        <w:gridCol w:w="1883"/>
        <w:gridCol w:w="1613"/>
      </w:tblGrid>
      <w:tr w:rsidR="00841155" w:rsidRPr="002D5CD2" w:rsidTr="009D178D">
        <w:trPr>
          <w:trHeight w:val="300"/>
          <w:jc w:val="center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2D5CD2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2018</w:t>
            </w:r>
          </w:p>
        </w:tc>
      </w:tr>
      <w:tr w:rsidR="00841155" w:rsidRPr="002D5CD2" w:rsidTr="009D178D">
        <w:trPr>
          <w:trHeight w:val="285"/>
          <w:jc w:val="center"/>
        </w:trPr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spacing w:after="0" w:line="240" w:lineRule="auto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F503A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סך סכום </w:t>
            </w: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 xml:space="preserve">החוב במקור </w:t>
            </w:r>
            <w:r w:rsidRPr="00FF503A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בתיק שאינו פלילי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98,180,448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76,147,160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100,577,628</w:t>
            </w:r>
          </w:p>
        </w:tc>
      </w:tr>
      <w:tr w:rsidR="00841155" w:rsidRPr="002D5CD2" w:rsidTr="009D178D">
        <w:trPr>
          <w:trHeight w:val="285"/>
          <w:jc w:val="center"/>
        </w:trPr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spacing w:after="0" w:line="240" w:lineRule="auto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F503A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סך סכום </w:t>
            </w: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 xml:space="preserve">החוב במקור </w:t>
            </w:r>
            <w:r w:rsidRPr="00FF503A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בתיק מסוג </w:t>
            </w: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פיצוי פלילי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42,910,991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68,982,262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130,200,112</w:t>
            </w:r>
          </w:p>
        </w:tc>
      </w:tr>
      <w:tr w:rsidR="00841155" w:rsidRPr="002D5CD2" w:rsidTr="009D178D">
        <w:trPr>
          <w:trHeight w:val="285"/>
          <w:jc w:val="center"/>
        </w:trPr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spacing w:after="0" w:line="240" w:lineRule="auto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F503A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סך סכום </w:t>
            </w: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 xml:space="preserve">החוב במקור </w:t>
            </w:r>
            <w:r w:rsidRPr="00FF503A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בתיק מסוג קנס </w:t>
            </w:r>
            <w:r w:rsidRPr="002D5CD2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פלילי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78,672,008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66,500,382</w:t>
            </w:r>
          </w:p>
        </w:tc>
        <w:tc>
          <w:tcPr>
            <w:tcW w:w="1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155" w:rsidRPr="002D5CD2" w:rsidRDefault="00841155" w:rsidP="009D178D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56,522,211</w:t>
            </w:r>
          </w:p>
        </w:tc>
      </w:tr>
    </w:tbl>
    <w:p w:rsidR="00841155" w:rsidRPr="00FF503A" w:rsidRDefault="00841155" w:rsidP="00841155">
      <w:pPr>
        <w:jc w:val="both"/>
        <w:rPr>
          <w:rFonts w:ascii="David" w:hAnsi="David" w:cs="David"/>
          <w:sz w:val="24"/>
          <w:szCs w:val="24"/>
        </w:rPr>
      </w:pPr>
    </w:p>
    <w:p w:rsidR="00841155" w:rsidRPr="00974AF4" w:rsidRDefault="00841155" w:rsidP="00841155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841155" w:rsidRPr="00D314BC" w:rsidRDefault="00841155" w:rsidP="00841155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841155" w:rsidRPr="00A2087B" w:rsidRDefault="00841155" w:rsidP="00841155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841155" w:rsidRDefault="00CD1F87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sectPr w:rsidR="00CD1F87" w:rsidRPr="00841155" w:rsidSect="002E67B2">
      <w:headerReference w:type="default" r:id="rId8"/>
      <w:footerReference w:type="default" r:id="rId9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87" w:rsidRDefault="00CD1F87" w:rsidP="00CD1F87">
      <w:pPr>
        <w:spacing w:after="0" w:line="240" w:lineRule="auto"/>
      </w:pPr>
      <w:r>
        <w:separator/>
      </w:r>
    </w:p>
  </w:endnote>
  <w:end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5949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87" w:rsidRDefault="00CD1F87" w:rsidP="00CD1F87">
      <w:pPr>
        <w:spacing w:after="0" w:line="240" w:lineRule="auto"/>
      </w:pPr>
      <w:r>
        <w:separator/>
      </w:r>
    </w:p>
  </w:footnote>
  <w:foot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28A7">
      <w:rPr>
        <w:noProof/>
      </w:rPr>
      <w:drawing>
        <wp:anchor distT="0" distB="0" distL="114300" distR="114300" simplePos="0" relativeHeight="251661312" behindDoc="0" locked="0" layoutInCell="1" allowOverlap="1" wp14:anchorId="220515C1" wp14:editId="382042FD">
          <wp:simplePos x="0" y="0"/>
          <wp:positionH relativeFrom="column">
            <wp:posOffset>-725631</wp:posOffset>
          </wp:positionH>
          <wp:positionV relativeFrom="paragraph">
            <wp:posOffset>6408</wp:posOffset>
          </wp:positionV>
          <wp:extent cx="1002030" cy="778510"/>
          <wp:effectExtent l="0" t="0" r="7620" b="2540"/>
          <wp:wrapSquare wrapText="bothSides"/>
          <wp:docPr id="20" name="תמונה 20" descr="cid:image004.jpg@01D3BEBD.E6D791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 descr="cid:image004.jpg@01D3BEBD.E6D791E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B4D95"/>
    <w:rsid w:val="0016469E"/>
    <w:rsid w:val="0019064E"/>
    <w:rsid w:val="002B1B2F"/>
    <w:rsid w:val="002E67B2"/>
    <w:rsid w:val="00306634"/>
    <w:rsid w:val="003441E6"/>
    <w:rsid w:val="00395912"/>
    <w:rsid w:val="00463325"/>
    <w:rsid w:val="005454AC"/>
    <w:rsid w:val="006121A7"/>
    <w:rsid w:val="006C117B"/>
    <w:rsid w:val="006E6D8F"/>
    <w:rsid w:val="00841155"/>
    <w:rsid w:val="009809BF"/>
    <w:rsid w:val="00A1501D"/>
    <w:rsid w:val="00A2087B"/>
    <w:rsid w:val="00A542FB"/>
    <w:rsid w:val="00C4736F"/>
    <w:rsid w:val="00C520FF"/>
    <w:rsid w:val="00CD1F87"/>
    <w:rsid w:val="00D3383B"/>
    <w:rsid w:val="00DE28A7"/>
    <w:rsid w:val="00E51E91"/>
    <w:rsid w:val="00EA30A9"/>
    <w:rsid w:val="00ED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4DB15E60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6332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463325"/>
    <w:rPr>
      <w:rFonts w:ascii="Tahoma" w:eastAsiaTheme="minorEastAsi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4.jpg@01D3BEBD.E6D791E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7EAF0-451B-40CC-ACBA-BE40ACE31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2</cp:revision>
  <cp:lastPrinted>2019-05-07T06:48:00Z</cp:lastPrinted>
  <dcterms:created xsi:type="dcterms:W3CDTF">2019-05-07T06:50:00Z</dcterms:created>
  <dcterms:modified xsi:type="dcterms:W3CDTF">2019-05-07T06:50:00Z</dcterms:modified>
</cp:coreProperties>
</file>