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F87" w:rsidRPr="00CD1F87" w:rsidRDefault="00CD1F87" w:rsidP="00CD1F87">
      <w:pPr>
        <w:rPr>
          <w:rFonts w:hint="cs"/>
        </w:rPr>
      </w:pPr>
    </w:p>
    <w:p w:rsidR="00CD1F87" w:rsidRPr="00884A69" w:rsidRDefault="002E67B2" w:rsidP="000229FD">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395912">
        <w:rPr>
          <w:rFonts w:ascii="David" w:hAnsi="David" w:cs="David" w:hint="cs"/>
          <w:sz w:val="24"/>
          <w:szCs w:val="24"/>
          <w:rtl/>
        </w:rPr>
        <w:t xml:space="preserve">                                                                                         </w:t>
      </w:r>
      <w:r>
        <w:rPr>
          <w:rFonts w:ascii="David" w:hAnsi="David" w:cs="David" w:hint="cs"/>
          <w:sz w:val="24"/>
          <w:szCs w:val="24"/>
          <w:rtl/>
        </w:rPr>
        <w:t xml:space="preserve">                </w:t>
      </w:r>
      <w:r w:rsidR="00C520FF">
        <w:rPr>
          <w:rFonts w:ascii="David" w:hAnsi="David" w:cs="David" w:hint="cs"/>
          <w:sz w:val="24"/>
          <w:szCs w:val="24"/>
          <w:rtl/>
        </w:rPr>
        <w:t xml:space="preserve">                                  </w:t>
      </w:r>
      <w:r w:rsidR="005454AC">
        <w:rPr>
          <w:rFonts w:ascii="David" w:hAnsi="David" w:cs="David" w:hint="cs"/>
          <w:sz w:val="24"/>
          <w:szCs w:val="24"/>
          <w:rtl/>
        </w:rPr>
        <w:t xml:space="preserve">  </w:t>
      </w:r>
      <w:r w:rsidR="00C520FF">
        <w:rPr>
          <w:rFonts w:ascii="David" w:hAnsi="David" w:cs="David" w:hint="cs"/>
          <w:sz w:val="24"/>
          <w:szCs w:val="24"/>
          <w:rtl/>
        </w:rPr>
        <w:t xml:space="preserve">  </w:t>
      </w:r>
      <w:r w:rsidR="000229FD">
        <w:rPr>
          <w:rFonts w:ascii="David" w:hAnsi="David" w:cs="David" w:hint="cs"/>
          <w:sz w:val="24"/>
          <w:szCs w:val="24"/>
          <w:rtl/>
        </w:rPr>
        <w:t>י</w:t>
      </w:r>
      <w:r w:rsidR="002B1B2F">
        <w:rPr>
          <w:rFonts w:ascii="David" w:hAnsi="David" w:cs="David" w:hint="cs"/>
          <w:sz w:val="24"/>
          <w:szCs w:val="24"/>
          <w:rtl/>
        </w:rPr>
        <w:t>' ב</w:t>
      </w:r>
      <w:r w:rsidR="000229FD">
        <w:rPr>
          <w:rFonts w:ascii="David" w:hAnsi="David" w:cs="David" w:hint="cs"/>
          <w:sz w:val="24"/>
          <w:szCs w:val="24"/>
          <w:rtl/>
        </w:rPr>
        <w:t>אייר</w:t>
      </w:r>
      <w:r>
        <w:rPr>
          <w:rFonts w:ascii="David" w:hAnsi="David" w:cs="David" w:hint="cs"/>
          <w:sz w:val="24"/>
          <w:szCs w:val="24"/>
          <w:rtl/>
        </w:rPr>
        <w:t xml:space="preserve"> תשע"</w:t>
      </w:r>
      <w:r w:rsidR="00A1501D">
        <w:rPr>
          <w:rFonts w:ascii="David" w:hAnsi="David" w:cs="David" w:hint="cs"/>
          <w:sz w:val="24"/>
          <w:szCs w:val="24"/>
          <w:rtl/>
        </w:rPr>
        <w:t>ט</w:t>
      </w:r>
    </w:p>
    <w:p w:rsidR="00CD1F87" w:rsidRPr="00884A69" w:rsidRDefault="00970E4E" w:rsidP="00C520FF">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A9D6F5BDA0E743D39B66E88C84E159A2"/>
          </w:placeholder>
          <w:date w:fullDate="2019-05-15T00:00:00Z">
            <w:dateFormat w:val="dd/MM/yyyy"/>
            <w:lid w:val="he-IL"/>
            <w:storeMappedDataAs w:val="dateTime"/>
            <w:calendar w:val="gregorian"/>
          </w:date>
        </w:sdtPr>
        <w:sdtEndPr/>
        <w:sdtContent>
          <w:r w:rsidR="000229FD">
            <w:rPr>
              <w:rFonts w:ascii="David" w:hAnsi="David" w:cs="David" w:hint="cs"/>
              <w:sz w:val="24"/>
              <w:szCs w:val="24"/>
              <w:rtl/>
            </w:rPr>
            <w:t>‏15/05/2019</w:t>
          </w:r>
        </w:sdtContent>
      </w:sdt>
      <w:r w:rsidR="002E67B2">
        <w:rPr>
          <w:rFonts w:ascii="David" w:hAnsi="David" w:cs="David"/>
          <w:sz w:val="24"/>
          <w:szCs w:val="24"/>
        </w:rPr>
        <w:tab/>
      </w:r>
      <w:r w:rsidR="002E67B2">
        <w:rPr>
          <w:rFonts w:ascii="David" w:hAnsi="David" w:cs="David" w:hint="cs"/>
          <w:sz w:val="24"/>
          <w:szCs w:val="24"/>
          <w:rtl/>
        </w:rPr>
        <w:t xml:space="preserve"> </w:t>
      </w:r>
    </w:p>
    <w:p w:rsidR="00CD1F87" w:rsidRPr="00CD1F87" w:rsidRDefault="00C4736F" w:rsidP="000229FD">
      <w:pPr>
        <w:jc w:val="center"/>
      </w:pPr>
      <w:r>
        <w:rPr>
          <w:rFonts w:cs="David" w:hint="cs"/>
          <w:sz w:val="24"/>
          <w:szCs w:val="24"/>
          <w:rtl/>
        </w:rPr>
        <w:t xml:space="preserve">                                                                                    </w:t>
      </w:r>
      <w:r w:rsidR="002E67B2">
        <w:rPr>
          <w:rFonts w:cs="David" w:hint="cs"/>
          <w:sz w:val="24"/>
          <w:szCs w:val="24"/>
          <w:rtl/>
        </w:rPr>
        <w:t xml:space="preserve">                                         </w:t>
      </w:r>
      <w:r>
        <w:rPr>
          <w:rFonts w:cs="David" w:hint="cs"/>
          <w:sz w:val="24"/>
          <w:szCs w:val="24"/>
          <w:rtl/>
        </w:rPr>
        <w:t>מס סימוכין:</w:t>
      </w:r>
      <w:r w:rsidR="002E67B2">
        <w:rPr>
          <w:rFonts w:hint="cs"/>
          <w:rtl/>
        </w:rPr>
        <w:t xml:space="preserve"> </w:t>
      </w:r>
      <w:r w:rsidR="002E67B2" w:rsidRPr="002E67B2">
        <w:rPr>
          <w:rFonts w:cs="David" w:hint="cs"/>
          <w:sz w:val="24"/>
          <w:szCs w:val="24"/>
          <w:rtl/>
        </w:rPr>
        <w:t>3044-1</w:t>
      </w:r>
      <w:r w:rsidR="002B1B2F">
        <w:rPr>
          <w:rFonts w:cs="David" w:hint="cs"/>
          <w:sz w:val="24"/>
          <w:szCs w:val="24"/>
          <w:rtl/>
        </w:rPr>
        <w:t>9</w:t>
      </w:r>
      <w:r w:rsidR="002E67B2" w:rsidRPr="002E67B2">
        <w:rPr>
          <w:rFonts w:cs="David" w:hint="cs"/>
          <w:sz w:val="24"/>
          <w:szCs w:val="24"/>
          <w:rtl/>
        </w:rPr>
        <w:t>-</w:t>
      </w:r>
      <w:r w:rsidR="00C520FF">
        <w:rPr>
          <w:rFonts w:cs="David" w:hint="cs"/>
          <w:sz w:val="24"/>
          <w:szCs w:val="24"/>
          <w:rtl/>
        </w:rPr>
        <w:t>00</w:t>
      </w:r>
      <w:r w:rsidR="000229FD">
        <w:rPr>
          <w:rFonts w:cs="David" w:hint="cs"/>
          <w:sz w:val="24"/>
          <w:szCs w:val="24"/>
          <w:rtl/>
        </w:rPr>
        <w:t>17</w:t>
      </w:r>
    </w:p>
    <w:p w:rsidR="005454AC" w:rsidRPr="00D314BC" w:rsidRDefault="005454AC" w:rsidP="00BC7E9C">
      <w:pPr>
        <w:spacing w:line="276" w:lineRule="auto"/>
        <w:rPr>
          <w:rFonts w:cs="David"/>
          <w:b/>
          <w:bCs/>
          <w:sz w:val="24"/>
          <w:szCs w:val="24"/>
          <w:u w:val="single"/>
        </w:rPr>
      </w:pPr>
      <w:r w:rsidRPr="00884A69">
        <w:rPr>
          <w:rFonts w:ascii="David" w:hAnsi="David" w:cs="David"/>
          <w:sz w:val="24"/>
          <w:szCs w:val="24"/>
          <w:rtl/>
        </w:rPr>
        <w:t>לכבוד</w:t>
      </w:r>
      <w:r w:rsidR="000229FD" w:rsidRPr="000229FD">
        <w:rPr>
          <w:rFonts w:ascii="David" w:hAnsi="David" w:cs="David"/>
          <w:sz w:val="24"/>
          <w:szCs w:val="24"/>
          <w:rtl/>
        </w:rPr>
        <w:br/>
      </w:r>
      <w:r w:rsidR="000229FD" w:rsidRPr="000229FD">
        <w:rPr>
          <w:rFonts w:ascii="David" w:hAnsi="David" w:cs="David" w:hint="cs"/>
          <w:sz w:val="24"/>
          <w:szCs w:val="24"/>
          <w:rtl/>
        </w:rPr>
        <w:t>פורום</w:t>
      </w:r>
      <w:r w:rsidR="000229FD" w:rsidRPr="000229FD">
        <w:rPr>
          <w:rFonts w:ascii="David" w:hAnsi="David" w:cs="David"/>
          <w:sz w:val="24"/>
          <w:szCs w:val="24"/>
        </w:rPr>
        <w:t xml:space="preserve"> </w:t>
      </w:r>
      <w:r w:rsidR="000229FD" w:rsidRPr="000229FD">
        <w:rPr>
          <w:rFonts w:ascii="David" w:hAnsi="David" w:cs="David" w:hint="cs"/>
          <w:sz w:val="24"/>
          <w:szCs w:val="24"/>
          <w:rtl/>
        </w:rPr>
        <w:t>קהלת</w:t>
      </w:r>
      <w:r w:rsidR="000229FD" w:rsidRPr="000229FD">
        <w:rPr>
          <w:rFonts w:ascii="David" w:hAnsi="David" w:cs="David"/>
          <w:sz w:val="24"/>
          <w:szCs w:val="24"/>
          <w:rtl/>
        </w:rPr>
        <w:br/>
      </w:r>
      <w:bookmarkStart w:id="0" w:name="_GoBack"/>
      <w:bookmarkEnd w:id="0"/>
      <w:r>
        <w:rPr>
          <w:rFonts w:ascii="David" w:hAnsi="David" w:cs="David"/>
          <w:sz w:val="24"/>
          <w:szCs w:val="24"/>
          <w:rtl/>
        </w:rPr>
        <w:br/>
      </w:r>
      <w:r w:rsidR="002E67B2">
        <w:rPr>
          <w:rFonts w:ascii="David" w:hAnsi="David" w:cs="David"/>
          <w:sz w:val="24"/>
          <w:szCs w:val="24"/>
          <w:rtl/>
        </w:rPr>
        <w:br/>
      </w:r>
      <w:r w:rsidR="006121A7">
        <w:rPr>
          <w:rFonts w:ascii="David" w:hAnsi="David" w:cs="David"/>
          <w:sz w:val="24"/>
          <w:szCs w:val="24"/>
          <w:rtl/>
        </w:rPr>
        <w:br/>
      </w:r>
      <w:r w:rsidRPr="005454AC">
        <w:rPr>
          <w:rFonts w:cs="David" w:hint="cs"/>
          <w:b/>
          <w:bCs/>
          <w:sz w:val="24"/>
          <w:szCs w:val="24"/>
          <w:rtl/>
        </w:rPr>
        <w:t xml:space="preserve">                   </w:t>
      </w:r>
      <w:r w:rsidRPr="00D314BC">
        <w:rPr>
          <w:rFonts w:cs="David" w:hint="cs"/>
          <w:b/>
          <w:bCs/>
          <w:sz w:val="24"/>
          <w:szCs w:val="24"/>
          <w:u w:val="single"/>
          <w:rtl/>
        </w:rPr>
        <w:t xml:space="preserve">הנדון: מענה לפנייתך לקבלת מידע בהתאם לחוק חופש המידע מתאריך </w:t>
      </w:r>
      <w:r w:rsidR="000229FD">
        <w:rPr>
          <w:rFonts w:cs="David" w:hint="cs"/>
          <w:b/>
          <w:bCs/>
          <w:sz w:val="24"/>
          <w:szCs w:val="24"/>
          <w:u w:val="single"/>
          <w:rtl/>
        </w:rPr>
        <w:t>14/05/2019</w:t>
      </w:r>
    </w:p>
    <w:p w:rsidR="005454AC" w:rsidRPr="00D314BC" w:rsidRDefault="005454AC" w:rsidP="005454AC">
      <w:pPr>
        <w:rPr>
          <w:sz w:val="24"/>
          <w:szCs w:val="24"/>
        </w:rPr>
      </w:pPr>
    </w:p>
    <w:p w:rsidR="005454AC" w:rsidRPr="00D314BC" w:rsidRDefault="005454AC" w:rsidP="000229FD">
      <w:pPr>
        <w:spacing w:line="276" w:lineRule="auto"/>
        <w:rPr>
          <w:rFonts w:ascii="David" w:hAnsi="David" w:cs="David"/>
          <w:sz w:val="24"/>
          <w:szCs w:val="24"/>
          <w:rtl/>
        </w:rPr>
      </w:pPr>
      <w:r w:rsidRPr="00D314BC">
        <w:rPr>
          <w:rFonts w:ascii="David" w:hAnsi="David" w:cs="David" w:hint="cs"/>
          <w:sz w:val="24"/>
          <w:szCs w:val="24"/>
          <w:rtl/>
        </w:rPr>
        <w:t xml:space="preserve">במענה לפנייתך מיום </w:t>
      </w:r>
      <w:r w:rsidR="000229FD">
        <w:rPr>
          <w:rFonts w:ascii="David" w:hAnsi="David" w:cs="David" w:hint="cs"/>
          <w:sz w:val="24"/>
          <w:szCs w:val="24"/>
          <w:rtl/>
        </w:rPr>
        <w:t>14/05/2019</w:t>
      </w:r>
      <w:r>
        <w:rPr>
          <w:rFonts w:ascii="David" w:hAnsi="David" w:cs="David" w:hint="cs"/>
          <w:sz w:val="24"/>
          <w:szCs w:val="24"/>
          <w:rtl/>
        </w:rPr>
        <w:t xml:space="preserve"> </w:t>
      </w:r>
      <w:r w:rsidRPr="00D314BC">
        <w:rPr>
          <w:rFonts w:ascii="David" w:hAnsi="David" w:cs="David" w:hint="cs"/>
          <w:sz w:val="24"/>
          <w:szCs w:val="24"/>
          <w:rtl/>
        </w:rPr>
        <w:t>באשר לקבלת מידע אודות</w:t>
      </w:r>
      <w:r w:rsidR="000229FD">
        <w:rPr>
          <w:rFonts w:ascii="David" w:hAnsi="David" w:cs="David" w:hint="cs"/>
          <w:sz w:val="24"/>
          <w:szCs w:val="24"/>
          <w:rtl/>
        </w:rPr>
        <w:t xml:space="preserve"> שלילת רישיון לחייבים</w:t>
      </w:r>
      <w:r>
        <w:rPr>
          <w:rFonts w:ascii="David" w:hAnsi="David" w:cs="David" w:hint="cs"/>
          <w:sz w:val="24"/>
          <w:szCs w:val="24"/>
          <w:rtl/>
        </w:rPr>
        <w:t>,</w:t>
      </w:r>
      <w:r w:rsidRPr="00D314BC">
        <w:rPr>
          <w:rFonts w:ascii="David" w:hAnsi="David" w:cs="David" w:hint="cs"/>
          <w:sz w:val="24"/>
          <w:szCs w:val="24"/>
          <w:rtl/>
        </w:rPr>
        <w:t xml:space="preserve"> הריני להשיבך כדלקמן:</w:t>
      </w:r>
    </w:p>
    <w:p w:rsidR="00E53200" w:rsidRPr="00E53200" w:rsidRDefault="00E53200" w:rsidP="00E53200">
      <w:pPr>
        <w:rPr>
          <w:rFonts w:ascii="Arial" w:eastAsiaTheme="minorHAnsi" w:hAnsi="Arial" w:cs="Arial"/>
          <w:color w:val="1F497D"/>
          <w:rtl/>
        </w:rPr>
      </w:pPr>
      <w:r w:rsidRPr="0058643C">
        <w:rPr>
          <w:rFonts w:ascii="David" w:hAnsi="David" w:cs="David" w:hint="cs"/>
          <w:b/>
          <w:bCs/>
          <w:sz w:val="24"/>
          <w:szCs w:val="24"/>
          <w:rtl/>
        </w:rPr>
        <w:t>1</w:t>
      </w:r>
      <w:r>
        <w:rPr>
          <w:rFonts w:ascii="David" w:hAnsi="David" w:cs="David" w:hint="cs"/>
          <w:sz w:val="24"/>
          <w:szCs w:val="24"/>
          <w:rtl/>
        </w:rPr>
        <w:t xml:space="preserve">. </w:t>
      </w:r>
      <w:r w:rsidRPr="00E53200">
        <w:rPr>
          <w:rFonts w:ascii="David" w:hAnsi="David" w:cs="David"/>
          <w:sz w:val="24"/>
          <w:szCs w:val="24"/>
          <w:rtl/>
        </w:rPr>
        <w:t xml:space="preserve">מספר החייבים שהיה להם הגבלת חייב </w:t>
      </w:r>
      <w:r>
        <w:rPr>
          <w:rFonts w:ascii="David" w:hAnsi="David" w:cs="David" w:hint="cs"/>
          <w:sz w:val="24"/>
          <w:szCs w:val="24"/>
          <w:rtl/>
        </w:rPr>
        <w:t>מ</w:t>
      </w:r>
      <w:r w:rsidRPr="00E53200">
        <w:rPr>
          <w:rFonts w:ascii="David" w:hAnsi="David" w:cs="David"/>
          <w:sz w:val="24"/>
          <w:szCs w:val="24"/>
          <w:rtl/>
        </w:rPr>
        <w:t xml:space="preserve">לקבל רישיון נהיגה או להחזיקו נכון לסוף כל שנה (היינו ל31.12) </w:t>
      </w:r>
      <w:r>
        <w:rPr>
          <w:rFonts w:ascii="David" w:hAnsi="David" w:cs="David"/>
          <w:sz w:val="24"/>
          <w:szCs w:val="24"/>
          <w:rtl/>
        </w:rPr>
        <w:br/>
      </w:r>
      <w:r>
        <w:rPr>
          <w:rFonts w:ascii="David" w:hAnsi="David" w:cs="David" w:hint="cs"/>
          <w:sz w:val="24"/>
          <w:szCs w:val="24"/>
          <w:rtl/>
        </w:rPr>
        <w:t xml:space="preserve">    </w:t>
      </w:r>
      <w:r w:rsidRPr="00E53200">
        <w:rPr>
          <w:rFonts w:ascii="David" w:hAnsi="David" w:cs="David"/>
          <w:sz w:val="24"/>
          <w:szCs w:val="24"/>
          <w:rtl/>
        </w:rPr>
        <w:t>בשנים 2016-2018 היינו:</w:t>
      </w:r>
    </w:p>
    <w:tbl>
      <w:tblPr>
        <w:bidiVisual/>
        <w:tblW w:w="3276" w:type="dxa"/>
        <w:tblInd w:w="-10" w:type="dxa"/>
        <w:tblCellMar>
          <w:left w:w="0" w:type="dxa"/>
          <w:right w:w="0" w:type="dxa"/>
        </w:tblCellMar>
        <w:tblLook w:val="04A0" w:firstRow="1" w:lastRow="0" w:firstColumn="1" w:lastColumn="0" w:noHBand="0" w:noVBand="1"/>
      </w:tblPr>
      <w:tblGrid>
        <w:gridCol w:w="1415"/>
        <w:gridCol w:w="1861"/>
      </w:tblGrid>
      <w:tr w:rsidR="00E53200" w:rsidTr="00E53200">
        <w:trPr>
          <w:trHeight w:val="178"/>
        </w:trPr>
        <w:tc>
          <w:tcPr>
            <w:tcW w:w="14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rsidR="00E53200" w:rsidRPr="00E53200" w:rsidRDefault="00E53200" w:rsidP="00E53200">
            <w:pPr>
              <w:bidi w:val="0"/>
              <w:jc w:val="center"/>
              <w:rPr>
                <w:rFonts w:ascii="David" w:hAnsi="David" w:cs="David"/>
                <w:sz w:val="24"/>
                <w:szCs w:val="24"/>
                <w:rtl/>
              </w:rPr>
            </w:pPr>
            <w:r w:rsidRPr="00E53200">
              <w:rPr>
                <w:rFonts w:ascii="David" w:hAnsi="David" w:cs="David" w:hint="cs"/>
                <w:sz w:val="24"/>
                <w:szCs w:val="24"/>
                <w:rtl/>
              </w:rPr>
              <w:t>שנה</w:t>
            </w:r>
          </w:p>
        </w:tc>
        <w:tc>
          <w:tcPr>
            <w:tcW w:w="186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tcPr>
          <w:p w:rsidR="00E53200" w:rsidRPr="00E53200" w:rsidRDefault="00E53200" w:rsidP="00E53200">
            <w:pPr>
              <w:bidi w:val="0"/>
              <w:jc w:val="center"/>
              <w:rPr>
                <w:rFonts w:ascii="David" w:hAnsi="David" w:cs="David"/>
                <w:sz w:val="24"/>
                <w:szCs w:val="24"/>
                <w:rtl/>
              </w:rPr>
            </w:pPr>
            <w:r w:rsidRPr="00E53200">
              <w:rPr>
                <w:rFonts w:ascii="David" w:hAnsi="David" w:cs="David" w:hint="cs"/>
                <w:sz w:val="24"/>
                <w:szCs w:val="24"/>
                <w:rtl/>
              </w:rPr>
              <w:t>מס' חייבים</w:t>
            </w:r>
          </w:p>
        </w:tc>
      </w:tr>
      <w:tr w:rsidR="00E53200" w:rsidTr="00E53200">
        <w:trPr>
          <w:trHeight w:val="178"/>
        </w:trPr>
        <w:tc>
          <w:tcPr>
            <w:tcW w:w="14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53200" w:rsidRPr="00E53200" w:rsidRDefault="00E53200" w:rsidP="00E53200">
            <w:pPr>
              <w:bidi w:val="0"/>
              <w:jc w:val="center"/>
              <w:rPr>
                <w:rFonts w:ascii="David" w:hAnsi="David" w:cs="David"/>
                <w:sz w:val="24"/>
                <w:szCs w:val="24"/>
                <w:rtl/>
              </w:rPr>
            </w:pPr>
            <w:r w:rsidRPr="00E53200">
              <w:rPr>
                <w:rFonts w:ascii="David" w:hAnsi="David" w:cs="David"/>
                <w:sz w:val="24"/>
                <w:szCs w:val="24"/>
              </w:rPr>
              <w:t>2016</w:t>
            </w:r>
          </w:p>
        </w:tc>
        <w:tc>
          <w:tcPr>
            <w:tcW w:w="186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rsidR="00E53200" w:rsidRPr="00E53200" w:rsidRDefault="00E53200" w:rsidP="00E53200">
            <w:pPr>
              <w:bidi w:val="0"/>
              <w:jc w:val="center"/>
              <w:rPr>
                <w:rFonts w:ascii="David" w:hAnsi="David" w:cs="David"/>
                <w:sz w:val="24"/>
                <w:szCs w:val="24"/>
              </w:rPr>
            </w:pPr>
            <w:r w:rsidRPr="00E53200">
              <w:rPr>
                <w:rFonts w:ascii="David" w:hAnsi="David" w:cs="David"/>
                <w:sz w:val="24"/>
                <w:szCs w:val="24"/>
              </w:rPr>
              <w:t>227,247</w:t>
            </w:r>
          </w:p>
        </w:tc>
      </w:tr>
      <w:tr w:rsidR="00E53200" w:rsidTr="00E53200">
        <w:trPr>
          <w:trHeight w:val="178"/>
        </w:trPr>
        <w:tc>
          <w:tcPr>
            <w:tcW w:w="14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53200" w:rsidRPr="00E53200" w:rsidRDefault="00E53200" w:rsidP="00E53200">
            <w:pPr>
              <w:bidi w:val="0"/>
              <w:jc w:val="center"/>
              <w:rPr>
                <w:rFonts w:ascii="David" w:hAnsi="David" w:cs="David"/>
                <w:sz w:val="24"/>
                <w:szCs w:val="24"/>
              </w:rPr>
            </w:pPr>
            <w:r w:rsidRPr="00E53200">
              <w:rPr>
                <w:rFonts w:ascii="David" w:hAnsi="David" w:cs="David"/>
                <w:sz w:val="24"/>
                <w:szCs w:val="24"/>
              </w:rPr>
              <w:t>2017</w:t>
            </w:r>
          </w:p>
        </w:tc>
        <w:tc>
          <w:tcPr>
            <w:tcW w:w="186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E53200" w:rsidRPr="00E53200" w:rsidRDefault="00E53200" w:rsidP="00E53200">
            <w:pPr>
              <w:bidi w:val="0"/>
              <w:jc w:val="center"/>
              <w:rPr>
                <w:rFonts w:ascii="David" w:hAnsi="David" w:cs="David"/>
                <w:sz w:val="24"/>
                <w:szCs w:val="24"/>
              </w:rPr>
            </w:pPr>
            <w:r w:rsidRPr="00E53200">
              <w:rPr>
                <w:rFonts w:ascii="David" w:hAnsi="David" w:cs="David"/>
                <w:sz w:val="24"/>
                <w:szCs w:val="24"/>
              </w:rPr>
              <w:t>201,822</w:t>
            </w:r>
          </w:p>
        </w:tc>
      </w:tr>
      <w:tr w:rsidR="00E53200" w:rsidTr="00E53200">
        <w:trPr>
          <w:trHeight w:val="178"/>
        </w:trPr>
        <w:tc>
          <w:tcPr>
            <w:tcW w:w="141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53200" w:rsidRPr="00E53200" w:rsidRDefault="00E53200" w:rsidP="00E53200">
            <w:pPr>
              <w:bidi w:val="0"/>
              <w:jc w:val="center"/>
              <w:rPr>
                <w:rFonts w:ascii="David" w:hAnsi="David" w:cs="David"/>
                <w:sz w:val="24"/>
                <w:szCs w:val="24"/>
              </w:rPr>
            </w:pPr>
            <w:r w:rsidRPr="00E53200">
              <w:rPr>
                <w:rFonts w:ascii="David" w:hAnsi="David" w:cs="David"/>
                <w:sz w:val="24"/>
                <w:szCs w:val="24"/>
              </w:rPr>
              <w:t>2018</w:t>
            </w:r>
          </w:p>
        </w:tc>
        <w:tc>
          <w:tcPr>
            <w:tcW w:w="1861"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E53200" w:rsidRPr="00E53200" w:rsidRDefault="00E53200" w:rsidP="00E53200">
            <w:pPr>
              <w:bidi w:val="0"/>
              <w:jc w:val="center"/>
              <w:rPr>
                <w:rFonts w:ascii="David" w:hAnsi="David" w:cs="David"/>
                <w:sz w:val="24"/>
                <w:szCs w:val="24"/>
              </w:rPr>
            </w:pPr>
            <w:r w:rsidRPr="00E53200">
              <w:rPr>
                <w:rFonts w:ascii="David" w:hAnsi="David" w:cs="David"/>
                <w:sz w:val="24"/>
                <w:szCs w:val="24"/>
              </w:rPr>
              <w:t>196,647</w:t>
            </w:r>
          </w:p>
        </w:tc>
      </w:tr>
    </w:tbl>
    <w:p w:rsidR="00E53200" w:rsidRDefault="00E53200" w:rsidP="00E53200">
      <w:pPr>
        <w:rPr>
          <w:rFonts w:ascii="Arial" w:eastAsiaTheme="minorHAnsi" w:hAnsi="Arial" w:cs="Arial"/>
          <w:color w:val="1F497D"/>
        </w:rPr>
      </w:pPr>
    </w:p>
    <w:p w:rsidR="00E53200" w:rsidRPr="00E53200" w:rsidRDefault="00E53200" w:rsidP="00E53200">
      <w:pPr>
        <w:rPr>
          <w:rFonts w:ascii="David" w:hAnsi="David" w:cs="David"/>
          <w:sz w:val="24"/>
          <w:szCs w:val="24"/>
          <w:rtl/>
        </w:rPr>
      </w:pPr>
      <w:r w:rsidRPr="0058643C">
        <w:rPr>
          <w:rFonts w:ascii="David" w:hAnsi="David" w:cs="David" w:hint="cs"/>
          <w:b/>
          <w:bCs/>
          <w:sz w:val="24"/>
          <w:szCs w:val="24"/>
          <w:rtl/>
        </w:rPr>
        <w:t>2</w:t>
      </w:r>
      <w:r>
        <w:rPr>
          <w:rFonts w:ascii="David" w:hAnsi="David" w:cs="David" w:hint="cs"/>
          <w:sz w:val="24"/>
          <w:szCs w:val="24"/>
          <w:rtl/>
        </w:rPr>
        <w:t xml:space="preserve">. </w:t>
      </w:r>
      <w:r w:rsidRPr="00E53200">
        <w:rPr>
          <w:rFonts w:ascii="David" w:hAnsi="David" w:cs="David"/>
          <w:sz w:val="24"/>
          <w:szCs w:val="24"/>
          <w:rtl/>
        </w:rPr>
        <w:t>סעיף 66 ב' לחוק ההוצאה לפועל , מאפשר לזוכה להטיל הגבלות על החייב</w:t>
      </w:r>
      <w:r>
        <w:rPr>
          <w:rFonts w:ascii="David" w:hAnsi="David" w:cs="David" w:hint="cs"/>
          <w:sz w:val="24"/>
          <w:szCs w:val="24"/>
          <w:rtl/>
        </w:rPr>
        <w:t xml:space="preserve">, </w:t>
      </w:r>
      <w:r w:rsidRPr="00E53200">
        <w:rPr>
          <w:rFonts w:ascii="David" w:hAnsi="David" w:cs="David"/>
          <w:sz w:val="24"/>
          <w:szCs w:val="24"/>
          <w:rtl/>
        </w:rPr>
        <w:t xml:space="preserve">ביניהם הגבלה מלקבל , להחזיק </w:t>
      </w:r>
      <w:r>
        <w:rPr>
          <w:rFonts w:ascii="David" w:hAnsi="David" w:cs="David"/>
          <w:sz w:val="24"/>
          <w:szCs w:val="24"/>
          <w:rtl/>
        </w:rPr>
        <w:br/>
      </w:r>
      <w:r>
        <w:rPr>
          <w:rFonts w:ascii="David" w:hAnsi="David" w:cs="David" w:hint="cs"/>
          <w:sz w:val="24"/>
          <w:szCs w:val="24"/>
          <w:rtl/>
        </w:rPr>
        <w:t xml:space="preserve">    </w:t>
      </w:r>
      <w:r w:rsidRPr="00E53200">
        <w:rPr>
          <w:rFonts w:ascii="David" w:hAnsi="David" w:cs="David"/>
          <w:sz w:val="24"/>
          <w:szCs w:val="24"/>
          <w:rtl/>
        </w:rPr>
        <w:t xml:space="preserve">או לחדש </w:t>
      </w:r>
      <w:r>
        <w:rPr>
          <w:rFonts w:ascii="David" w:hAnsi="David" w:cs="David" w:hint="cs"/>
          <w:sz w:val="24"/>
          <w:szCs w:val="24"/>
          <w:rtl/>
        </w:rPr>
        <w:t xml:space="preserve">רישיון נהיגה: </w:t>
      </w:r>
    </w:p>
    <w:p w:rsidR="00E53200" w:rsidRDefault="00E53200" w:rsidP="00E53200">
      <w:pPr>
        <w:pStyle w:val="p00"/>
        <w:bidi/>
        <w:spacing w:before="72" w:beforeAutospacing="0" w:after="0" w:afterAutospacing="0"/>
        <w:ind w:right="1134"/>
        <w:rPr>
          <w:rtl/>
        </w:rPr>
      </w:pPr>
      <w:bookmarkStart w:id="1" w:name="Seif162"/>
      <w:bookmarkEnd w:id="1"/>
      <w:r>
        <w:rPr>
          <w:rStyle w:val="big-number"/>
          <w:rFonts w:hint="cs"/>
          <w:b/>
          <w:bCs/>
          <w:color w:val="008000"/>
          <w:sz w:val="27"/>
          <w:szCs w:val="27"/>
          <w:rtl/>
        </w:rPr>
        <w:t>תנאים להטלת הגבלות</w:t>
      </w:r>
    </w:p>
    <w:p w:rsidR="00E53200" w:rsidRDefault="00E53200" w:rsidP="00E53200">
      <w:pPr>
        <w:pStyle w:val="p00"/>
        <w:bidi/>
        <w:spacing w:before="72" w:beforeAutospacing="0" w:after="0" w:afterAutospacing="0"/>
        <w:ind w:right="1134"/>
        <w:rPr>
          <w:rtl/>
        </w:rPr>
      </w:pPr>
      <w:r>
        <w:rPr>
          <w:rStyle w:val="big-number"/>
          <w:rFonts w:ascii="Miriam" w:hAnsi="Miriam" w:cs="Miriam"/>
          <w:sz w:val="32"/>
          <w:szCs w:val="32"/>
          <w:rtl/>
        </w:rPr>
        <w:t>66</w:t>
      </w:r>
      <w:r>
        <w:rPr>
          <w:rStyle w:val="default"/>
          <w:rFonts w:ascii="FrankRuehl" w:hAnsi="FrankRuehl" w:cs="FrankRuehl"/>
          <w:sz w:val="26"/>
          <w:szCs w:val="26"/>
          <w:rtl/>
        </w:rPr>
        <w:t>ב.    (א)        הגבלות לפי סעיף 66א לא יוטלו אלא בהתקיים אחד מתנאים אלה:</w:t>
      </w:r>
    </w:p>
    <w:p w:rsidR="00E53200" w:rsidRDefault="00E53200" w:rsidP="00E53200">
      <w:pPr>
        <w:pStyle w:val="p00"/>
        <w:bidi/>
        <w:spacing w:before="72" w:beforeAutospacing="0" w:after="0" w:afterAutospacing="0"/>
        <w:ind w:left="1021" w:right="1134"/>
      </w:pPr>
      <w:r>
        <w:rPr>
          <w:rStyle w:val="default"/>
          <w:rFonts w:ascii="FrankRuehl" w:hAnsi="FrankRuehl" w:cs="FrankRuehl"/>
          <w:sz w:val="26"/>
          <w:szCs w:val="26"/>
          <w:rtl/>
        </w:rPr>
        <w:t>(1)   החייב הובא לפני רשם ההוצאה לפועל על פי צו הבאה לפי סעיף 69יב, או בא לפניו בדרך אחרת, הוכח לרשם ההוצאה לפועל כי הוא בעל יכולת המשתמט מתשלום החוב ולא ניתן הסבר סביר לאי-התשלום, ובלבד שהחוב הפסוק או החובות הפסוקים במצטבר עולים על 500 שקלים חדשים;</w:t>
      </w:r>
    </w:p>
    <w:p w:rsidR="00E53200" w:rsidRDefault="00E53200" w:rsidP="00E53200">
      <w:pPr>
        <w:pStyle w:val="p00"/>
        <w:bidi/>
        <w:spacing w:before="72" w:beforeAutospacing="0" w:after="0" w:afterAutospacing="0"/>
        <w:ind w:left="1021" w:right="1134"/>
        <w:rPr>
          <w:rtl/>
        </w:rPr>
      </w:pPr>
      <w:r>
        <w:rPr>
          <w:rStyle w:val="default"/>
          <w:rFonts w:ascii="FrankRuehl" w:hAnsi="FrankRuehl" w:cs="FrankRuehl"/>
          <w:sz w:val="26"/>
          <w:szCs w:val="26"/>
          <w:rtl/>
        </w:rPr>
        <w:t>(2)   החוב הפסוק נובע ממזונות המגיעים לפי פסק דין למזונות, למעט חוב מזונות שגובה המוסד לביטוח לאומי לפי חוק המזונות (הבטחת תשלום), התשל"ב-1972 (בחוק זה – חוק המזונות);</w:t>
      </w:r>
    </w:p>
    <w:p w:rsidR="00E53200" w:rsidRDefault="00E53200" w:rsidP="00E53200">
      <w:pPr>
        <w:pStyle w:val="p00"/>
        <w:bidi/>
        <w:spacing w:before="72" w:beforeAutospacing="0" w:after="0" w:afterAutospacing="0"/>
        <w:ind w:left="1021" w:right="1134"/>
        <w:rPr>
          <w:rtl/>
        </w:rPr>
      </w:pPr>
      <w:r>
        <w:rPr>
          <w:rStyle w:val="default"/>
          <w:rFonts w:ascii="FrankRuehl" w:hAnsi="FrankRuehl" w:cs="FrankRuehl"/>
          <w:sz w:val="26"/>
          <w:szCs w:val="26"/>
          <w:rtl/>
        </w:rPr>
        <w:t>(3)   החייב הוא בעל יכולת המשתמט מתשלום חובותיו כאמור בסעיפים 7ג, 67(ד), 69יא(ד) או 69יג(ד), ובלבד שהתקיים אחד מאלה:</w:t>
      </w:r>
    </w:p>
    <w:p w:rsidR="00E53200" w:rsidRDefault="00E53200" w:rsidP="00E53200">
      <w:pPr>
        <w:pStyle w:val="p00"/>
        <w:bidi/>
        <w:spacing w:before="72" w:beforeAutospacing="0" w:after="0" w:afterAutospacing="0"/>
        <w:ind w:left="1474" w:right="1134"/>
        <w:rPr>
          <w:rtl/>
        </w:rPr>
      </w:pPr>
      <w:r>
        <w:rPr>
          <w:rStyle w:val="default"/>
          <w:rFonts w:ascii="FrankRuehl" w:hAnsi="FrankRuehl" w:cs="FrankRuehl"/>
          <w:sz w:val="26"/>
          <w:szCs w:val="26"/>
          <w:rtl/>
        </w:rPr>
        <w:t>(א)   חלפו שישה חודשים ממועד המצאת האזהרה לחייב בהמצאה מלאה, והחוב הפסוק או החובות הפסוקים במצטבר עולים על 2,500 שקלים חדשים;</w:t>
      </w:r>
    </w:p>
    <w:p w:rsidR="00E53200" w:rsidRDefault="00E53200" w:rsidP="00E53200">
      <w:pPr>
        <w:pStyle w:val="p00"/>
        <w:bidi/>
        <w:spacing w:before="72" w:beforeAutospacing="0" w:after="0" w:afterAutospacing="0"/>
        <w:ind w:left="1474" w:right="1134"/>
        <w:rPr>
          <w:rtl/>
        </w:rPr>
      </w:pPr>
      <w:r>
        <w:rPr>
          <w:rStyle w:val="default"/>
          <w:rFonts w:ascii="FrankRuehl" w:hAnsi="FrankRuehl" w:cs="FrankRuehl"/>
          <w:sz w:val="26"/>
          <w:szCs w:val="26"/>
          <w:rtl/>
        </w:rPr>
        <w:lastRenderedPageBreak/>
        <w:t>(ב)   חלפה שנה ממועד המצאת האזהרה לחייב בהמצאה מלאה, והחוב הפסוק או החובות הפסוקים במצטבר עולים על 500 שקלים חדשים.</w:t>
      </w:r>
    </w:p>
    <w:p w:rsidR="00E53200" w:rsidRDefault="00E53200" w:rsidP="00E53200">
      <w:pPr>
        <w:pStyle w:val="p00"/>
        <w:bidi/>
        <w:spacing w:before="72" w:beforeAutospacing="0" w:after="0" w:afterAutospacing="0"/>
        <w:ind w:right="1134"/>
        <w:rPr>
          <w:rtl/>
        </w:rPr>
      </w:pPr>
      <w:r>
        <w:rPr>
          <w:rStyle w:val="default"/>
          <w:rFonts w:ascii="FrankRuehl" w:hAnsi="FrankRuehl" w:cs="FrankRuehl"/>
          <w:sz w:val="26"/>
          <w:szCs w:val="26"/>
          <w:rtl/>
        </w:rPr>
        <w:t>            (ב)        שר המשפטים, באישור ועדת החוקה חוק ומשפט של הכנסת, רשאי –</w:t>
      </w:r>
    </w:p>
    <w:p w:rsidR="00E53200" w:rsidRDefault="00E53200" w:rsidP="00E53200">
      <w:pPr>
        <w:pStyle w:val="p00"/>
        <w:bidi/>
        <w:spacing w:before="72" w:beforeAutospacing="0" w:after="0" w:afterAutospacing="0"/>
        <w:ind w:left="1021" w:right="1134"/>
        <w:rPr>
          <w:rtl/>
        </w:rPr>
      </w:pPr>
      <w:r>
        <w:rPr>
          <w:rStyle w:val="default"/>
          <w:rFonts w:ascii="FrankRuehl" w:hAnsi="FrankRuehl" w:cs="FrankRuehl"/>
          <w:sz w:val="26"/>
          <w:szCs w:val="26"/>
          <w:rtl/>
        </w:rPr>
        <w:t>(1)   לקבוע הוראות לעניין דרכי הטלת הגבלות לפי פרק זה;</w:t>
      </w:r>
    </w:p>
    <w:p w:rsidR="00E53200" w:rsidRDefault="00E53200" w:rsidP="00E53200">
      <w:pPr>
        <w:pStyle w:val="p00"/>
        <w:bidi/>
        <w:spacing w:before="72" w:beforeAutospacing="0" w:after="0" w:afterAutospacing="0"/>
        <w:ind w:left="1021" w:right="1134"/>
        <w:rPr>
          <w:rtl/>
        </w:rPr>
      </w:pPr>
      <w:r>
        <w:rPr>
          <w:rStyle w:val="default"/>
          <w:rFonts w:ascii="FrankRuehl" w:hAnsi="FrankRuehl" w:cs="FrankRuehl"/>
          <w:sz w:val="26"/>
          <w:szCs w:val="26"/>
          <w:rtl/>
        </w:rPr>
        <w:t>(2)   לשנות, בצו, את התקופות והסכומים הקבועים בסעיף קטן (א).</w:t>
      </w:r>
    </w:p>
    <w:p w:rsidR="00E53200" w:rsidRDefault="00E53200" w:rsidP="00E53200">
      <w:pPr>
        <w:rPr>
          <w:rFonts w:ascii="Arial" w:hAnsi="Arial" w:cs="Arial"/>
          <w:color w:val="1F497D"/>
          <w:sz w:val="28"/>
          <w:szCs w:val="28"/>
          <w:rtl/>
        </w:rPr>
      </w:pPr>
    </w:p>
    <w:p w:rsidR="00E53200" w:rsidRDefault="00E53200" w:rsidP="00E53200">
      <w:pPr>
        <w:rPr>
          <w:rFonts w:ascii="Arial" w:hAnsi="Arial" w:cs="Arial"/>
          <w:color w:val="1F497D"/>
          <w:sz w:val="28"/>
          <w:szCs w:val="28"/>
          <w:rtl/>
        </w:rPr>
      </w:pPr>
    </w:p>
    <w:p w:rsidR="00E53200" w:rsidRPr="00E53200" w:rsidRDefault="00E53200" w:rsidP="00E53200">
      <w:pPr>
        <w:rPr>
          <w:rFonts w:ascii="David" w:hAnsi="David" w:cs="David"/>
          <w:sz w:val="24"/>
          <w:szCs w:val="24"/>
          <w:rtl/>
        </w:rPr>
      </w:pPr>
      <w:r w:rsidRPr="0058643C">
        <w:rPr>
          <w:rFonts w:ascii="David" w:hAnsi="David" w:cs="David" w:hint="cs"/>
          <w:b/>
          <w:bCs/>
          <w:sz w:val="24"/>
          <w:szCs w:val="24"/>
          <w:rtl/>
        </w:rPr>
        <w:t xml:space="preserve">3. </w:t>
      </w:r>
      <w:r w:rsidRPr="00E53200">
        <w:rPr>
          <w:rFonts w:ascii="David" w:hAnsi="David" w:cs="David"/>
          <w:sz w:val="24"/>
          <w:szCs w:val="24"/>
          <w:rtl/>
        </w:rPr>
        <w:t>בטרם הטלת הגבלות בפועל נשלחת בדוא</w:t>
      </w:r>
      <w:r>
        <w:rPr>
          <w:rFonts w:ascii="David" w:hAnsi="David" w:cs="David"/>
          <w:sz w:val="24"/>
          <w:szCs w:val="24"/>
          <w:rtl/>
        </w:rPr>
        <w:t>ר התראה לחייב , בהתראה מצוין כי</w:t>
      </w:r>
      <w:r>
        <w:rPr>
          <w:rFonts w:ascii="David" w:hAnsi="David" w:cs="David" w:hint="cs"/>
          <w:sz w:val="24"/>
          <w:szCs w:val="24"/>
          <w:rtl/>
        </w:rPr>
        <w:t>:</w:t>
      </w:r>
    </w:p>
    <w:p w:rsidR="00E53200" w:rsidRPr="00E53200" w:rsidRDefault="00E53200" w:rsidP="00E53200">
      <w:pPr>
        <w:pStyle w:val="a7"/>
        <w:numPr>
          <w:ilvl w:val="0"/>
          <w:numId w:val="5"/>
        </w:numPr>
        <w:spacing w:after="0" w:line="360" w:lineRule="auto"/>
        <w:contextualSpacing w:val="0"/>
        <w:rPr>
          <w:rFonts w:ascii="David" w:hAnsi="David" w:cs="David"/>
          <w:sz w:val="24"/>
          <w:szCs w:val="24"/>
          <w:rtl/>
        </w:rPr>
      </w:pPr>
      <w:r w:rsidRPr="00E53200">
        <w:rPr>
          <w:rFonts w:ascii="David" w:hAnsi="David" w:cs="David"/>
          <w:sz w:val="24"/>
          <w:szCs w:val="24"/>
          <w:rtl/>
        </w:rPr>
        <w:t>ההגבלה תיכנס לתוקף בתוך 30 יום מיום המצאתה</w:t>
      </w:r>
    </w:p>
    <w:p w:rsidR="00E53200" w:rsidRPr="00E53200" w:rsidRDefault="00E53200" w:rsidP="00E53200">
      <w:pPr>
        <w:pStyle w:val="a7"/>
        <w:numPr>
          <w:ilvl w:val="0"/>
          <w:numId w:val="5"/>
        </w:numPr>
        <w:spacing w:after="0" w:line="360" w:lineRule="auto"/>
        <w:contextualSpacing w:val="0"/>
        <w:rPr>
          <w:rFonts w:ascii="David" w:hAnsi="David" w:cs="David"/>
          <w:sz w:val="24"/>
          <w:szCs w:val="24"/>
          <w:rtl/>
        </w:rPr>
      </w:pPr>
      <w:r w:rsidRPr="00E53200">
        <w:rPr>
          <w:rFonts w:ascii="David" w:hAnsi="David" w:cs="David"/>
          <w:sz w:val="24"/>
          <w:szCs w:val="24"/>
          <w:rtl/>
        </w:rPr>
        <w:t>ההגבלה לא תיכנס לתוקף במידה וייפרע החוב</w:t>
      </w:r>
    </w:p>
    <w:p w:rsidR="00E53200" w:rsidRPr="00E53200" w:rsidRDefault="00E53200" w:rsidP="00E53200">
      <w:pPr>
        <w:pStyle w:val="a7"/>
        <w:numPr>
          <w:ilvl w:val="0"/>
          <w:numId w:val="5"/>
        </w:numPr>
        <w:spacing w:after="0" w:line="360" w:lineRule="auto"/>
        <w:contextualSpacing w:val="0"/>
        <w:rPr>
          <w:rFonts w:ascii="David" w:hAnsi="David" w:cs="David"/>
          <w:sz w:val="24"/>
          <w:szCs w:val="24"/>
        </w:rPr>
      </w:pPr>
      <w:r w:rsidRPr="00E53200">
        <w:rPr>
          <w:rFonts w:ascii="David" w:hAnsi="David" w:cs="David"/>
          <w:sz w:val="24"/>
          <w:szCs w:val="24"/>
          <w:rtl/>
        </w:rPr>
        <w:t>ההגבלה לא תיכנס לתוקף במידה והחייב יתייצב לחקירת יכולת בפני רשם ההוצאה לפועל ושכנע אותו שלא להטיל עליו את ההגבלות</w:t>
      </w:r>
      <w:r>
        <w:rPr>
          <w:rFonts w:ascii="David" w:hAnsi="David" w:cs="David"/>
          <w:sz w:val="24"/>
          <w:szCs w:val="24"/>
          <w:rtl/>
        </w:rPr>
        <w:br/>
      </w:r>
    </w:p>
    <w:p w:rsidR="00E53200" w:rsidRPr="00E53200" w:rsidRDefault="00E53200" w:rsidP="00E53200">
      <w:pPr>
        <w:rPr>
          <w:rFonts w:ascii="David" w:hAnsi="David" w:cs="David"/>
          <w:sz w:val="24"/>
          <w:szCs w:val="24"/>
        </w:rPr>
      </w:pPr>
      <w:r w:rsidRPr="00E53200">
        <w:rPr>
          <w:rFonts w:ascii="David" w:hAnsi="David" w:cs="David"/>
          <w:sz w:val="24"/>
          <w:szCs w:val="24"/>
          <w:rtl/>
        </w:rPr>
        <w:t>החוק גם מאפשר לחייב להתייצב בלשכת ההוצאה לפועל בתוך 30 יום בלשכה בה נפתח התיק , או בלשכה במקום מגוריו</w:t>
      </w:r>
      <w:r w:rsidR="0058643C">
        <w:rPr>
          <w:rFonts w:ascii="David" w:hAnsi="David" w:cs="David" w:hint="cs"/>
          <w:sz w:val="24"/>
          <w:szCs w:val="24"/>
          <w:rtl/>
        </w:rPr>
        <w:t>.</w:t>
      </w:r>
    </w:p>
    <w:p w:rsidR="005454AC" w:rsidRPr="00E53200" w:rsidRDefault="005454AC" w:rsidP="005454AC">
      <w:pPr>
        <w:rPr>
          <w:rFonts w:ascii="David" w:hAnsi="David" w:cs="David"/>
          <w:sz w:val="24"/>
          <w:szCs w:val="24"/>
          <w:rtl/>
        </w:rPr>
      </w:pPr>
    </w:p>
    <w:p w:rsidR="005454AC" w:rsidRPr="00004672" w:rsidRDefault="005454AC" w:rsidP="005454AC">
      <w:pPr>
        <w:rPr>
          <w:rFonts w:ascii="David" w:hAnsi="David" w:cs="David"/>
          <w:sz w:val="24"/>
          <w:szCs w:val="24"/>
        </w:rPr>
      </w:pPr>
    </w:p>
    <w:p w:rsidR="005454AC" w:rsidRPr="00D314BC" w:rsidRDefault="0058643C" w:rsidP="005454AC">
      <w:pPr>
        <w:rPr>
          <w:sz w:val="24"/>
          <w:szCs w:val="24"/>
        </w:rPr>
      </w:pPr>
      <w:r>
        <w:rPr>
          <w:sz w:val="24"/>
          <w:szCs w:val="24"/>
          <w:rtl/>
        </w:rPr>
        <w:br/>
      </w:r>
      <w:r>
        <w:rPr>
          <w:sz w:val="24"/>
          <w:szCs w:val="24"/>
          <w:rtl/>
        </w:rPr>
        <w:br/>
      </w:r>
      <w:r>
        <w:rPr>
          <w:sz w:val="24"/>
          <w:szCs w:val="24"/>
          <w:rtl/>
        </w:rPr>
        <w:br/>
      </w:r>
      <w:r>
        <w:rPr>
          <w:sz w:val="24"/>
          <w:szCs w:val="24"/>
          <w:rtl/>
        </w:rPr>
        <w:br/>
      </w:r>
    </w:p>
    <w:p w:rsidR="005454AC" w:rsidRPr="00D314BC" w:rsidRDefault="005454AC" w:rsidP="005454AC">
      <w:pPr>
        <w:jc w:val="center"/>
        <w:rPr>
          <w:rFonts w:ascii="David" w:hAnsi="David" w:cs="David"/>
          <w:b/>
          <w:bCs/>
          <w:sz w:val="24"/>
          <w:szCs w:val="24"/>
          <w:rtl/>
        </w:rPr>
      </w:pPr>
      <w:r w:rsidRPr="00D314BC">
        <w:rPr>
          <w:rFonts w:ascii="David" w:hAnsi="David" w:cs="David"/>
          <w:b/>
          <w:bCs/>
          <w:sz w:val="24"/>
          <w:szCs w:val="24"/>
          <w:rtl/>
        </w:rPr>
        <w:t>בברכה,</w:t>
      </w:r>
    </w:p>
    <w:p w:rsidR="005454AC" w:rsidRPr="00A2087B" w:rsidRDefault="005454AC" w:rsidP="005454AC">
      <w:pPr>
        <w:jc w:val="center"/>
        <w:rPr>
          <w:rFonts w:ascii="David" w:hAnsi="David" w:cs="David"/>
          <w:b/>
          <w:bCs/>
          <w:sz w:val="24"/>
          <w:szCs w:val="24"/>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p w:rsidR="00CD1F87" w:rsidRPr="005454AC" w:rsidRDefault="00CD1F87" w:rsidP="0019064E">
      <w:pPr>
        <w:spacing w:line="360" w:lineRule="auto"/>
        <w:rPr>
          <w:rFonts w:ascii="David" w:hAnsi="David" w:cs="David"/>
          <w:sz w:val="24"/>
          <w:szCs w:val="24"/>
          <w:rtl/>
        </w:rPr>
      </w:pPr>
    </w:p>
    <w:sectPr w:rsidR="00CD1F87" w:rsidRPr="005454AC" w:rsidSect="002E67B2">
      <w:headerReference w:type="default" r:id="rId8"/>
      <w:footerReference w:type="default" r:id="rId9"/>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F87" w:rsidRDefault="00CD1F87" w:rsidP="00CD1F87">
      <w:pPr>
        <w:spacing w:after="0" w:line="240" w:lineRule="auto"/>
      </w:pPr>
      <w:r>
        <w:separator/>
      </w:r>
    </w:p>
  </w:endnote>
  <w:endnote w:type="continuationSeparator" w:id="0">
    <w:p w:rsidR="00CD1F87" w:rsidRDefault="00CD1F87"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CD1F8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159496"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sidR="002E67B2">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CD1F87" w:rsidP="00CD1F87">
    <w:pPr>
      <w:pStyle w:val="a5"/>
      <w:rPr>
        <w:rtl/>
        <w:cs/>
      </w:rPr>
    </w:pPr>
  </w:p>
  <w:p w:rsidR="00CD1F87" w:rsidRDefault="00CD1F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F87" w:rsidRDefault="00CD1F87" w:rsidP="00CD1F87">
      <w:pPr>
        <w:spacing w:after="0" w:line="240" w:lineRule="auto"/>
      </w:pPr>
      <w:r>
        <w:separator/>
      </w:r>
    </w:p>
  </w:footnote>
  <w:footnote w:type="continuationSeparator" w:id="0">
    <w:p w:rsidR="00CD1F87" w:rsidRDefault="00CD1F87" w:rsidP="00CD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2E67B2" w:rsidP="002E67B2">
    <w:pPr>
      <w:pStyle w:val="a3"/>
      <w:jc w:val="center"/>
      <w:rPr>
        <w:rtl/>
        <w:cs/>
      </w:rPr>
    </w:pPr>
    <w:r>
      <w:rPr>
        <w:noProof/>
      </w:rPr>
      <w:drawing>
        <wp:anchor distT="0" distB="0" distL="114300" distR="114300" simplePos="0" relativeHeight="251662336"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r w:rsidR="00DE28A7">
      <w:rPr>
        <w:noProof/>
      </w:rPr>
      <w:drawing>
        <wp:anchor distT="0" distB="0" distL="114300" distR="114300" simplePos="0" relativeHeight="251661312" behindDoc="0" locked="0" layoutInCell="1" allowOverlap="1" wp14:anchorId="220515C1" wp14:editId="382042FD">
          <wp:simplePos x="0" y="0"/>
          <wp:positionH relativeFrom="column">
            <wp:posOffset>-725631</wp:posOffset>
          </wp:positionH>
          <wp:positionV relativeFrom="paragraph">
            <wp:posOffset>6408</wp:posOffset>
          </wp:positionV>
          <wp:extent cx="1002030" cy="778510"/>
          <wp:effectExtent l="0" t="0" r="7620" b="2540"/>
          <wp:wrapSquare wrapText="bothSides"/>
          <wp:docPr id="20" name="תמונה 20" descr="cid:image004.jpg@01D3BEBD.E6D791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cid:image004.jpg@01D3BEBD.E6D791E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002030" cy="778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1F87" w:rsidRDefault="00CD1F8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2E67B2"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00CD1F87" w:rsidRPr="00CD1F87">
      <w:rPr>
        <w:rFonts w:ascii="David" w:hAnsi="David" w:cs="David"/>
        <w:b/>
        <w:bCs/>
        <w:sz w:val="24"/>
        <w:szCs w:val="24"/>
        <w:rtl/>
      </w:rPr>
      <w:t>מדינת ישראל</w:t>
    </w:r>
  </w:p>
  <w:p w:rsidR="00CD1F87" w:rsidRPr="00CD1F87" w:rsidRDefault="00CD1F8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CD1F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14C46"/>
    <w:multiLevelType w:val="hybridMultilevel"/>
    <w:tmpl w:val="3560F334"/>
    <w:lvl w:ilvl="0" w:tplc="4704E07A">
      <w:start w:val="1"/>
      <w:numFmt w:val="bullet"/>
      <w:lvlText w:val="p"/>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15:restartNumberingAfterBreak="0">
    <w:nsid w:val="29623E2F"/>
    <w:multiLevelType w:val="hybridMultilevel"/>
    <w:tmpl w:val="7F6CEAF2"/>
    <w:lvl w:ilvl="0" w:tplc="ECD4455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6542DF"/>
    <w:multiLevelType w:val="hybridMultilevel"/>
    <w:tmpl w:val="A67A11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4A97FAC"/>
    <w:multiLevelType w:val="hybridMultilevel"/>
    <w:tmpl w:val="1DD00BBC"/>
    <w:lvl w:ilvl="0" w:tplc="76422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596B4F"/>
    <w:multiLevelType w:val="hybridMultilevel"/>
    <w:tmpl w:val="EB325F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229FD"/>
    <w:rsid w:val="000B4D95"/>
    <w:rsid w:val="0016469E"/>
    <w:rsid w:val="0019064E"/>
    <w:rsid w:val="002B1B2F"/>
    <w:rsid w:val="002E67B2"/>
    <w:rsid w:val="00306634"/>
    <w:rsid w:val="003441E6"/>
    <w:rsid w:val="00395912"/>
    <w:rsid w:val="005454AC"/>
    <w:rsid w:val="0058643C"/>
    <w:rsid w:val="006121A7"/>
    <w:rsid w:val="006C117B"/>
    <w:rsid w:val="006E6D8F"/>
    <w:rsid w:val="009809BF"/>
    <w:rsid w:val="00A1501D"/>
    <w:rsid w:val="00A2087B"/>
    <w:rsid w:val="00A542FB"/>
    <w:rsid w:val="00BC7E9C"/>
    <w:rsid w:val="00C4736F"/>
    <w:rsid w:val="00C520FF"/>
    <w:rsid w:val="00CD1F87"/>
    <w:rsid w:val="00D3383B"/>
    <w:rsid w:val="00DE28A7"/>
    <w:rsid w:val="00E51E91"/>
    <w:rsid w:val="00E53200"/>
    <w:rsid w:val="00EA30A9"/>
    <w:rsid w:val="00ED4A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338826B"/>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List Paragraph"/>
    <w:basedOn w:val="a"/>
    <w:uiPriority w:val="34"/>
    <w:qFormat/>
    <w:rsid w:val="0019064E"/>
    <w:pPr>
      <w:ind w:left="720"/>
      <w:contextualSpacing/>
    </w:pPr>
  </w:style>
  <w:style w:type="paragraph" w:customStyle="1" w:styleId="p00">
    <w:name w:val="p00"/>
    <w:basedOn w:val="a"/>
    <w:rsid w:val="00E53200"/>
    <w:pPr>
      <w:bidi w:val="0"/>
      <w:spacing w:before="100" w:beforeAutospacing="1" w:after="100" w:afterAutospacing="1" w:line="240" w:lineRule="auto"/>
    </w:pPr>
    <w:rPr>
      <w:rFonts w:ascii="Times New Roman" w:eastAsiaTheme="minorHAnsi" w:hAnsi="Times New Roman" w:cs="Times New Roman"/>
      <w:sz w:val="24"/>
      <w:szCs w:val="24"/>
    </w:rPr>
  </w:style>
  <w:style w:type="character" w:customStyle="1" w:styleId="big-number">
    <w:name w:val="big-number"/>
    <w:basedOn w:val="a0"/>
    <w:rsid w:val="00E53200"/>
  </w:style>
  <w:style w:type="character" w:customStyle="1" w:styleId="default">
    <w:name w:val="default"/>
    <w:basedOn w:val="a0"/>
    <w:rsid w:val="00E53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490769">
      <w:bodyDiv w:val="1"/>
      <w:marLeft w:val="0"/>
      <w:marRight w:val="0"/>
      <w:marTop w:val="0"/>
      <w:marBottom w:val="0"/>
      <w:divBdr>
        <w:top w:val="none" w:sz="0" w:space="0" w:color="auto"/>
        <w:left w:val="none" w:sz="0" w:space="0" w:color="auto"/>
        <w:bottom w:val="none" w:sz="0" w:space="0" w:color="auto"/>
        <w:right w:val="none" w:sz="0" w:space="0" w:color="auto"/>
      </w:divBdr>
    </w:div>
    <w:div w:id="404497429">
      <w:bodyDiv w:val="1"/>
      <w:marLeft w:val="0"/>
      <w:marRight w:val="0"/>
      <w:marTop w:val="0"/>
      <w:marBottom w:val="0"/>
      <w:divBdr>
        <w:top w:val="none" w:sz="0" w:space="0" w:color="auto"/>
        <w:left w:val="none" w:sz="0" w:space="0" w:color="auto"/>
        <w:bottom w:val="none" w:sz="0" w:space="0" w:color="auto"/>
        <w:right w:val="none" w:sz="0" w:space="0" w:color="auto"/>
      </w:divBdr>
    </w:div>
    <w:div w:id="864631964">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cid:image004.jpg@01D3BEBD.E6D791E0" TargetMode="External"/><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D6F5BDA0E743D39B66E88C84E159A2"/>
        <w:category>
          <w:name w:val="כללי"/>
          <w:gallery w:val="placeholder"/>
        </w:category>
        <w:types>
          <w:type w:val="bbPlcHdr"/>
        </w:types>
        <w:behaviors>
          <w:behavior w:val="content"/>
        </w:behaviors>
        <w:guid w:val="{2C0A4CBF-8500-48E5-AE35-8E7620177AC8}"/>
      </w:docPartPr>
      <w:docPartBody>
        <w:p w:rsidR="00782ACA" w:rsidRDefault="002D650A" w:rsidP="002D650A">
          <w:pPr>
            <w:pStyle w:val="A9D6F5BDA0E743D39B66E88C84E159A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0A"/>
    <w:rsid w:val="002D650A"/>
    <w:rsid w:val="00782A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2D650A"/>
    <w:rPr>
      <w:color w:val="808080"/>
    </w:rPr>
  </w:style>
  <w:style w:type="paragraph" w:customStyle="1" w:styleId="A9D6F5BDA0E743D39B66E88C84E159A2">
    <w:name w:val="A9D6F5BDA0E743D39B66E88C84E159A2"/>
    <w:rsid w:val="002D650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A126E-936E-4A1C-8601-A3352404E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394</Words>
  <Characters>1970</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2</cp:revision>
  <cp:lastPrinted>2019-05-15T06:31:00Z</cp:lastPrinted>
  <dcterms:created xsi:type="dcterms:W3CDTF">2019-05-15T06:32:00Z</dcterms:created>
  <dcterms:modified xsi:type="dcterms:W3CDTF">2019-05-15T06:32:00Z</dcterms:modified>
</cp:coreProperties>
</file>