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2C6BCA" w:rsidRDefault="00CD1F87" w:rsidP="002C6BCA">
      <w:pPr>
        <w:spacing w:line="276" w:lineRule="auto"/>
        <w:rPr>
          <w:rFonts w:ascii="David" w:hAnsi="David" w:cs="David"/>
          <w:sz w:val="24"/>
          <w:szCs w:val="24"/>
        </w:rPr>
      </w:pPr>
    </w:p>
    <w:p w:rsidR="00CD1F87" w:rsidRPr="002C6BCA" w:rsidRDefault="002E67B2" w:rsidP="00FA08E0">
      <w:pPr>
        <w:tabs>
          <w:tab w:val="left" w:pos="8170"/>
        </w:tabs>
        <w:spacing w:after="0" w:line="276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 xml:space="preserve">       </w:t>
      </w:r>
      <w:r w:rsidR="00395912" w:rsidRPr="002C6BCA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</w:t>
      </w:r>
      <w:r w:rsidRPr="002C6BCA">
        <w:rPr>
          <w:rFonts w:ascii="David" w:hAnsi="David" w:cs="David"/>
          <w:sz w:val="24"/>
          <w:szCs w:val="24"/>
          <w:rtl/>
        </w:rPr>
        <w:t xml:space="preserve">                </w:t>
      </w:r>
      <w:r w:rsidR="00C520FF" w:rsidRPr="002C6BCA">
        <w:rPr>
          <w:rFonts w:ascii="David" w:hAnsi="David" w:cs="David"/>
          <w:sz w:val="24"/>
          <w:szCs w:val="24"/>
          <w:rtl/>
        </w:rPr>
        <w:t xml:space="preserve">                                  </w:t>
      </w:r>
      <w:r w:rsidR="005454AC" w:rsidRPr="002C6BCA">
        <w:rPr>
          <w:rFonts w:ascii="David" w:hAnsi="David" w:cs="David"/>
          <w:sz w:val="24"/>
          <w:szCs w:val="24"/>
          <w:rtl/>
        </w:rPr>
        <w:t xml:space="preserve">  </w:t>
      </w:r>
      <w:r w:rsidR="00C520FF" w:rsidRPr="002C6BCA">
        <w:rPr>
          <w:rFonts w:ascii="David" w:hAnsi="David" w:cs="David"/>
          <w:sz w:val="24"/>
          <w:szCs w:val="24"/>
          <w:rtl/>
        </w:rPr>
        <w:t xml:space="preserve">  </w:t>
      </w:r>
      <w:r w:rsidR="00FA08E0">
        <w:rPr>
          <w:rFonts w:ascii="David" w:hAnsi="David" w:cs="David" w:hint="cs"/>
          <w:sz w:val="24"/>
          <w:szCs w:val="24"/>
          <w:rtl/>
        </w:rPr>
        <w:t>י"ב בתמוז</w:t>
      </w:r>
      <w:r w:rsidRPr="002C6BCA">
        <w:rPr>
          <w:rFonts w:ascii="David" w:hAnsi="David" w:cs="David"/>
          <w:sz w:val="24"/>
          <w:szCs w:val="24"/>
          <w:rtl/>
        </w:rPr>
        <w:t xml:space="preserve"> תשע"</w:t>
      </w:r>
      <w:r w:rsidR="00A1501D" w:rsidRPr="002C6BCA">
        <w:rPr>
          <w:rFonts w:ascii="David" w:hAnsi="David" w:cs="David"/>
          <w:sz w:val="24"/>
          <w:szCs w:val="24"/>
          <w:rtl/>
        </w:rPr>
        <w:t>ט</w:t>
      </w:r>
    </w:p>
    <w:p w:rsidR="00CD1F87" w:rsidRPr="002C6BCA" w:rsidRDefault="0049236C" w:rsidP="002C6BCA">
      <w:pPr>
        <w:tabs>
          <w:tab w:val="right" w:pos="9497"/>
        </w:tabs>
        <w:bidi w:val="0"/>
        <w:spacing w:after="200" w:line="276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7-15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FA08E0">
            <w:rPr>
              <w:rFonts w:ascii="David" w:hAnsi="David" w:cs="David" w:hint="cs"/>
              <w:sz w:val="24"/>
              <w:szCs w:val="24"/>
              <w:rtl/>
            </w:rPr>
            <w:t>‏15/07/2019</w:t>
          </w:r>
        </w:sdtContent>
      </w:sdt>
      <w:r w:rsidR="002E67B2" w:rsidRPr="002C6BCA">
        <w:rPr>
          <w:rFonts w:ascii="David" w:hAnsi="David" w:cs="David"/>
          <w:sz w:val="24"/>
          <w:szCs w:val="24"/>
        </w:rPr>
        <w:tab/>
      </w:r>
      <w:r w:rsidR="002E67B2" w:rsidRPr="002C6BCA">
        <w:rPr>
          <w:rFonts w:ascii="David" w:hAnsi="David" w:cs="David"/>
          <w:sz w:val="24"/>
          <w:szCs w:val="24"/>
          <w:rtl/>
        </w:rPr>
        <w:t xml:space="preserve"> </w:t>
      </w:r>
    </w:p>
    <w:p w:rsidR="00E37590" w:rsidRPr="002C6BCA" w:rsidRDefault="00E37590" w:rsidP="0049236C">
      <w:pPr>
        <w:spacing w:after="0" w:line="276" w:lineRule="auto"/>
        <w:rPr>
          <w:rFonts w:ascii="David" w:eastAsia="Times New Roman" w:hAnsi="David" w:cs="David"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           מס' סימוכין 3044-19-0024</w:t>
      </w:r>
      <w:r w:rsidRPr="002C6BCA">
        <w:rPr>
          <w:rFonts w:ascii="David" w:hAnsi="David" w:cs="David"/>
          <w:sz w:val="24"/>
          <w:szCs w:val="24"/>
          <w:rtl/>
        </w:rPr>
        <w:br/>
      </w:r>
      <w:r w:rsidRPr="002C6BCA">
        <w:rPr>
          <w:rFonts w:ascii="David" w:hAnsi="David" w:cs="David"/>
          <w:sz w:val="24"/>
          <w:szCs w:val="24"/>
          <w:rtl/>
        </w:rPr>
        <w:br/>
        <w:t>לכבוד</w:t>
      </w:r>
      <w:r w:rsidRPr="002C6BCA">
        <w:rPr>
          <w:rFonts w:ascii="David" w:hAnsi="David" w:cs="David"/>
          <w:sz w:val="24"/>
          <w:szCs w:val="24"/>
          <w:rtl/>
        </w:rPr>
        <w:br/>
      </w:r>
    </w:p>
    <w:p w:rsidR="005454AC" w:rsidRPr="002C6BCA" w:rsidRDefault="006121A7" w:rsidP="002C6BCA">
      <w:pPr>
        <w:spacing w:line="276" w:lineRule="auto"/>
        <w:rPr>
          <w:rFonts w:ascii="David" w:hAnsi="David" w:cs="David"/>
          <w:b/>
          <w:bCs/>
          <w:sz w:val="24"/>
          <w:szCs w:val="24"/>
          <w:u w:val="single"/>
        </w:rPr>
      </w:pPr>
      <w:r w:rsidRPr="002C6BCA">
        <w:rPr>
          <w:rFonts w:ascii="David" w:hAnsi="David" w:cs="David"/>
          <w:sz w:val="24"/>
          <w:szCs w:val="24"/>
          <w:rtl/>
        </w:rPr>
        <w:br/>
      </w:r>
      <w:r w:rsidR="005454AC" w:rsidRPr="002C6BCA">
        <w:rPr>
          <w:rFonts w:ascii="David" w:hAnsi="David" w:cs="David"/>
          <w:b/>
          <w:bCs/>
          <w:sz w:val="24"/>
          <w:szCs w:val="24"/>
          <w:rtl/>
        </w:rPr>
        <w:t xml:space="preserve">                   </w:t>
      </w:r>
      <w:r w:rsidR="005454AC" w:rsidRPr="002C6BCA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E37590" w:rsidRPr="002C6BCA">
        <w:rPr>
          <w:rFonts w:ascii="David" w:hAnsi="David" w:cs="David"/>
          <w:b/>
          <w:bCs/>
          <w:sz w:val="24"/>
          <w:szCs w:val="24"/>
          <w:u w:val="single"/>
          <w:rtl/>
        </w:rPr>
        <w:t>16/06/2019</w:t>
      </w:r>
    </w:p>
    <w:p w:rsidR="005454AC" w:rsidRPr="002C6BCA" w:rsidRDefault="005454AC" w:rsidP="002C6BCA">
      <w:pPr>
        <w:spacing w:line="276" w:lineRule="auto"/>
        <w:rPr>
          <w:rFonts w:ascii="David" w:hAnsi="David" w:cs="David"/>
          <w:sz w:val="24"/>
          <w:szCs w:val="24"/>
        </w:rPr>
      </w:pPr>
    </w:p>
    <w:p w:rsidR="00A90DD0" w:rsidRDefault="005454AC" w:rsidP="00FA08E0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 xml:space="preserve">במענה לפנייתך מיום </w:t>
      </w:r>
      <w:r w:rsidR="00E37590" w:rsidRPr="002C6BCA">
        <w:rPr>
          <w:rFonts w:ascii="David" w:hAnsi="David" w:cs="David"/>
          <w:sz w:val="24"/>
          <w:szCs w:val="24"/>
          <w:rtl/>
        </w:rPr>
        <w:t>16/06/2019</w:t>
      </w:r>
      <w:r w:rsidRPr="002C6BCA">
        <w:rPr>
          <w:rFonts w:ascii="David" w:hAnsi="David" w:cs="David"/>
          <w:sz w:val="24"/>
          <w:szCs w:val="24"/>
          <w:rtl/>
        </w:rPr>
        <w:t xml:space="preserve"> באשר לקבלת מידע אודות</w:t>
      </w:r>
      <w:r w:rsidR="00E37590" w:rsidRPr="002C6BCA">
        <w:rPr>
          <w:rFonts w:ascii="David" w:hAnsi="David" w:cs="David"/>
          <w:sz w:val="24"/>
          <w:szCs w:val="24"/>
          <w:rtl/>
        </w:rPr>
        <w:t xml:space="preserve"> הנגשה לשונית של הליכי הוצאה לפועל בשפה הערבית </w:t>
      </w:r>
      <w:r w:rsidRPr="002C6BCA">
        <w:rPr>
          <w:rFonts w:ascii="David" w:hAnsi="David" w:cs="David"/>
          <w:sz w:val="24"/>
          <w:szCs w:val="24"/>
          <w:rtl/>
        </w:rPr>
        <w:t>, הריני להשיבך כדלקמן:</w:t>
      </w:r>
    </w:p>
    <w:p w:rsidR="0049236C" w:rsidRPr="002C6BCA" w:rsidRDefault="0049236C" w:rsidP="00FA08E0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A90DD0" w:rsidRPr="002C6BCA" w:rsidRDefault="00A90DD0" w:rsidP="00FA08E0">
      <w:pPr>
        <w:pStyle w:val="a7"/>
        <w:numPr>
          <w:ilvl w:val="0"/>
          <w:numId w:val="5"/>
        </w:numPr>
        <w:spacing w:line="276" w:lineRule="auto"/>
        <w:ind w:left="425"/>
        <w:rPr>
          <w:rFonts w:ascii="David" w:eastAsiaTheme="minorHAnsi" w:hAnsi="David" w:cs="David"/>
          <w:sz w:val="24"/>
          <w:szCs w:val="24"/>
        </w:rPr>
      </w:pPr>
      <w:r w:rsidRPr="002C6BCA">
        <w:rPr>
          <w:rFonts w:ascii="David" w:hAnsi="David" w:cs="David"/>
          <w:sz w:val="24"/>
          <w:szCs w:val="24"/>
          <w:rtl/>
        </w:rPr>
        <w:t> </w:t>
      </w:r>
      <w:r w:rsidRPr="002C6BCA">
        <w:rPr>
          <w:rFonts w:ascii="David" w:eastAsiaTheme="minorHAnsi" w:hAnsi="David" w:cs="David"/>
          <w:sz w:val="24"/>
          <w:szCs w:val="24"/>
          <w:rtl/>
        </w:rPr>
        <w:t>באתר האינטרנט של הרשות מצויים 66 טפסים הקשורים לתיקי הוצאה לפועל אשר 8 מהם תורגמו לערבית כמפורט להלן:</w:t>
      </w:r>
    </w:p>
    <w:tbl>
      <w:tblPr>
        <w:bidiVisual/>
        <w:tblW w:w="8000" w:type="dxa"/>
        <w:tblInd w:w="8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3"/>
        <w:gridCol w:w="1648"/>
        <w:gridCol w:w="1349"/>
        <w:gridCol w:w="456"/>
        <w:gridCol w:w="934"/>
      </w:tblGrid>
      <w:tr w:rsidR="00A90DD0" w:rsidRPr="002C6BCA" w:rsidTr="00FA08E0">
        <w:trPr>
          <w:trHeight w:val="900"/>
        </w:trPr>
        <w:tc>
          <w:tcPr>
            <w:tcW w:w="3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סוג הטופס/ האם מתורגם לערבית</w:t>
            </w:r>
          </w:p>
        </w:tc>
        <w:tc>
          <w:tcPr>
            <w:tcW w:w="16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כן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מתורגם הורד לטובת ביצוע עדכון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לא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סכום כולל</w:t>
            </w:r>
          </w:p>
        </w:tc>
      </w:tr>
      <w:tr w:rsidR="00A90DD0" w:rsidRPr="002C6BCA" w:rsidTr="00FA08E0">
        <w:trPr>
          <w:trHeight w:val="285"/>
        </w:trPr>
        <w:tc>
          <w:tcPr>
            <w:tcW w:w="3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הנחיות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</w:t>
            </w:r>
          </w:p>
        </w:tc>
      </w:tr>
      <w:tr w:rsidR="00A90DD0" w:rsidRPr="002C6BCA" w:rsidTr="00FA08E0">
        <w:trPr>
          <w:trHeight w:val="285"/>
        </w:trPr>
        <w:tc>
          <w:tcPr>
            <w:tcW w:w="3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שאלונים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2</w:t>
            </w:r>
          </w:p>
        </w:tc>
      </w:tr>
      <w:tr w:rsidR="00A90DD0" w:rsidRPr="002C6BCA" w:rsidTr="00FA08E0">
        <w:trPr>
          <w:trHeight w:val="285"/>
        </w:trPr>
        <w:tc>
          <w:tcPr>
            <w:tcW w:w="3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תצהירים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2</w:t>
            </w:r>
          </w:p>
        </w:tc>
      </w:tr>
      <w:tr w:rsidR="00A90DD0" w:rsidRPr="002C6BCA" w:rsidTr="00FA08E0">
        <w:trPr>
          <w:trHeight w:val="285"/>
        </w:trPr>
        <w:tc>
          <w:tcPr>
            <w:tcW w:w="3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טפסים שונים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2</w:t>
            </w:r>
          </w:p>
        </w:tc>
      </w:tr>
      <w:tr w:rsidR="00A90DD0" w:rsidRPr="002C6BCA" w:rsidTr="00FA08E0">
        <w:trPr>
          <w:trHeight w:val="285"/>
        </w:trPr>
        <w:tc>
          <w:tcPr>
            <w:tcW w:w="3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טפסים פתיחת תיקים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13</w:t>
            </w:r>
          </w:p>
        </w:tc>
      </w:tr>
      <w:tr w:rsidR="00A90DD0" w:rsidRPr="002C6BCA" w:rsidTr="00FA08E0">
        <w:trPr>
          <w:trHeight w:val="285"/>
        </w:trPr>
        <w:tc>
          <w:tcPr>
            <w:tcW w:w="3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טפסי הגשה חייבים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12</w:t>
            </w:r>
          </w:p>
        </w:tc>
      </w:tr>
      <w:tr w:rsidR="00A90DD0" w:rsidRPr="002C6BCA" w:rsidTr="00FA08E0">
        <w:trPr>
          <w:trHeight w:val="285"/>
        </w:trPr>
        <w:tc>
          <w:tcPr>
            <w:tcW w:w="3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טפסי השגה זוכים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16</w:t>
            </w:r>
          </w:p>
        </w:tc>
      </w:tr>
      <w:tr w:rsidR="00A90DD0" w:rsidRPr="002C6BCA" w:rsidTr="00FA08E0">
        <w:trPr>
          <w:trHeight w:val="285"/>
        </w:trPr>
        <w:tc>
          <w:tcPr>
            <w:tcW w:w="3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טפסי הגשה חייבים+ זוכים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16</w:t>
            </w:r>
          </w:p>
        </w:tc>
      </w:tr>
      <w:tr w:rsidR="00A90DD0" w:rsidRPr="002C6BCA" w:rsidTr="00FA08E0">
        <w:trPr>
          <w:trHeight w:val="285"/>
        </w:trPr>
        <w:tc>
          <w:tcPr>
            <w:tcW w:w="3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טפסי כינוס נכסים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color w:val="000000"/>
                <w:sz w:val="24"/>
                <w:szCs w:val="24"/>
              </w:rPr>
              <w:t>2</w:t>
            </w:r>
          </w:p>
        </w:tc>
      </w:tr>
      <w:tr w:rsidR="00A90DD0" w:rsidRPr="002C6BCA" w:rsidTr="00FA08E0">
        <w:trPr>
          <w:trHeight w:val="300"/>
        </w:trPr>
        <w:tc>
          <w:tcPr>
            <w:tcW w:w="3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סכום כולל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2C6BCA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D0" w:rsidRPr="002C6BCA" w:rsidRDefault="00A90DD0" w:rsidP="002C6BCA">
            <w:pPr>
              <w:bidi w:val="0"/>
              <w:spacing w:line="276" w:lineRule="auto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66</w:t>
            </w:r>
          </w:p>
        </w:tc>
      </w:tr>
    </w:tbl>
    <w:p w:rsidR="00A90DD0" w:rsidRPr="002C6BCA" w:rsidRDefault="00A90DD0" w:rsidP="002C6BCA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A90DD0" w:rsidRPr="002C6BCA" w:rsidRDefault="00A90DD0" w:rsidP="002C6BCA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>בכוונת הרשות לתרגם את כלל הטפסים לערבית עד לסוף שנת 2019. העיכוב בתרגום כלל הטפסים נבע מעיכובים בהליכי המכרז</w:t>
      </w:r>
      <w:r w:rsidR="00CD4C86" w:rsidRPr="002C6BCA">
        <w:rPr>
          <w:rFonts w:ascii="David" w:hAnsi="David" w:cs="David"/>
          <w:sz w:val="24"/>
          <w:szCs w:val="24"/>
          <w:rtl/>
        </w:rPr>
        <w:t xml:space="preserve"> לשירותי התרגום</w:t>
      </w:r>
      <w:r w:rsidRPr="002C6BCA">
        <w:rPr>
          <w:rFonts w:ascii="David" w:hAnsi="David" w:cs="David"/>
          <w:sz w:val="24"/>
          <w:szCs w:val="24"/>
          <w:rtl/>
        </w:rPr>
        <w:t>.</w:t>
      </w:r>
    </w:p>
    <w:p w:rsidR="00A90DD0" w:rsidRPr="002C6BCA" w:rsidRDefault="0049236C" w:rsidP="002C6BCA">
      <w:p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lastRenderedPageBreak/>
        <w:br/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</w:p>
    <w:p w:rsidR="00A90DD0" w:rsidRPr="002C6BCA" w:rsidRDefault="00CD4C86" w:rsidP="002C6BCA">
      <w:pPr>
        <w:pStyle w:val="a7"/>
        <w:numPr>
          <w:ilvl w:val="0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 w:rsidRPr="002C6BCA">
        <w:rPr>
          <w:rFonts w:ascii="David" w:hAnsi="David" w:cs="David"/>
          <w:sz w:val="24"/>
          <w:szCs w:val="24"/>
          <w:rtl/>
        </w:rPr>
        <w:t xml:space="preserve">ככלל, </w:t>
      </w:r>
      <w:r w:rsidR="001C4863" w:rsidRPr="002C6BCA">
        <w:rPr>
          <w:rFonts w:ascii="David" w:hAnsi="David" w:cs="David"/>
          <w:sz w:val="24"/>
          <w:szCs w:val="24"/>
          <w:rtl/>
        </w:rPr>
        <w:t xml:space="preserve"> הרשות </w:t>
      </w:r>
      <w:r w:rsidRPr="002C6BCA">
        <w:rPr>
          <w:rFonts w:ascii="David" w:hAnsi="David" w:cs="David"/>
          <w:sz w:val="24"/>
          <w:szCs w:val="24"/>
          <w:rtl/>
        </w:rPr>
        <w:t xml:space="preserve">לא תתרגם </w:t>
      </w:r>
      <w:r w:rsidR="001C4863" w:rsidRPr="002C6BCA">
        <w:rPr>
          <w:rFonts w:ascii="David" w:hAnsi="David" w:cs="David"/>
          <w:sz w:val="24"/>
          <w:szCs w:val="24"/>
          <w:rtl/>
        </w:rPr>
        <w:t xml:space="preserve">תרגום מלא של אתר האינטרנט אלא דפים נבחרים עיקריים אשר אובחנו כבעלי חשיבות לציבור החייבים והזוכים. </w:t>
      </w:r>
      <w:r w:rsidRPr="002C6BCA">
        <w:rPr>
          <w:rFonts w:ascii="David" w:hAnsi="David" w:cs="David"/>
          <w:sz w:val="24"/>
          <w:szCs w:val="24"/>
          <w:rtl/>
        </w:rPr>
        <w:t>עם זאת, ככל שיאותר הצורך לתרגומים נוספים , ה</w:t>
      </w:r>
      <w:r w:rsidR="001C4863" w:rsidRPr="002C6BCA">
        <w:rPr>
          <w:rFonts w:ascii="David" w:hAnsi="David" w:cs="David"/>
          <w:sz w:val="24"/>
          <w:szCs w:val="24"/>
          <w:rtl/>
        </w:rPr>
        <w:t xml:space="preserve">תרגום </w:t>
      </w:r>
      <w:r w:rsidRPr="002C6BCA">
        <w:rPr>
          <w:rFonts w:ascii="David" w:hAnsi="David" w:cs="David"/>
          <w:sz w:val="24"/>
          <w:szCs w:val="24"/>
          <w:rtl/>
        </w:rPr>
        <w:t xml:space="preserve">של </w:t>
      </w:r>
      <w:r w:rsidR="001C4863" w:rsidRPr="002C6BCA">
        <w:rPr>
          <w:rFonts w:ascii="David" w:hAnsi="David" w:cs="David"/>
          <w:sz w:val="24"/>
          <w:szCs w:val="24"/>
          <w:rtl/>
        </w:rPr>
        <w:t>דפים אלו באתר האינטרנט של הרשות יושלם עד לסוף שנת 2020. באשר לאזור האישי במערכת כלים שלובים</w:t>
      </w:r>
      <w:r w:rsidR="00FA08E0">
        <w:rPr>
          <w:rFonts w:ascii="David" w:hAnsi="David" w:cs="David" w:hint="cs"/>
          <w:sz w:val="24"/>
          <w:szCs w:val="24"/>
          <w:rtl/>
        </w:rPr>
        <w:t xml:space="preserve"> </w:t>
      </w:r>
      <w:r w:rsidR="00FA08E0">
        <w:rPr>
          <w:rFonts w:ascii="David" w:hAnsi="David" w:cs="David"/>
          <w:sz w:val="24"/>
          <w:szCs w:val="24"/>
          <w:rtl/>
        </w:rPr>
        <w:t xml:space="preserve">- </w:t>
      </w:r>
      <w:r w:rsidR="001C4863" w:rsidRPr="002C6BCA">
        <w:rPr>
          <w:rFonts w:ascii="David" w:hAnsi="David" w:cs="David"/>
          <w:sz w:val="24"/>
          <w:szCs w:val="24"/>
          <w:rtl/>
        </w:rPr>
        <w:t xml:space="preserve">אין כוונה לתרגם לשפה הערבית </w:t>
      </w:r>
      <w:r w:rsidRPr="002C6BCA">
        <w:rPr>
          <w:rFonts w:ascii="David" w:hAnsi="David" w:cs="David"/>
          <w:sz w:val="24"/>
          <w:szCs w:val="24"/>
          <w:rtl/>
        </w:rPr>
        <w:t>משום שלא אותר צורך בכך עד כה.</w:t>
      </w:r>
      <w:r w:rsidR="00FA08E0">
        <w:rPr>
          <w:rFonts w:ascii="David" w:hAnsi="David" w:cs="David"/>
          <w:sz w:val="24"/>
          <w:szCs w:val="24"/>
          <w:rtl/>
        </w:rPr>
        <w:br/>
      </w:r>
    </w:p>
    <w:p w:rsidR="001C4863" w:rsidRPr="002C6BCA" w:rsidRDefault="001C4863" w:rsidP="002C6BCA">
      <w:pPr>
        <w:pStyle w:val="a7"/>
        <w:numPr>
          <w:ilvl w:val="0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 w:rsidRPr="002C6BCA">
        <w:rPr>
          <w:rFonts w:ascii="David" w:hAnsi="David" w:cs="David"/>
          <w:sz w:val="24"/>
          <w:szCs w:val="24"/>
          <w:rtl/>
        </w:rPr>
        <w:t xml:space="preserve">בתיקי ההוצאה לפועל רק האזהרה הנשלחת לחייבים מתורגמת לשפה הערבית (מצ"ב). בנוסף </w:t>
      </w:r>
      <w:r w:rsidR="00FD4013" w:rsidRPr="002C6BCA">
        <w:rPr>
          <w:rFonts w:ascii="David" w:hAnsi="David" w:cs="David"/>
          <w:sz w:val="24"/>
          <w:szCs w:val="24"/>
          <w:rtl/>
        </w:rPr>
        <w:t>תרגמה הרשות בתיקי ההוצאה לפועל  : אגרת לחייב בתיקי משכון, תיקי מזונות, תיקי שטרות, תיקי לצווי עשה ותיקי ביצוע לפס"ד כספי. גם עבור המרכז לגביית קנסות ואגרות תורגמו עלוני מידע ודרישות כמפורט : עלון מידע לחייב  , דרישה שניה לתשלום והתראה בטרם פקודת מאסר.</w:t>
      </w:r>
      <w:r w:rsidR="00FA08E0">
        <w:rPr>
          <w:rFonts w:ascii="David" w:hAnsi="David" w:cs="David"/>
          <w:sz w:val="24"/>
          <w:szCs w:val="24"/>
          <w:rtl/>
        </w:rPr>
        <w:br/>
      </w:r>
    </w:p>
    <w:p w:rsidR="00D444E9" w:rsidRPr="002C6BCA" w:rsidRDefault="00916200" w:rsidP="00FA08E0">
      <w:pPr>
        <w:pStyle w:val="a7"/>
        <w:numPr>
          <w:ilvl w:val="0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 w:rsidRPr="002C6BCA">
        <w:rPr>
          <w:rFonts w:ascii="David" w:hAnsi="David" w:cs="David"/>
          <w:sz w:val="24"/>
          <w:szCs w:val="24"/>
          <w:rtl/>
        </w:rPr>
        <w:t xml:space="preserve">כיום מועסקת בת שרות לאומי בקבלת קהל והיא מוצבת דרך קבע בעמדת ניהול התורים ומסייעת בעת הצורך בעמדות נוספות. בין השנים </w:t>
      </w:r>
      <w:r w:rsidR="00FA08E0">
        <w:rPr>
          <w:rFonts w:ascii="David" w:hAnsi="David" w:cs="David" w:hint="cs"/>
          <w:sz w:val="24"/>
          <w:szCs w:val="24"/>
          <w:rtl/>
        </w:rPr>
        <w:t>2018-2014</w:t>
      </w:r>
      <w:r w:rsidRPr="002C6BCA">
        <w:rPr>
          <w:rFonts w:ascii="David" w:hAnsi="David" w:cs="David"/>
          <w:sz w:val="24"/>
          <w:szCs w:val="24"/>
          <w:rtl/>
        </w:rPr>
        <w:t xml:space="preserve"> סייעה בתרגום לפי הצור</w:t>
      </w:r>
      <w:r w:rsidR="00FA08E0">
        <w:rPr>
          <w:rFonts w:ascii="David" w:hAnsi="David" w:cs="David"/>
          <w:sz w:val="24"/>
          <w:szCs w:val="24"/>
          <w:rtl/>
        </w:rPr>
        <w:t xml:space="preserve">ך עוזרת משפטית שהועסקה בלשכה . </w:t>
      </w:r>
      <w:r w:rsidRPr="002C6BCA">
        <w:rPr>
          <w:rFonts w:ascii="David" w:hAnsi="David" w:cs="David"/>
          <w:sz w:val="24"/>
          <w:szCs w:val="24"/>
          <w:rtl/>
        </w:rPr>
        <w:t>יודגש כי הרשות עשתה ועושה מאמץ לקליטת עובדים דוברי ערבית בלשכה זו אולם יש קוש</w:t>
      </w:r>
      <w:r w:rsidR="00FA08E0">
        <w:rPr>
          <w:rFonts w:ascii="David" w:hAnsi="David" w:cs="David"/>
          <w:sz w:val="24"/>
          <w:szCs w:val="24"/>
          <w:rtl/>
        </w:rPr>
        <w:t>י ממשי באיוש משרות אלו בירושלים</w:t>
      </w:r>
      <w:r w:rsidR="002C6BCA" w:rsidRPr="002C6BCA">
        <w:rPr>
          <w:rFonts w:ascii="David" w:hAnsi="David" w:cs="David"/>
          <w:sz w:val="24"/>
          <w:szCs w:val="24"/>
          <w:rtl/>
        </w:rPr>
        <w:t>,</w:t>
      </w:r>
      <w:r w:rsidR="00FA08E0">
        <w:rPr>
          <w:rFonts w:ascii="David" w:hAnsi="David" w:cs="David" w:hint="cs"/>
          <w:sz w:val="24"/>
          <w:szCs w:val="24"/>
          <w:rtl/>
        </w:rPr>
        <w:t xml:space="preserve"> </w:t>
      </w:r>
      <w:r w:rsidRPr="002C6BCA">
        <w:rPr>
          <w:rFonts w:ascii="David" w:hAnsi="David" w:cs="David"/>
          <w:sz w:val="24"/>
          <w:szCs w:val="24"/>
          <w:rtl/>
        </w:rPr>
        <w:t>ועל כן אנו נעזרים במשרות של סטודנטים או משרות אחרות לשם סי</w:t>
      </w:r>
      <w:r w:rsidR="00FA08E0">
        <w:rPr>
          <w:rFonts w:ascii="David" w:hAnsi="David" w:cs="David"/>
          <w:sz w:val="24"/>
          <w:szCs w:val="24"/>
          <w:rtl/>
        </w:rPr>
        <w:t>וע בקבלת הקהל</w:t>
      </w:r>
      <w:r w:rsidR="00FA08E0">
        <w:rPr>
          <w:rFonts w:ascii="David" w:hAnsi="David" w:cs="David" w:hint="cs"/>
          <w:sz w:val="24"/>
          <w:szCs w:val="24"/>
          <w:rtl/>
        </w:rPr>
        <w:t>.</w:t>
      </w:r>
    </w:p>
    <w:p w:rsidR="00B86CE7" w:rsidRPr="002C6BCA" w:rsidRDefault="00B86CE7" w:rsidP="002C6BCA">
      <w:pPr>
        <w:pStyle w:val="a7"/>
        <w:numPr>
          <w:ilvl w:val="0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 w:rsidRPr="002C6BCA">
        <w:rPr>
          <w:rFonts w:ascii="David" w:hAnsi="David" w:cs="David"/>
          <w:sz w:val="24"/>
          <w:szCs w:val="24"/>
          <w:rtl/>
        </w:rPr>
        <w:t>לשכת ההוצאה לפועל בירושלים עוברת למשכנה החדש בירושלים בסוף חודש יולי ולפיכך נושא השילוט בערבית הוסדר בלשכה החדשה</w:t>
      </w:r>
      <w:r w:rsidR="002C6BCA" w:rsidRPr="002C6BCA">
        <w:rPr>
          <w:rFonts w:ascii="David" w:hAnsi="David" w:cs="David"/>
          <w:sz w:val="24"/>
          <w:szCs w:val="24"/>
          <w:rtl/>
        </w:rPr>
        <w:t>.</w:t>
      </w:r>
      <w:r w:rsidR="00FA08E0">
        <w:rPr>
          <w:rFonts w:ascii="David" w:hAnsi="David" w:cs="David"/>
          <w:sz w:val="24"/>
          <w:szCs w:val="24"/>
          <w:rtl/>
        </w:rPr>
        <w:br/>
      </w:r>
    </w:p>
    <w:p w:rsidR="00B86CE7" w:rsidRPr="002C6BCA" w:rsidRDefault="00FA08E0" w:rsidP="002C6BCA">
      <w:pPr>
        <w:pStyle w:val="a7"/>
        <w:numPr>
          <w:ilvl w:val="0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במוקד 109 נציגים (</w:t>
      </w:r>
      <w:r w:rsidR="00B86CE7" w:rsidRPr="002C6BCA">
        <w:rPr>
          <w:rFonts w:ascii="David" w:hAnsi="David" w:cs="David"/>
          <w:sz w:val="24"/>
          <w:szCs w:val="24"/>
          <w:rtl/>
        </w:rPr>
        <w:t xml:space="preserve">מתוכם 57 במענה לפניות בהוצל"פ ו-52 במענה לפניות במג"ק). 6 נציגים במוקד  דוברי ערבית. אנו פועלים לסייע </w:t>
      </w:r>
      <w:r w:rsidR="002C6BCA" w:rsidRPr="002C6BCA">
        <w:rPr>
          <w:rFonts w:ascii="David" w:hAnsi="David" w:cs="David"/>
          <w:sz w:val="24"/>
          <w:szCs w:val="24"/>
          <w:rtl/>
        </w:rPr>
        <w:t xml:space="preserve">לספק </w:t>
      </w:r>
      <w:r w:rsidR="00B86CE7" w:rsidRPr="002C6BCA">
        <w:rPr>
          <w:rFonts w:ascii="David" w:hAnsi="David" w:cs="David"/>
          <w:sz w:val="24"/>
          <w:szCs w:val="24"/>
          <w:rtl/>
        </w:rPr>
        <w:t>בגיוס נציגים דוברי ערבית</w:t>
      </w:r>
      <w:r w:rsidR="002C6BCA" w:rsidRPr="002C6BCA">
        <w:rPr>
          <w:rFonts w:ascii="David" w:hAnsi="David" w:cs="David"/>
          <w:sz w:val="24"/>
          <w:szCs w:val="24"/>
          <w:rtl/>
        </w:rPr>
        <w:t>.</w:t>
      </w:r>
    </w:p>
    <w:p w:rsidR="002C6BCA" w:rsidRPr="002C6BCA" w:rsidRDefault="002C6BCA" w:rsidP="002C6BCA">
      <w:pPr>
        <w:spacing w:line="276" w:lineRule="auto"/>
        <w:rPr>
          <w:rFonts w:ascii="David" w:hAnsi="David" w:cs="David"/>
          <w:sz w:val="24"/>
          <w:szCs w:val="24"/>
        </w:rPr>
      </w:pPr>
    </w:p>
    <w:p w:rsidR="00EA5150" w:rsidRPr="00FA08E0" w:rsidRDefault="00EA5150" w:rsidP="00FA08E0">
      <w:pPr>
        <w:pStyle w:val="a7"/>
        <w:numPr>
          <w:ilvl w:val="0"/>
          <w:numId w:val="5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>הנתונים נכונים לתאריך: 31.5.2019</w:t>
      </w:r>
    </w:p>
    <w:p w:rsidR="00EA5150" w:rsidRPr="002C6BCA" w:rsidRDefault="00EA5150" w:rsidP="002C6BCA">
      <w:pPr>
        <w:spacing w:line="276" w:lineRule="auto"/>
        <w:ind w:left="708"/>
        <w:jc w:val="both"/>
        <w:rPr>
          <w:rFonts w:ascii="David" w:hAnsi="David" w:cs="David"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>בלשכת ירושלים מנוהלים 167,349 תיקים, בתיקים אלה יישנם 191,368 חייבים ו- 169,500 זוכים פעילים שלהלן יקראו הגורמים בתיק.</w:t>
      </w:r>
    </w:p>
    <w:p w:rsidR="00EA5150" w:rsidRPr="002C6BCA" w:rsidRDefault="00EA5150" w:rsidP="002C6BCA">
      <w:pPr>
        <w:spacing w:line="276" w:lineRule="auto"/>
        <w:ind w:left="70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 xml:space="preserve">יובהר כי בתיק הוצאה לפועל יכולים להיות יותר מזוכה או חייב אחד. </w:t>
      </w:r>
      <w:r w:rsidRPr="002C6BCA">
        <w:rPr>
          <w:rFonts w:ascii="David" w:hAnsi="David" w:cs="David"/>
          <w:b/>
          <w:bCs/>
          <w:sz w:val="24"/>
          <w:szCs w:val="24"/>
          <w:rtl/>
        </w:rPr>
        <w:t xml:space="preserve">כמו כן, ייתכן והחייב או הזוכה מופיעים במספר תיקים אשר מנוהלים בלשכת ירושלים. </w:t>
      </w:r>
    </w:p>
    <w:p w:rsidR="00EA5150" w:rsidRPr="002C6BCA" w:rsidRDefault="00EA5150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 xml:space="preserve">על מנת לפלח את מספר הגורמים בתיק שהם תושבי מזרח ירושלים השתמשנו במספרי </w:t>
      </w:r>
      <w:proofErr w:type="spellStart"/>
      <w:r w:rsidRPr="002C6BCA">
        <w:rPr>
          <w:rFonts w:ascii="David" w:hAnsi="David" w:cs="David"/>
          <w:sz w:val="24"/>
          <w:szCs w:val="24"/>
          <w:rtl/>
        </w:rPr>
        <w:t>הת.ז</w:t>
      </w:r>
      <w:proofErr w:type="spellEnd"/>
      <w:r w:rsidRPr="002C6BCA">
        <w:rPr>
          <w:rFonts w:ascii="David" w:hAnsi="David" w:cs="David"/>
          <w:sz w:val="24"/>
          <w:szCs w:val="24"/>
          <w:rtl/>
        </w:rPr>
        <w:t>\</w:t>
      </w:r>
      <w:proofErr w:type="spellStart"/>
      <w:r w:rsidRPr="002C6BCA">
        <w:rPr>
          <w:rFonts w:ascii="David" w:hAnsi="David" w:cs="David"/>
          <w:sz w:val="24"/>
          <w:szCs w:val="24"/>
          <w:rtl/>
        </w:rPr>
        <w:t>ח_פ</w:t>
      </w:r>
      <w:proofErr w:type="spellEnd"/>
      <w:r w:rsidRPr="002C6BCA">
        <w:rPr>
          <w:rFonts w:ascii="David" w:hAnsi="David" w:cs="David"/>
          <w:sz w:val="24"/>
          <w:szCs w:val="24"/>
          <w:rtl/>
        </w:rPr>
        <w:t xml:space="preserve"> של החייב\זוכה. </w:t>
      </w:r>
    </w:p>
    <w:p w:rsidR="00EA5150" w:rsidRPr="002C6BCA" w:rsidRDefault="00EA5150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>אם מדובר בסוג זיהוי מסוג ת.ז אז במידה והספרה הראשונה של מספר ת.ז הינה (4,6,8,9) שייכנו את הגורם כמי שגר במזרח ירושלים.</w:t>
      </w:r>
    </w:p>
    <w:p w:rsidR="00EA5150" w:rsidRPr="002C6BCA" w:rsidRDefault="00EA5150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>אם מדובר בסוג זיהוי מסוג ח.פ אז במידה וארבע הספרות הראשונות שלו הינם:</w:t>
      </w:r>
    </w:p>
    <w:p w:rsidR="00EA5150" w:rsidRPr="002C6BCA" w:rsidRDefault="00EA5150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>5792,5793,5892,5893,5624,5626,5625,5627,5636,5631,5632,5621,5623,5634.</w:t>
      </w:r>
    </w:p>
    <w:p w:rsidR="00EA5150" w:rsidRDefault="00EA5150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  <w:r w:rsidRPr="002C6BCA">
        <w:rPr>
          <w:rFonts w:ascii="David" w:hAnsi="David" w:cs="David"/>
          <w:sz w:val="24"/>
          <w:szCs w:val="24"/>
          <w:rtl/>
        </w:rPr>
        <w:t>שייכנו את הגורם כמי שגר במזרח ירושלים.</w:t>
      </w:r>
    </w:p>
    <w:p w:rsidR="002C6BCA" w:rsidRDefault="002C6BCA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2C6BCA" w:rsidRDefault="002C6BCA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2C6BCA" w:rsidRDefault="002C6BCA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49236C" w:rsidRDefault="0049236C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tbl>
      <w:tblPr>
        <w:tblpPr w:leftFromText="180" w:rightFromText="180" w:vertAnchor="text" w:horzAnchor="margin" w:tblpY="57"/>
        <w:bidiVisual/>
        <w:tblW w:w="8736" w:type="dxa"/>
        <w:tblLook w:val="04A0" w:firstRow="1" w:lastRow="0" w:firstColumn="1" w:lastColumn="0" w:noHBand="0" w:noVBand="1"/>
      </w:tblPr>
      <w:tblGrid>
        <w:gridCol w:w="1086"/>
        <w:gridCol w:w="1219"/>
        <w:gridCol w:w="1273"/>
        <w:gridCol w:w="1184"/>
        <w:gridCol w:w="1594"/>
        <w:gridCol w:w="1246"/>
        <w:gridCol w:w="1134"/>
      </w:tblGrid>
      <w:tr w:rsidR="0049236C" w:rsidRPr="002C6BCA" w:rsidTr="0049236C">
        <w:trPr>
          <w:trHeight w:val="272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C6BC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תיקים</w:t>
            </w:r>
          </w:p>
        </w:tc>
        <w:tc>
          <w:tcPr>
            <w:tcW w:w="36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חייבים (ייתכן והחייב מופיע ביותר מתיק אחד)</w:t>
            </w:r>
          </w:p>
        </w:tc>
        <w:tc>
          <w:tcPr>
            <w:tcW w:w="39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זוכים (ייתכן והזוכה מופיע ביותר מתיק אחד)</w:t>
            </w:r>
          </w:p>
        </w:tc>
      </w:tr>
      <w:tr w:rsidR="0049236C" w:rsidRPr="002C6BCA" w:rsidTr="0049236C">
        <w:trPr>
          <w:trHeight w:val="450"/>
        </w:trPr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9236C" w:rsidRPr="002C6BCA" w:rsidTr="0049236C">
        <w:trPr>
          <w:trHeight w:val="358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כלל התיקים הפתוחים בלשכת ההוצאה לפועל בירושלים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מספר החייבים בתיקים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מתוכם, מספר החייבים עם מספר זהות של רשות פלסטינאית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אחוז החייבים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מספר הזוכים בתיקים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מתוכם, אחוז הזוכים עם מספר זהות של רשות פלסטינאית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49236C" w:rsidRPr="002C6BCA" w:rsidRDefault="0049236C" w:rsidP="0049236C">
            <w:pPr>
              <w:spacing w:after="0" w:line="276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C6BC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אחוז הזוכים</w:t>
            </w:r>
          </w:p>
        </w:tc>
      </w:tr>
      <w:tr w:rsidR="0049236C" w:rsidRPr="002C6BCA" w:rsidTr="0049236C">
        <w:trPr>
          <w:trHeight w:val="154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36C" w:rsidRPr="002C6BCA" w:rsidRDefault="0049236C" w:rsidP="0049236C">
            <w:pPr>
              <w:bidi w:val="0"/>
              <w:spacing w:after="0" w:line="276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167,349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36C" w:rsidRPr="002C6BCA" w:rsidRDefault="0049236C" w:rsidP="0049236C">
            <w:pPr>
              <w:bidi w:val="0"/>
              <w:spacing w:after="0" w:line="276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191,368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36C" w:rsidRPr="002C6BCA" w:rsidRDefault="0049236C" w:rsidP="0049236C">
            <w:pPr>
              <w:bidi w:val="0"/>
              <w:spacing w:after="0" w:line="276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1,454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36C" w:rsidRPr="002C6BCA" w:rsidRDefault="0049236C" w:rsidP="0049236C">
            <w:pPr>
              <w:bidi w:val="0"/>
              <w:spacing w:after="0" w:line="276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36C" w:rsidRPr="002C6BCA" w:rsidRDefault="0049236C" w:rsidP="0049236C">
            <w:pPr>
              <w:bidi w:val="0"/>
              <w:spacing w:after="0" w:line="276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169,500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36C" w:rsidRPr="002C6BCA" w:rsidRDefault="0049236C" w:rsidP="0049236C">
            <w:pPr>
              <w:bidi w:val="0"/>
              <w:spacing w:after="0" w:line="276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1,790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36C" w:rsidRPr="002C6BCA" w:rsidRDefault="0049236C" w:rsidP="0049236C">
            <w:pPr>
              <w:bidi w:val="0"/>
              <w:spacing w:after="0" w:line="276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C6BCA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1%</w:t>
            </w:r>
          </w:p>
        </w:tc>
      </w:tr>
    </w:tbl>
    <w:p w:rsidR="0049236C" w:rsidRDefault="0049236C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49236C" w:rsidRDefault="0049236C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49236C" w:rsidRDefault="0049236C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2C6BCA" w:rsidRDefault="002C6BCA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2C6BCA" w:rsidRDefault="002C6BCA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2C6BCA" w:rsidRDefault="002C6BCA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2C6BCA" w:rsidRDefault="002C6BCA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2C6BCA" w:rsidRDefault="002C6BCA" w:rsidP="002C6BCA">
      <w:pPr>
        <w:spacing w:line="276" w:lineRule="auto"/>
        <w:ind w:left="708"/>
        <w:rPr>
          <w:rFonts w:ascii="David" w:hAnsi="David" w:cs="David"/>
          <w:sz w:val="24"/>
          <w:szCs w:val="24"/>
          <w:rtl/>
        </w:rPr>
      </w:pPr>
    </w:p>
    <w:p w:rsidR="005454AC" w:rsidRPr="002C6BCA" w:rsidRDefault="005454AC" w:rsidP="002C6BCA">
      <w:pPr>
        <w:spacing w:line="276" w:lineRule="auto"/>
        <w:rPr>
          <w:rFonts w:ascii="David" w:hAnsi="David" w:cs="David"/>
          <w:sz w:val="24"/>
          <w:szCs w:val="24"/>
        </w:rPr>
      </w:pPr>
    </w:p>
    <w:p w:rsidR="005454AC" w:rsidRPr="002C6BCA" w:rsidRDefault="005454AC" w:rsidP="002C6BCA">
      <w:pPr>
        <w:spacing w:line="276" w:lineRule="auto"/>
        <w:rPr>
          <w:rFonts w:ascii="David" w:hAnsi="David" w:cs="David"/>
          <w:sz w:val="24"/>
          <w:szCs w:val="24"/>
        </w:rPr>
      </w:pPr>
    </w:p>
    <w:p w:rsidR="005454AC" w:rsidRPr="002C6BCA" w:rsidRDefault="005454AC" w:rsidP="002C6BCA">
      <w:pPr>
        <w:spacing w:line="276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2C6BCA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2C6BCA" w:rsidRDefault="005454AC" w:rsidP="002C6BCA">
      <w:pPr>
        <w:spacing w:line="276" w:lineRule="auto"/>
        <w:jc w:val="center"/>
        <w:rPr>
          <w:rFonts w:ascii="David" w:hAnsi="David" w:cs="David"/>
          <w:b/>
          <w:bCs/>
          <w:sz w:val="24"/>
          <w:szCs w:val="24"/>
        </w:rPr>
      </w:pPr>
      <w:r w:rsidRPr="002C6BCA">
        <w:rPr>
          <w:rFonts w:ascii="David" w:hAnsi="David" w:cs="David"/>
          <w:b/>
          <w:bCs/>
          <w:sz w:val="24"/>
          <w:szCs w:val="24"/>
          <w:rtl/>
        </w:rPr>
        <w:t xml:space="preserve">רבקה אהרוני </w:t>
      </w:r>
      <w:r w:rsidRPr="002C6BCA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2C6BCA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2C6BCA">
        <w:rPr>
          <w:rFonts w:ascii="David" w:hAnsi="David" w:cs="David"/>
          <w:b/>
          <w:bCs/>
          <w:sz w:val="24"/>
          <w:szCs w:val="24"/>
        </w:rPr>
        <w:t xml:space="preserve"> </w:t>
      </w:r>
      <w:r w:rsidRPr="002C6BCA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2C6BCA">
        <w:rPr>
          <w:rFonts w:ascii="David" w:hAnsi="David" w:cs="David"/>
          <w:b/>
          <w:bCs/>
          <w:sz w:val="24"/>
          <w:szCs w:val="24"/>
        </w:rPr>
        <w:t xml:space="preserve"> </w:t>
      </w:r>
      <w:r w:rsidRPr="002C6BCA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2C6BCA" w:rsidRDefault="00CD1F87" w:rsidP="002C6BCA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sectPr w:rsidR="00CD1F87" w:rsidRPr="002C6BCA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F35F4"/>
    <w:multiLevelType w:val="hybridMultilevel"/>
    <w:tmpl w:val="A6162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6469E"/>
    <w:rsid w:val="0019064E"/>
    <w:rsid w:val="001C4863"/>
    <w:rsid w:val="002B1B2F"/>
    <w:rsid w:val="002C6BCA"/>
    <w:rsid w:val="002E67B2"/>
    <w:rsid w:val="00306634"/>
    <w:rsid w:val="003441E6"/>
    <w:rsid w:val="00395912"/>
    <w:rsid w:val="0049236C"/>
    <w:rsid w:val="005454AC"/>
    <w:rsid w:val="006121A7"/>
    <w:rsid w:val="006C117B"/>
    <w:rsid w:val="006E6D8F"/>
    <w:rsid w:val="00916200"/>
    <w:rsid w:val="009809BF"/>
    <w:rsid w:val="00A1501D"/>
    <w:rsid w:val="00A2087B"/>
    <w:rsid w:val="00A542FB"/>
    <w:rsid w:val="00A90DD0"/>
    <w:rsid w:val="00B86CE7"/>
    <w:rsid w:val="00BC73D1"/>
    <w:rsid w:val="00C225D4"/>
    <w:rsid w:val="00C4736F"/>
    <w:rsid w:val="00C520FF"/>
    <w:rsid w:val="00CD1F87"/>
    <w:rsid w:val="00CD4C86"/>
    <w:rsid w:val="00D3383B"/>
    <w:rsid w:val="00D444E9"/>
    <w:rsid w:val="00DC0EBE"/>
    <w:rsid w:val="00DE28A7"/>
    <w:rsid w:val="00E37590"/>
    <w:rsid w:val="00E51E91"/>
    <w:rsid w:val="00EA30A9"/>
    <w:rsid w:val="00EA5150"/>
    <w:rsid w:val="00ED4ACE"/>
    <w:rsid w:val="00FA08E0"/>
    <w:rsid w:val="00FD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1B0F2770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9236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49236C"/>
    <w:rPr>
      <w:rFonts w:ascii="Tahoma" w:eastAsiaTheme="minorEastAsi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F8F1C-2EFB-4C2E-9B31-DC1D545E8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2928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2019-07-15T08:04:00Z</cp:lastPrinted>
  <dcterms:created xsi:type="dcterms:W3CDTF">2019-07-15T08:06:00Z</dcterms:created>
  <dcterms:modified xsi:type="dcterms:W3CDTF">2019-07-15T08:06:00Z</dcterms:modified>
</cp:coreProperties>
</file>