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EB2" w:rsidRDefault="007B1EB2" w:rsidP="00781312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‏י</w:t>
      </w:r>
      <w:r>
        <w:rPr>
          <w:rFonts w:ascii="Calibri" w:eastAsia="Times New Roman" w:hAnsi="Calibri" w:cs="David"/>
          <w:sz w:val="26"/>
          <w:szCs w:val="26"/>
          <w:rtl/>
        </w:rPr>
        <w:t>"</w:t>
      </w:r>
      <w:r>
        <w:rPr>
          <w:rFonts w:ascii="Calibri" w:eastAsia="Times New Roman" w:hAnsi="Calibri" w:cs="David" w:hint="eastAsia"/>
          <w:sz w:val="26"/>
          <w:szCs w:val="26"/>
          <w:rtl/>
        </w:rPr>
        <w:t>א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 w:hint="eastAsia"/>
          <w:sz w:val="26"/>
          <w:szCs w:val="26"/>
          <w:rtl/>
        </w:rPr>
        <w:t>אב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 w:hint="eastAsia"/>
          <w:sz w:val="26"/>
          <w:szCs w:val="26"/>
          <w:rtl/>
        </w:rPr>
        <w:t>תשע</w:t>
      </w:r>
      <w:r>
        <w:rPr>
          <w:rFonts w:ascii="Calibri" w:eastAsia="Times New Roman" w:hAnsi="Calibri" w:cs="David"/>
          <w:sz w:val="26"/>
          <w:szCs w:val="26"/>
          <w:rtl/>
        </w:rPr>
        <w:t>"</w:t>
      </w:r>
      <w:r>
        <w:rPr>
          <w:rFonts w:ascii="Calibri" w:eastAsia="Times New Roman" w:hAnsi="Calibri" w:cs="David" w:hint="eastAsia"/>
          <w:sz w:val="26"/>
          <w:szCs w:val="26"/>
          <w:rtl/>
        </w:rPr>
        <w:t>ח</w:t>
      </w:r>
    </w:p>
    <w:p w:rsidR="00273E60" w:rsidRDefault="007B1EB2" w:rsidP="007B1EB2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 xml:space="preserve">23 </w:t>
      </w:r>
      <w:r>
        <w:rPr>
          <w:rFonts w:ascii="Calibri" w:eastAsia="Times New Roman" w:hAnsi="Calibri" w:cs="David" w:hint="eastAsia"/>
          <w:sz w:val="26"/>
          <w:szCs w:val="26"/>
          <w:rtl/>
        </w:rPr>
        <w:t>יולי</w:t>
      </w:r>
      <w:r>
        <w:rPr>
          <w:rFonts w:ascii="Calibri" w:eastAsia="Times New Roman" w:hAnsi="Calibri" w:cs="David"/>
          <w:sz w:val="26"/>
          <w:szCs w:val="26"/>
          <w:rtl/>
        </w:rPr>
        <w:t xml:space="preserve"> 2018</w:t>
      </w:r>
      <w:r w:rsidR="00273E60">
        <w:rPr>
          <w:rFonts w:ascii="Calibri" w:eastAsia="Times New Roman" w:hAnsi="Calibri" w:cs="David" w:hint="eastAsia"/>
          <w:sz w:val="26"/>
          <w:szCs w:val="26"/>
          <w:rtl/>
        </w:rPr>
        <w:t>‏</w:t>
      </w:r>
    </w:p>
    <w:p w:rsidR="007B1EB2" w:rsidRPr="00940488" w:rsidRDefault="007B1EB2" w:rsidP="007B1EB2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7B1EB2" w:rsidRDefault="007B1EB2" w:rsidP="007B1EB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B1EB2" w:rsidRDefault="007B1EB2" w:rsidP="007B1EB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B1EB2" w:rsidRDefault="007B1EB2" w:rsidP="007B1EB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7B1EB2" w:rsidRDefault="007B1EB2" w:rsidP="007B1EB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B1EB2" w:rsidRDefault="007B1EB2" w:rsidP="007B1EB2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7B1EB2" w:rsidRDefault="007B1EB2" w:rsidP="007B1EB2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B1EB2" w:rsidRDefault="00CE6723" w:rsidP="007B1EB2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ההסתדרות הציונית העולמית</w:t>
      </w:r>
    </w:p>
    <w:p w:rsidR="00CE6723" w:rsidRPr="00CE6723" w:rsidRDefault="00CE6723" w:rsidP="00CE6723">
      <w:pPr>
        <w:spacing w:after="0" w:line="240" w:lineRule="auto"/>
        <w:jc w:val="center"/>
        <w:rPr>
          <w:rFonts w:ascii="Calibri" w:eastAsia="Times New Roman" w:hAnsi="Calibri" w:cs="David"/>
          <w:sz w:val="24"/>
          <w:szCs w:val="24"/>
          <w:rtl/>
        </w:rPr>
      </w:pPr>
      <w:r w:rsidRPr="00CE6723">
        <w:rPr>
          <w:rFonts w:ascii="Calibri" w:eastAsia="Times New Roman" w:hAnsi="Calibri" w:cs="David" w:hint="cs"/>
          <w:sz w:val="24"/>
          <w:szCs w:val="24"/>
          <w:rtl/>
        </w:rPr>
        <w:t xml:space="preserve">סימוכין: מכתבך מיום 15.7.18 </w:t>
      </w:r>
    </w:p>
    <w:p w:rsidR="008F36FC" w:rsidRDefault="008F36FC" w:rsidP="00EA0F2A">
      <w:pPr>
        <w:pStyle w:val="ab"/>
        <w:spacing w:before="36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ראשית, תודה על פנייתך</w:t>
      </w:r>
      <w:r w:rsidR="00357D42">
        <w:rPr>
          <w:rFonts w:cs="David" w:hint="cs"/>
          <w:sz w:val="26"/>
          <w:szCs w:val="26"/>
          <w:rtl/>
        </w:rPr>
        <w:t xml:space="preserve"> למשרדנו</w:t>
      </w:r>
      <w:r w:rsidR="0075098A">
        <w:rPr>
          <w:rFonts w:cs="David" w:hint="cs"/>
          <w:sz w:val="26"/>
          <w:szCs w:val="26"/>
          <w:rtl/>
        </w:rPr>
        <w:t>, כמוזכר בסמך למכת</w:t>
      </w:r>
      <w:r w:rsidR="007D39E2">
        <w:rPr>
          <w:rFonts w:cs="David" w:hint="cs"/>
          <w:sz w:val="26"/>
          <w:szCs w:val="26"/>
          <w:rtl/>
        </w:rPr>
        <w:t>ב</w:t>
      </w:r>
      <w:r w:rsidR="0075098A">
        <w:rPr>
          <w:rFonts w:cs="David" w:hint="cs"/>
          <w:sz w:val="26"/>
          <w:szCs w:val="26"/>
          <w:rtl/>
        </w:rPr>
        <w:t xml:space="preserve"> זה</w:t>
      </w:r>
      <w:r w:rsidR="00EA0F2A">
        <w:rPr>
          <w:rFonts w:cs="David" w:hint="cs"/>
          <w:sz w:val="26"/>
          <w:szCs w:val="26"/>
          <w:rtl/>
        </w:rPr>
        <w:t>.</w:t>
      </w:r>
    </w:p>
    <w:p w:rsidR="00CE6723" w:rsidRPr="0075098A" w:rsidRDefault="007B1EB2" w:rsidP="00CE6723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5098A">
        <w:rPr>
          <w:rFonts w:ascii="Arial" w:hAnsi="Arial" w:cs="David" w:hint="cs"/>
          <w:sz w:val="26"/>
          <w:szCs w:val="26"/>
          <w:rtl/>
        </w:rPr>
        <w:t xml:space="preserve">בקשת המידע שהעברת אלינו, </w:t>
      </w:r>
      <w:r w:rsidR="00CE6723" w:rsidRPr="0075098A">
        <w:rPr>
          <w:rFonts w:ascii="Arial" w:hAnsi="Arial" w:cs="David" w:hint="cs"/>
          <w:sz w:val="26"/>
          <w:szCs w:val="26"/>
          <w:rtl/>
        </w:rPr>
        <w:t xml:space="preserve">עניינה בקשר שבין משרדנו </w:t>
      </w:r>
      <w:r w:rsidR="00CE6723" w:rsidRPr="0075098A">
        <w:rPr>
          <w:rFonts w:ascii="Arial" w:hAnsi="Arial" w:cs="David"/>
          <w:sz w:val="26"/>
          <w:szCs w:val="26"/>
          <w:rtl/>
        </w:rPr>
        <w:t>–</w:t>
      </w:r>
      <w:r w:rsidR="00CE6723" w:rsidRPr="0075098A">
        <w:rPr>
          <w:rFonts w:ascii="Arial" w:hAnsi="Arial" w:cs="David" w:hint="cs"/>
          <w:sz w:val="26"/>
          <w:szCs w:val="26"/>
          <w:rtl/>
        </w:rPr>
        <w:t xml:space="preserve"> הכלכלה והתעשייה, לבין ההסתדרות הציונית העולמית</w:t>
      </w:r>
      <w:r w:rsidR="00DD7BAE">
        <w:rPr>
          <w:rFonts w:ascii="Arial" w:hAnsi="Arial" w:cs="David" w:hint="cs"/>
          <w:sz w:val="26"/>
          <w:szCs w:val="26"/>
          <w:rtl/>
        </w:rPr>
        <w:t xml:space="preserve">, לרבות </w:t>
      </w:r>
      <w:r w:rsidR="00DD7BAE" w:rsidRPr="009B2BEB">
        <w:rPr>
          <w:rFonts w:ascii="Arial" w:hAnsi="Arial" w:cs="David" w:hint="cs"/>
          <w:sz w:val="26"/>
          <w:szCs w:val="26"/>
          <w:rtl/>
        </w:rPr>
        <w:t>ה</w:t>
      </w:r>
      <w:r w:rsidR="00DD7BAE" w:rsidRPr="009B2BEB">
        <w:rPr>
          <w:rFonts w:ascii="Arial" w:hAnsi="Arial" w:cs="David"/>
          <w:sz w:val="26"/>
          <w:szCs w:val="26"/>
          <w:rtl/>
        </w:rPr>
        <w:t>גופים הקשורים לה</w:t>
      </w:r>
      <w:r w:rsidR="00CE6723" w:rsidRPr="0075098A">
        <w:rPr>
          <w:rFonts w:ascii="Arial" w:hAnsi="Arial" w:cs="David" w:hint="cs"/>
          <w:sz w:val="26"/>
          <w:szCs w:val="26"/>
          <w:rtl/>
        </w:rPr>
        <w:t>.</w:t>
      </w:r>
    </w:p>
    <w:p w:rsidR="0075098A" w:rsidRPr="009B2BEB" w:rsidRDefault="00CE6723" w:rsidP="0075098A">
      <w:pPr>
        <w:spacing w:before="240" w:after="0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9B2BEB">
        <w:rPr>
          <w:rFonts w:ascii="Arial" w:hAnsi="Arial" w:cs="David" w:hint="cs"/>
          <w:b/>
          <w:bCs/>
          <w:sz w:val="26"/>
          <w:szCs w:val="26"/>
          <w:rtl/>
        </w:rPr>
        <w:t xml:space="preserve">לבקשה 3 </w:t>
      </w:r>
      <w:r w:rsidR="007B1EB2" w:rsidRPr="009B2BEB">
        <w:rPr>
          <w:rFonts w:ascii="Arial" w:hAnsi="Arial" w:cs="David" w:hint="cs"/>
          <w:b/>
          <w:bCs/>
          <w:sz w:val="26"/>
          <w:szCs w:val="26"/>
          <w:rtl/>
        </w:rPr>
        <w:t>חלקים</w:t>
      </w:r>
      <w:r w:rsidRPr="009B2BEB">
        <w:rPr>
          <w:rFonts w:ascii="Arial" w:hAnsi="Arial" w:cs="David" w:hint="cs"/>
          <w:b/>
          <w:bCs/>
          <w:sz w:val="26"/>
          <w:szCs w:val="26"/>
          <w:rtl/>
        </w:rPr>
        <w:t>, כדלקמן</w:t>
      </w:r>
      <w:r w:rsidR="007B1EB2" w:rsidRPr="009B2BEB">
        <w:rPr>
          <w:rFonts w:ascii="Arial" w:hAnsi="Arial" w:cs="David" w:hint="cs"/>
          <w:b/>
          <w:bCs/>
          <w:sz w:val="26"/>
          <w:szCs w:val="26"/>
          <w:rtl/>
        </w:rPr>
        <w:t>:</w:t>
      </w:r>
    </w:p>
    <w:p w:rsidR="00CE6723" w:rsidRPr="009B2BEB" w:rsidRDefault="00CE6723" w:rsidP="0075098A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u w:val="single"/>
          <w:rtl/>
        </w:rPr>
      </w:pPr>
      <w:r w:rsidRPr="009B2BEB">
        <w:rPr>
          <w:rFonts w:ascii="Arial" w:hAnsi="Arial" w:cs="David" w:hint="cs"/>
          <w:sz w:val="26"/>
          <w:szCs w:val="26"/>
          <w:u w:val="single"/>
          <w:rtl/>
        </w:rPr>
        <w:t>א. בין השנים 2013-2018</w:t>
      </w:r>
    </w:p>
    <w:p w:rsidR="00CE6723" w:rsidRDefault="00CE6723" w:rsidP="0081162B">
      <w:pPr>
        <w:pStyle w:val="a9"/>
        <w:numPr>
          <w:ilvl w:val="0"/>
          <w:numId w:val="39"/>
        </w:numPr>
        <w:spacing w:before="120"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 xml:space="preserve">כל סכום כסף שהועבר מהמשרד אל ההסתדרות הציונית העולמית, וזאת בהתייחס לאופן ההעברה, אופן ההחלטה על ההעברה, מטרתה, חוזה בין הצדדים הרלוונטיים , פירוט </w:t>
      </w:r>
      <w:r w:rsidR="001642D0">
        <w:rPr>
          <w:rFonts w:ascii="Arial" w:hAnsi="Arial" w:cs="David" w:hint="cs"/>
          <w:sz w:val="26"/>
          <w:szCs w:val="26"/>
          <w:rtl/>
        </w:rPr>
        <w:t>הת</w:t>
      </w:r>
      <w:r w:rsidR="001642D0">
        <w:rPr>
          <w:rFonts w:ascii="Arial" w:hAnsi="Arial" w:cs="David" w:hint="cs"/>
          <w:sz w:val="26"/>
          <w:szCs w:val="26"/>
          <w:rtl/>
        </w:rPr>
        <w:t>ק</w:t>
      </w:r>
      <w:bookmarkStart w:id="0" w:name="_GoBack"/>
      <w:bookmarkEnd w:id="0"/>
      <w:r w:rsidR="001642D0">
        <w:rPr>
          <w:rFonts w:ascii="Arial" w:hAnsi="Arial" w:cs="David" w:hint="cs"/>
          <w:sz w:val="26"/>
          <w:szCs w:val="26"/>
          <w:rtl/>
        </w:rPr>
        <w:t xml:space="preserve">נה </w:t>
      </w:r>
      <w:r>
        <w:rPr>
          <w:rFonts w:ascii="Arial" w:hAnsi="Arial" w:cs="David" w:hint="cs"/>
          <w:sz w:val="26"/>
          <w:szCs w:val="26"/>
          <w:rtl/>
        </w:rPr>
        <w:t>התקציבית.</w:t>
      </w:r>
    </w:p>
    <w:p w:rsidR="00CE6723" w:rsidRDefault="00CE6723" w:rsidP="00CE6723">
      <w:pPr>
        <w:pStyle w:val="a9"/>
        <w:numPr>
          <w:ilvl w:val="0"/>
          <w:numId w:val="39"/>
        </w:numPr>
        <w:spacing w:before="120"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>דוחות ביצוע בנוגע לכל אחת תמיכה / התקשרות.</w:t>
      </w:r>
    </w:p>
    <w:p w:rsidR="00CE6723" w:rsidRPr="009B2BEB" w:rsidRDefault="00CE6723" w:rsidP="0075098A">
      <w:pPr>
        <w:spacing w:before="240" w:line="360" w:lineRule="auto"/>
        <w:jc w:val="both"/>
        <w:rPr>
          <w:rFonts w:ascii="Arial" w:hAnsi="Arial" w:cs="David"/>
          <w:sz w:val="26"/>
          <w:szCs w:val="26"/>
          <w:u w:val="single"/>
          <w:rtl/>
        </w:rPr>
      </w:pPr>
      <w:r w:rsidRPr="009B2BEB">
        <w:rPr>
          <w:rFonts w:ascii="Arial" w:hAnsi="Arial" w:cs="David" w:hint="cs"/>
          <w:sz w:val="26"/>
          <w:szCs w:val="26"/>
          <w:u w:val="single"/>
          <w:rtl/>
        </w:rPr>
        <w:t>ב. בין השנים 2015-2018</w:t>
      </w:r>
    </w:p>
    <w:p w:rsidR="00CE6723" w:rsidRDefault="00CE6723" w:rsidP="00CE6723">
      <w:pPr>
        <w:pStyle w:val="a9"/>
        <w:numPr>
          <w:ilvl w:val="0"/>
          <w:numId w:val="39"/>
        </w:numPr>
        <w:spacing w:before="120"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>פירוט על אודות השתתפותם של גורמים מטעם הסוכנות הציונית העולמית בוועדות</w:t>
      </w:r>
      <w:r w:rsidR="0075098A">
        <w:rPr>
          <w:rFonts w:ascii="Arial" w:hAnsi="Arial" w:cs="David" w:hint="cs"/>
          <w:sz w:val="26"/>
          <w:szCs w:val="26"/>
          <w:rtl/>
        </w:rPr>
        <w:t xml:space="preserve"> (ציבוריות / בין משרדיות / משרדיות), שפעלו / פועלות במשרד, לרבות שם הוועדה, שם הגורם בהסתדרות הציונית העולמית ותפקידו </w:t>
      </w:r>
      <w:r w:rsidR="0075098A">
        <w:rPr>
          <w:rFonts w:ascii="Arial" w:hAnsi="Arial" w:cs="David"/>
          <w:sz w:val="26"/>
          <w:szCs w:val="26"/>
          <w:rtl/>
        </w:rPr>
        <w:t>–</w:t>
      </w:r>
      <w:r w:rsidR="0075098A">
        <w:rPr>
          <w:rFonts w:ascii="Arial" w:hAnsi="Arial" w:cs="David" w:hint="cs"/>
          <w:sz w:val="26"/>
          <w:szCs w:val="26"/>
          <w:rtl/>
        </w:rPr>
        <w:t xml:space="preserve"> בהסתדרות ובוועדה, הטעם לבחירתו ומכתב ההסמכה.</w:t>
      </w:r>
    </w:p>
    <w:p w:rsidR="00CE6723" w:rsidRDefault="00FC2D65" w:rsidP="009B2BEB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לאחר בירור שנערך בעניין בקשתך אבקש להביא לידיעתך את התייחסות המשרד </w:t>
      </w:r>
      <w:r>
        <w:rPr>
          <w:rFonts w:ascii="Arial" w:hAnsi="Arial" w:cs="David"/>
          <w:sz w:val="26"/>
          <w:szCs w:val="26"/>
          <w:rtl/>
        </w:rPr>
        <w:t>–</w:t>
      </w:r>
    </w:p>
    <w:p w:rsidR="00FC2D65" w:rsidRDefault="00FC2D65" w:rsidP="009B2BEB">
      <w:pPr>
        <w:pStyle w:val="a9"/>
        <w:numPr>
          <w:ilvl w:val="0"/>
          <w:numId w:val="42"/>
        </w:numPr>
        <w:spacing w:before="120"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 xml:space="preserve">ביחס לסע' 1 ו </w:t>
      </w:r>
      <w:r>
        <w:rPr>
          <w:rFonts w:ascii="Arial" w:hAnsi="Arial" w:cs="David"/>
          <w:sz w:val="26"/>
          <w:szCs w:val="26"/>
          <w:rtl/>
        </w:rPr>
        <w:t>–</w:t>
      </w:r>
      <w:r>
        <w:rPr>
          <w:rFonts w:ascii="Arial" w:hAnsi="Arial" w:cs="David" w:hint="cs"/>
          <w:sz w:val="26"/>
          <w:szCs w:val="26"/>
          <w:rtl/>
        </w:rPr>
        <w:t xml:space="preserve"> 2, הסוגיה נבדקה אל מול חשבות משרדנו, כמו גם אל מול יחידת התקשרויות, תמיכות ומכרזים.</w:t>
      </w:r>
    </w:p>
    <w:p w:rsidR="00FC2D65" w:rsidRPr="009B2BEB" w:rsidRDefault="00FC2D65" w:rsidP="009B2BEB">
      <w:pPr>
        <w:pStyle w:val="a9"/>
        <w:spacing w:before="120" w:line="360" w:lineRule="auto"/>
        <w:jc w:val="both"/>
        <w:rPr>
          <w:rFonts w:ascii="Arial" w:hAnsi="Arial" w:cs="David"/>
          <w:sz w:val="26"/>
          <w:szCs w:val="26"/>
        </w:rPr>
      </w:pPr>
      <w:r w:rsidRPr="009B2BEB">
        <w:rPr>
          <w:rFonts w:ascii="Arial" w:hAnsi="Arial" w:cs="David" w:hint="cs"/>
          <w:sz w:val="26"/>
          <w:szCs w:val="26"/>
          <w:rtl/>
        </w:rPr>
        <w:t xml:space="preserve">בהקשר דנן, </w:t>
      </w:r>
      <w:r w:rsidR="009B2BEB">
        <w:rPr>
          <w:rFonts w:ascii="Arial" w:hAnsi="Arial" w:cs="David" w:hint="cs"/>
          <w:sz w:val="26"/>
          <w:szCs w:val="26"/>
          <w:rtl/>
        </w:rPr>
        <w:t>הבדיקה ה</w:t>
      </w:r>
      <w:r w:rsidRPr="009B2BEB">
        <w:rPr>
          <w:rFonts w:ascii="Arial" w:hAnsi="Arial" w:cs="David" w:hint="cs"/>
          <w:sz w:val="26"/>
          <w:szCs w:val="26"/>
          <w:rtl/>
        </w:rPr>
        <w:t>על</w:t>
      </w:r>
      <w:r w:rsidR="009B2BEB">
        <w:rPr>
          <w:rFonts w:ascii="Arial" w:hAnsi="Arial" w:cs="David" w:hint="cs"/>
          <w:sz w:val="26"/>
          <w:szCs w:val="26"/>
          <w:rtl/>
        </w:rPr>
        <w:t>ת</w:t>
      </w:r>
      <w:r w:rsidRPr="009B2BEB">
        <w:rPr>
          <w:rFonts w:ascii="Arial" w:hAnsi="Arial" w:cs="David" w:hint="cs"/>
          <w:sz w:val="26"/>
          <w:szCs w:val="26"/>
          <w:rtl/>
        </w:rPr>
        <w:t xml:space="preserve">ה כי לא נמצאו </w:t>
      </w:r>
      <w:r w:rsidRPr="009B2BEB">
        <w:rPr>
          <w:rFonts w:ascii="Arial" w:hAnsi="Arial" w:cs="David"/>
          <w:sz w:val="26"/>
          <w:szCs w:val="26"/>
          <w:rtl/>
        </w:rPr>
        <w:t>התקשרויות או העברת כספי תמיכה בין השנים  2013-2018</w:t>
      </w:r>
      <w:r w:rsidRPr="009B2BEB">
        <w:rPr>
          <w:rFonts w:ascii="Arial" w:hAnsi="Arial" w:cs="David" w:hint="cs"/>
          <w:sz w:val="26"/>
          <w:szCs w:val="26"/>
          <w:rtl/>
        </w:rPr>
        <w:t>,</w:t>
      </w:r>
      <w:r w:rsidRPr="009B2BEB">
        <w:rPr>
          <w:rFonts w:ascii="Arial" w:hAnsi="Arial" w:cs="David"/>
          <w:sz w:val="26"/>
          <w:szCs w:val="26"/>
          <w:rtl/>
        </w:rPr>
        <w:t xml:space="preserve"> להסתדרות הציונית </w:t>
      </w:r>
      <w:r w:rsidRPr="009B2BEB">
        <w:rPr>
          <w:rFonts w:ascii="Arial" w:hAnsi="Arial" w:cs="David" w:hint="cs"/>
          <w:sz w:val="26"/>
          <w:szCs w:val="26"/>
          <w:rtl/>
        </w:rPr>
        <w:t xml:space="preserve">העולמית </w:t>
      </w:r>
      <w:r w:rsidRPr="009B2BEB">
        <w:rPr>
          <w:rFonts w:ascii="Arial" w:hAnsi="Arial" w:cs="David"/>
          <w:sz w:val="26"/>
          <w:szCs w:val="26"/>
          <w:rtl/>
        </w:rPr>
        <w:t>או לגופים הקשורים לה.</w:t>
      </w:r>
    </w:p>
    <w:p w:rsidR="00FC2D65" w:rsidRDefault="00FC2D65" w:rsidP="009B2BEB">
      <w:pPr>
        <w:pStyle w:val="a9"/>
        <w:numPr>
          <w:ilvl w:val="0"/>
          <w:numId w:val="42"/>
        </w:numPr>
        <w:spacing w:before="120"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lastRenderedPageBreak/>
        <w:t>ביחס לסע' 3, הסוגיה נבדקה אל מול הלשכה המשפטית.</w:t>
      </w:r>
    </w:p>
    <w:p w:rsidR="00FC2D65" w:rsidRDefault="00FC2D65" w:rsidP="009B2BEB">
      <w:pPr>
        <w:pStyle w:val="a9"/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בהקשר דנן, </w:t>
      </w:r>
      <w:r w:rsidR="009B2BEB">
        <w:rPr>
          <w:rFonts w:ascii="Arial" w:hAnsi="Arial" w:cs="David" w:hint="cs"/>
          <w:sz w:val="26"/>
          <w:szCs w:val="26"/>
          <w:rtl/>
        </w:rPr>
        <w:t>הבדיקה ה</w:t>
      </w:r>
      <w:r w:rsidR="009B2BEB" w:rsidRPr="00C71CC5">
        <w:rPr>
          <w:rFonts w:ascii="Arial" w:hAnsi="Arial" w:cs="David" w:hint="cs"/>
          <w:sz w:val="26"/>
          <w:szCs w:val="26"/>
          <w:rtl/>
        </w:rPr>
        <w:t>על</w:t>
      </w:r>
      <w:r w:rsidR="009B2BEB">
        <w:rPr>
          <w:rFonts w:ascii="Arial" w:hAnsi="Arial" w:cs="David" w:hint="cs"/>
          <w:sz w:val="26"/>
          <w:szCs w:val="26"/>
          <w:rtl/>
        </w:rPr>
        <w:t>ת</w:t>
      </w:r>
      <w:r w:rsidR="009B2BEB" w:rsidRPr="00C71CC5">
        <w:rPr>
          <w:rFonts w:ascii="Arial" w:hAnsi="Arial" w:cs="David" w:hint="cs"/>
          <w:sz w:val="26"/>
          <w:szCs w:val="26"/>
          <w:rtl/>
        </w:rPr>
        <w:t>ה כי לא נמצאו</w:t>
      </w:r>
      <w:r w:rsidR="009B2BEB">
        <w:rPr>
          <w:rFonts w:ascii="Arial" w:hAnsi="Arial" w:cs="David" w:hint="cs"/>
          <w:sz w:val="26"/>
          <w:szCs w:val="26"/>
          <w:rtl/>
        </w:rPr>
        <w:t xml:space="preserve"> ועדות מהסוג המוזכר בסע' בקשה זה הרלוונטיות למשרד הכלכלה וביחס לתקופה המוזכרת בבקשת המידע.</w:t>
      </w:r>
    </w:p>
    <w:p w:rsidR="009B2BEB" w:rsidRPr="006846D5" w:rsidRDefault="009B2BEB" w:rsidP="007D39E2">
      <w:pPr>
        <w:pStyle w:val="ab"/>
        <w:spacing w:before="100" w:beforeAutospacing="1" w:line="360" w:lineRule="auto"/>
        <w:jc w:val="both"/>
        <w:rPr>
          <w:rFonts w:ascii="Times New Roman" w:hAnsi="Times New Roman" w:cs="David"/>
          <w:b/>
          <w:bCs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באופן </w:t>
      </w:r>
      <w:r w:rsidR="007D39E2">
        <w:rPr>
          <w:rFonts w:ascii="Arial" w:hAnsi="Arial" w:cs="David" w:hint="cs"/>
          <w:sz w:val="26"/>
          <w:szCs w:val="26"/>
          <w:rtl/>
        </w:rPr>
        <w:t>כללי</w:t>
      </w:r>
      <w:r>
        <w:rPr>
          <w:rFonts w:ascii="Arial" w:hAnsi="Arial" w:cs="David" w:hint="cs"/>
          <w:sz w:val="26"/>
          <w:szCs w:val="26"/>
          <w:rtl/>
        </w:rPr>
        <w:t xml:space="preserve">, </w:t>
      </w:r>
      <w:r w:rsidRPr="006846D5">
        <w:rPr>
          <w:rFonts w:ascii="Arial" w:hAnsi="Arial" w:cs="David"/>
          <w:sz w:val="26"/>
          <w:szCs w:val="26"/>
          <w:rtl/>
        </w:rPr>
        <w:t xml:space="preserve">אבקש להביא לידיעתך כי בחודש יולי 2016, התקבלה החלטת ממשלה מס' 1754, שעניינה: </w:t>
      </w:r>
      <w:r w:rsidRPr="006846D5">
        <w:rPr>
          <w:rFonts w:ascii="Arial" w:hAnsi="Arial" w:cs="David"/>
          <w:b/>
          <w:bCs/>
          <w:sz w:val="26"/>
          <w:szCs w:val="26"/>
          <w:rtl/>
        </w:rPr>
        <w:t>העברת תחום התעסוקה ממשרד הכלכלה והתעשייה למשרד הרווחה והשירותים החברתיים.</w:t>
      </w:r>
    </w:p>
    <w:p w:rsidR="009B2BEB" w:rsidRPr="006846D5" w:rsidRDefault="009B2BEB" w:rsidP="009B2BEB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>מצ"ב ההחלטה:</w:t>
      </w:r>
    </w:p>
    <w:p w:rsidR="009B2BEB" w:rsidRPr="006846D5" w:rsidRDefault="003507FC" w:rsidP="009B2BEB">
      <w:pPr>
        <w:pStyle w:val="ab"/>
        <w:spacing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  <w:hyperlink r:id="rId8" w:history="1">
        <w:r w:rsidR="009B2BEB" w:rsidRPr="006846D5">
          <w:rPr>
            <w:rStyle w:val="Hyperlink"/>
            <w:rFonts w:cs="David"/>
            <w:sz w:val="26"/>
            <w:szCs w:val="26"/>
          </w:rPr>
          <w:t>http://www.pmo.gov.il/Secretary/GovDecisions/2016/Pages/dec1754.aspx</w:t>
        </w:r>
      </w:hyperlink>
    </w:p>
    <w:p w:rsidR="009B2BEB" w:rsidRPr="006846D5" w:rsidRDefault="009B2BEB" w:rsidP="009B2BEB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בעקבות יישום ההחלטה שלעיל, </w:t>
      </w:r>
      <w:r>
        <w:rPr>
          <w:rFonts w:ascii="Arial" w:hAnsi="Arial" w:cs="David" w:hint="cs"/>
          <w:sz w:val="26"/>
          <w:szCs w:val="26"/>
          <w:rtl/>
        </w:rPr>
        <w:t xml:space="preserve">זרוע העבודה, הכולל את </w:t>
      </w:r>
      <w:r w:rsidRPr="006846D5">
        <w:rPr>
          <w:rFonts w:ascii="Arial" w:hAnsi="Arial" w:cs="David"/>
          <w:sz w:val="26"/>
          <w:szCs w:val="26"/>
          <w:rtl/>
        </w:rPr>
        <w:t>יחידות התעסוקה של משרדנו</w:t>
      </w:r>
      <w:r>
        <w:rPr>
          <w:rFonts w:ascii="Arial" w:hAnsi="Arial" w:cs="David" w:hint="cs"/>
          <w:sz w:val="26"/>
          <w:szCs w:val="26"/>
          <w:rtl/>
        </w:rPr>
        <w:t xml:space="preserve"> (במתכונתו הקודמת)</w:t>
      </w:r>
      <w:r w:rsidRPr="006846D5">
        <w:rPr>
          <w:rFonts w:ascii="Arial" w:hAnsi="Arial" w:cs="David"/>
          <w:sz w:val="26"/>
          <w:szCs w:val="26"/>
          <w:rtl/>
        </w:rPr>
        <w:t xml:space="preserve">, </w:t>
      </w:r>
      <w:r w:rsidRPr="006846D5">
        <w:rPr>
          <w:rFonts w:ascii="Arial" w:hAnsi="Arial" w:cs="David" w:hint="cs"/>
          <w:sz w:val="26"/>
          <w:szCs w:val="26"/>
          <w:rtl/>
        </w:rPr>
        <w:t>הועבר למשרד הרווחה והשירותים החברתיים וה</w:t>
      </w:r>
      <w:r>
        <w:rPr>
          <w:rFonts w:ascii="Arial" w:hAnsi="Arial" w:cs="David" w:hint="cs"/>
          <w:sz w:val="26"/>
          <w:szCs w:val="26"/>
          <w:rtl/>
        </w:rPr>
        <w:t>ו</w:t>
      </w:r>
      <w:r w:rsidRPr="006846D5">
        <w:rPr>
          <w:rFonts w:ascii="Arial" w:hAnsi="Arial" w:cs="David" w:hint="cs"/>
          <w:sz w:val="26"/>
          <w:szCs w:val="26"/>
          <w:rtl/>
        </w:rPr>
        <w:t xml:space="preserve">א </w:t>
      </w:r>
      <w:r w:rsidRPr="006846D5">
        <w:rPr>
          <w:rFonts w:ascii="Arial" w:hAnsi="Arial" w:cs="David"/>
          <w:sz w:val="26"/>
          <w:szCs w:val="26"/>
          <w:rtl/>
        </w:rPr>
        <w:t>איננ</w:t>
      </w:r>
      <w:r>
        <w:rPr>
          <w:rFonts w:ascii="Arial" w:hAnsi="Arial" w:cs="David" w:hint="cs"/>
          <w:sz w:val="26"/>
          <w:szCs w:val="26"/>
          <w:rtl/>
        </w:rPr>
        <w:t>ו</w:t>
      </w:r>
      <w:r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Pr="006846D5">
        <w:rPr>
          <w:rFonts w:ascii="Arial" w:hAnsi="Arial" w:cs="David"/>
          <w:sz w:val="26"/>
          <w:szCs w:val="26"/>
          <w:rtl/>
        </w:rPr>
        <w:t>נמנ</w:t>
      </w:r>
      <w:r>
        <w:rPr>
          <w:rFonts w:ascii="Arial" w:hAnsi="Arial" w:cs="David" w:hint="cs"/>
          <w:sz w:val="26"/>
          <w:szCs w:val="26"/>
          <w:rtl/>
        </w:rPr>
        <w:t>ה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יותר</w:t>
      </w:r>
      <w:r w:rsidRPr="006846D5">
        <w:rPr>
          <w:rFonts w:ascii="Arial" w:hAnsi="Arial" w:cs="David"/>
          <w:sz w:val="26"/>
          <w:szCs w:val="26"/>
          <w:rtl/>
        </w:rPr>
        <w:t xml:space="preserve"> על יחידות משרד הכלכלה, במתכונתו הנוכחית.</w:t>
      </w:r>
    </w:p>
    <w:p w:rsidR="009B2BEB" w:rsidRPr="006846D5" w:rsidRDefault="009B2BEB" w:rsidP="009B2BEB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כיתר משרדי הממשלה, 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העבודה, </w:t>
      </w:r>
      <w:r w:rsidRPr="006846D5">
        <w:rPr>
          <w:rFonts w:ascii="Arial" w:hAnsi="Arial" w:cs="David"/>
          <w:sz w:val="26"/>
          <w:szCs w:val="26"/>
          <w:rtl/>
        </w:rPr>
        <w:t>הרווחה והשירותים החברתיים, מטפל בהעמדת מידע לציבור, אם באופן יזום ואם בתגובה לפניות מבקשי המידע – באופן עצמאי.</w:t>
      </w:r>
    </w:p>
    <w:p w:rsidR="009B2BEB" w:rsidRPr="006846D5" w:rsidRDefault="009B2BEB" w:rsidP="009B2BEB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על כן, ייתכן כי ייתכן ולבקשתך רלוונטיות לזרוע העבודה, או אז, </w:t>
      </w:r>
      <w:r w:rsidRPr="006846D5">
        <w:rPr>
          <w:rFonts w:cs="David" w:hint="cs"/>
          <w:sz w:val="26"/>
          <w:szCs w:val="26"/>
          <w:rtl/>
        </w:rPr>
        <w:t>אבקש להפנותך ל</w:t>
      </w:r>
      <w:r w:rsidRPr="006846D5">
        <w:rPr>
          <w:rFonts w:ascii="Arial" w:hAnsi="Arial" w:cs="David"/>
          <w:sz w:val="26"/>
          <w:szCs w:val="26"/>
          <w:rtl/>
        </w:rPr>
        <w:t>משרד העבודה</w:t>
      </w:r>
      <w:r w:rsidRPr="006846D5">
        <w:rPr>
          <w:rFonts w:ascii="Arial" w:hAnsi="Arial" w:cs="David" w:hint="cs"/>
          <w:sz w:val="26"/>
          <w:szCs w:val="26"/>
          <w:rtl/>
        </w:rPr>
        <w:t xml:space="preserve">, </w:t>
      </w:r>
      <w:r w:rsidRPr="006846D5">
        <w:rPr>
          <w:rFonts w:ascii="Arial" w:hAnsi="Arial" w:cs="David"/>
          <w:sz w:val="26"/>
          <w:szCs w:val="26"/>
          <w:rtl/>
        </w:rPr>
        <w:t>הרווחה</w:t>
      </w:r>
      <w:r w:rsidRPr="006846D5">
        <w:rPr>
          <w:rFonts w:cs="David" w:hint="cs"/>
          <w:sz w:val="26"/>
          <w:szCs w:val="26"/>
          <w:rtl/>
        </w:rPr>
        <w:t xml:space="preserve"> והשירותים החברתיים, לשם קבלת המידע. </w:t>
      </w:r>
    </w:p>
    <w:p w:rsidR="00EA0F2A" w:rsidRDefault="00EA0F2A" w:rsidP="00EA0F2A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584E49">
        <w:rPr>
          <w:rFonts w:ascii="Arial" w:hAnsi="Arial" w:cs="David"/>
          <w:sz w:val="26"/>
          <w:szCs w:val="26"/>
          <w:rtl/>
        </w:rPr>
        <w:t>ככל שיידרש מידע בנושאים הרלוונטיים לתחומי אחריותו של משרד הכלכלה והתעשייה, אשמח להיות לך לעזר גם בעתיד.</w:t>
      </w:r>
    </w:p>
    <w:p w:rsidR="00EC66EC" w:rsidRPr="00584E49" w:rsidRDefault="00EC66EC" w:rsidP="00EA0F2A">
      <w:pPr>
        <w:spacing w:before="100" w:beforeAutospacing="1" w:line="360" w:lineRule="auto"/>
        <w:jc w:val="both"/>
        <w:rPr>
          <w:rFonts w:ascii="Tahoma" w:hAnsi="Tahoma" w:cs="David"/>
          <w:sz w:val="26"/>
          <w:szCs w:val="26"/>
          <w:rtl/>
        </w:rPr>
      </w:pPr>
    </w:p>
    <w:p w:rsidR="00600552" w:rsidRDefault="007852A8" w:rsidP="008C4251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385733" w:rsidRDefault="00385733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EC66EC" w:rsidRDefault="00EC66EC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C8043F" w:rsidRDefault="00C8043F" w:rsidP="00385733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540FE" w:rsidRDefault="009247F0" w:rsidP="00385733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העתק: עו"ד מורן הרשקוביץ, הלשכה המשפטית</w:t>
      </w:r>
    </w:p>
    <w:p w:rsidR="00385733" w:rsidRDefault="00385733" w:rsidP="00385733">
      <w:pPr>
        <w:spacing w:after="0" w:line="240" w:lineRule="auto"/>
        <w:ind w:firstLine="720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עו"ד אמל כולאב, הלשכה המשפטית</w:t>
      </w:r>
    </w:p>
    <w:sectPr w:rsidR="00385733" w:rsidSect="004E3FF0">
      <w:headerReference w:type="default" r:id="rId9"/>
      <w:footerReference w:type="default" r:id="rId10"/>
      <w:pgSz w:w="11906" w:h="16838"/>
      <w:pgMar w:top="2977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7FC" w:rsidRDefault="003507FC">
      <w:pPr>
        <w:spacing w:after="0" w:line="240" w:lineRule="auto"/>
      </w:pPr>
      <w:r>
        <w:separator/>
      </w:r>
    </w:p>
  </w:endnote>
  <w:endnote w:type="continuationSeparator" w:id="0">
    <w:p w:rsidR="003507FC" w:rsidRDefault="00350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3507FC" w:rsidP="00584DD8">
    <w:pPr>
      <w:pStyle w:val="a5"/>
      <w:ind w:left="-989"/>
      <w:rPr>
        <w:noProof/>
        <w:rtl/>
      </w:rPr>
    </w:pPr>
  </w:p>
  <w:p w:rsidR="00641AB2" w:rsidRDefault="003507FC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3507FC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7FC" w:rsidRDefault="003507FC">
      <w:pPr>
        <w:spacing w:after="0" w:line="240" w:lineRule="auto"/>
      </w:pPr>
      <w:r>
        <w:separator/>
      </w:r>
    </w:p>
  </w:footnote>
  <w:footnote w:type="continuationSeparator" w:id="0">
    <w:p w:rsidR="003507FC" w:rsidRDefault="003507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273E60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6591CE1" wp14:editId="63B5C4FF">
          <wp:simplePos x="0" y="0"/>
          <wp:positionH relativeFrom="column">
            <wp:posOffset>5153025</wp:posOffset>
          </wp:positionH>
          <wp:positionV relativeFrom="paragraph">
            <wp:posOffset>480695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F5352A3" wp14:editId="4A96158D">
          <wp:simplePos x="0" y="0"/>
          <wp:positionH relativeFrom="column">
            <wp:posOffset>-762000</wp:posOffset>
          </wp:positionH>
          <wp:positionV relativeFrom="paragraph">
            <wp:posOffset>356235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A34"/>
    <w:multiLevelType w:val="hybridMultilevel"/>
    <w:tmpl w:val="CD0E21D0"/>
    <w:lvl w:ilvl="0" w:tplc="39FCD6A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D233C"/>
    <w:multiLevelType w:val="hybridMultilevel"/>
    <w:tmpl w:val="437A032A"/>
    <w:lvl w:ilvl="0" w:tplc="8998357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311B1"/>
    <w:multiLevelType w:val="hybridMultilevel"/>
    <w:tmpl w:val="A64EB05A"/>
    <w:lvl w:ilvl="0" w:tplc="9A00578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206A1"/>
    <w:multiLevelType w:val="hybridMultilevel"/>
    <w:tmpl w:val="662AF0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EB3451"/>
    <w:multiLevelType w:val="hybridMultilevel"/>
    <w:tmpl w:val="0DD2B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813F7"/>
    <w:multiLevelType w:val="hybridMultilevel"/>
    <w:tmpl w:val="13FE4014"/>
    <w:lvl w:ilvl="0" w:tplc="491AE3B4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EB189A"/>
    <w:multiLevelType w:val="hybridMultilevel"/>
    <w:tmpl w:val="C6E61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A54EF1"/>
    <w:multiLevelType w:val="hybridMultilevel"/>
    <w:tmpl w:val="3FFCF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A56D37"/>
    <w:multiLevelType w:val="hybridMultilevel"/>
    <w:tmpl w:val="86029C58"/>
    <w:lvl w:ilvl="0" w:tplc="39FCD6A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1"/>
  </w:num>
  <w:num w:numId="3">
    <w:abstractNumId w:val="8"/>
  </w:num>
  <w:num w:numId="4">
    <w:abstractNumId w:val="29"/>
  </w:num>
  <w:num w:numId="5">
    <w:abstractNumId w:val="28"/>
  </w:num>
  <w:num w:numId="6">
    <w:abstractNumId w:val="30"/>
  </w:num>
  <w:num w:numId="7">
    <w:abstractNumId w:val="17"/>
  </w:num>
  <w:num w:numId="8">
    <w:abstractNumId w:val="23"/>
  </w:num>
  <w:num w:numId="9">
    <w:abstractNumId w:val="9"/>
  </w:num>
  <w:num w:numId="10">
    <w:abstractNumId w:val="41"/>
  </w:num>
  <w:num w:numId="11">
    <w:abstractNumId w:val="2"/>
  </w:num>
  <w:num w:numId="12">
    <w:abstractNumId w:val="11"/>
  </w:num>
  <w:num w:numId="13">
    <w:abstractNumId w:val="27"/>
  </w:num>
  <w:num w:numId="14">
    <w:abstractNumId w:val="20"/>
  </w:num>
  <w:num w:numId="15">
    <w:abstractNumId w:val="16"/>
  </w:num>
  <w:num w:numId="16">
    <w:abstractNumId w:val="33"/>
  </w:num>
  <w:num w:numId="17">
    <w:abstractNumId w:val="18"/>
  </w:num>
  <w:num w:numId="18">
    <w:abstractNumId w:val="14"/>
  </w:num>
  <w:num w:numId="19">
    <w:abstractNumId w:val="22"/>
  </w:num>
  <w:num w:numId="20">
    <w:abstractNumId w:val="5"/>
  </w:num>
  <w:num w:numId="21">
    <w:abstractNumId w:val="15"/>
  </w:num>
  <w:num w:numId="22">
    <w:abstractNumId w:val="38"/>
  </w:num>
  <w:num w:numId="23">
    <w:abstractNumId w:val="40"/>
  </w:num>
  <w:num w:numId="24">
    <w:abstractNumId w:val="24"/>
  </w:num>
  <w:num w:numId="25">
    <w:abstractNumId w:val="36"/>
  </w:num>
  <w:num w:numId="26">
    <w:abstractNumId w:val="25"/>
  </w:num>
  <w:num w:numId="27">
    <w:abstractNumId w:val="21"/>
  </w:num>
  <w:num w:numId="28">
    <w:abstractNumId w:val="37"/>
  </w:num>
  <w:num w:numId="29">
    <w:abstractNumId w:val="39"/>
  </w:num>
  <w:num w:numId="30">
    <w:abstractNumId w:val="10"/>
  </w:num>
  <w:num w:numId="31">
    <w:abstractNumId w:val="19"/>
  </w:num>
  <w:num w:numId="32">
    <w:abstractNumId w:val="4"/>
  </w:num>
  <w:num w:numId="33">
    <w:abstractNumId w:val="1"/>
  </w:num>
  <w:num w:numId="34">
    <w:abstractNumId w:val="12"/>
  </w:num>
  <w:num w:numId="35">
    <w:abstractNumId w:val="34"/>
  </w:num>
  <w:num w:numId="36">
    <w:abstractNumId w:val="35"/>
  </w:num>
  <w:num w:numId="37">
    <w:abstractNumId w:val="0"/>
  </w:num>
  <w:num w:numId="38">
    <w:abstractNumId w:val="3"/>
  </w:num>
  <w:num w:numId="39">
    <w:abstractNumId w:val="32"/>
  </w:num>
  <w:num w:numId="40">
    <w:abstractNumId w:val="7"/>
  </w:num>
  <w:num w:numId="41">
    <w:abstractNumId w:val="13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E4C"/>
    <w:rsid w:val="00066931"/>
    <w:rsid w:val="00082953"/>
    <w:rsid w:val="00086DF3"/>
    <w:rsid w:val="0009148A"/>
    <w:rsid w:val="000B3E80"/>
    <w:rsid w:val="000B5D3A"/>
    <w:rsid w:val="000D5843"/>
    <w:rsid w:val="00112EB0"/>
    <w:rsid w:val="0012529B"/>
    <w:rsid w:val="00157DD3"/>
    <w:rsid w:val="00163871"/>
    <w:rsid w:val="001642D0"/>
    <w:rsid w:val="0017605C"/>
    <w:rsid w:val="001840EF"/>
    <w:rsid w:val="001842AF"/>
    <w:rsid w:val="001A24E0"/>
    <w:rsid w:val="001A7F93"/>
    <w:rsid w:val="001B1824"/>
    <w:rsid w:val="001B660A"/>
    <w:rsid w:val="001C1EF1"/>
    <w:rsid w:val="001D0264"/>
    <w:rsid w:val="001D04E6"/>
    <w:rsid w:val="001D1661"/>
    <w:rsid w:val="00201B68"/>
    <w:rsid w:val="00205008"/>
    <w:rsid w:val="00212174"/>
    <w:rsid w:val="00216EFA"/>
    <w:rsid w:val="00224505"/>
    <w:rsid w:val="00256069"/>
    <w:rsid w:val="00272556"/>
    <w:rsid w:val="00273E60"/>
    <w:rsid w:val="0028421F"/>
    <w:rsid w:val="0029430F"/>
    <w:rsid w:val="00297931"/>
    <w:rsid w:val="002A3BF4"/>
    <w:rsid w:val="002A5F2F"/>
    <w:rsid w:val="002A6198"/>
    <w:rsid w:val="002C15B0"/>
    <w:rsid w:val="002C4149"/>
    <w:rsid w:val="002D432C"/>
    <w:rsid w:val="002E4707"/>
    <w:rsid w:val="00312428"/>
    <w:rsid w:val="003210FD"/>
    <w:rsid w:val="003233A5"/>
    <w:rsid w:val="00340C25"/>
    <w:rsid w:val="003507FC"/>
    <w:rsid w:val="00357D42"/>
    <w:rsid w:val="00363390"/>
    <w:rsid w:val="00381DB8"/>
    <w:rsid w:val="00385733"/>
    <w:rsid w:val="003A28FF"/>
    <w:rsid w:val="003A6239"/>
    <w:rsid w:val="003D28A7"/>
    <w:rsid w:val="003E3460"/>
    <w:rsid w:val="00411486"/>
    <w:rsid w:val="004131AA"/>
    <w:rsid w:val="00432EA6"/>
    <w:rsid w:val="00437135"/>
    <w:rsid w:val="0044102F"/>
    <w:rsid w:val="00473D08"/>
    <w:rsid w:val="00476909"/>
    <w:rsid w:val="004A384E"/>
    <w:rsid w:val="004E3FF0"/>
    <w:rsid w:val="004F3A30"/>
    <w:rsid w:val="004F5D67"/>
    <w:rsid w:val="0050304F"/>
    <w:rsid w:val="00514AC5"/>
    <w:rsid w:val="005461C6"/>
    <w:rsid w:val="00562704"/>
    <w:rsid w:val="0059429B"/>
    <w:rsid w:val="005970E0"/>
    <w:rsid w:val="005B4E8B"/>
    <w:rsid w:val="005D01BD"/>
    <w:rsid w:val="005D7899"/>
    <w:rsid w:val="00600552"/>
    <w:rsid w:val="00604AC8"/>
    <w:rsid w:val="0060693A"/>
    <w:rsid w:val="00606989"/>
    <w:rsid w:val="00613317"/>
    <w:rsid w:val="00616643"/>
    <w:rsid w:val="00622FD6"/>
    <w:rsid w:val="00685419"/>
    <w:rsid w:val="00694F3E"/>
    <w:rsid w:val="0069632A"/>
    <w:rsid w:val="0069706D"/>
    <w:rsid w:val="006A46EC"/>
    <w:rsid w:val="006A4885"/>
    <w:rsid w:val="006B0285"/>
    <w:rsid w:val="006B327A"/>
    <w:rsid w:val="006B7C73"/>
    <w:rsid w:val="006D26B3"/>
    <w:rsid w:val="006D7C6C"/>
    <w:rsid w:val="0071253C"/>
    <w:rsid w:val="00722DC2"/>
    <w:rsid w:val="0073107E"/>
    <w:rsid w:val="0075098A"/>
    <w:rsid w:val="007572F2"/>
    <w:rsid w:val="00760C2D"/>
    <w:rsid w:val="00771D5A"/>
    <w:rsid w:val="00781312"/>
    <w:rsid w:val="007852A8"/>
    <w:rsid w:val="00790156"/>
    <w:rsid w:val="007A7CA3"/>
    <w:rsid w:val="007B1EB2"/>
    <w:rsid w:val="007B6A39"/>
    <w:rsid w:val="007D39E2"/>
    <w:rsid w:val="007D68B9"/>
    <w:rsid w:val="007F3C2D"/>
    <w:rsid w:val="0081162B"/>
    <w:rsid w:val="00820B68"/>
    <w:rsid w:val="008540FE"/>
    <w:rsid w:val="008560A5"/>
    <w:rsid w:val="008560B4"/>
    <w:rsid w:val="00867885"/>
    <w:rsid w:val="008843C9"/>
    <w:rsid w:val="008C2C05"/>
    <w:rsid w:val="008C4251"/>
    <w:rsid w:val="008C44A4"/>
    <w:rsid w:val="008D42B5"/>
    <w:rsid w:val="008D7B8E"/>
    <w:rsid w:val="008F0C52"/>
    <w:rsid w:val="008F1593"/>
    <w:rsid w:val="008F197A"/>
    <w:rsid w:val="008F36FC"/>
    <w:rsid w:val="009057E4"/>
    <w:rsid w:val="0092026D"/>
    <w:rsid w:val="009247F0"/>
    <w:rsid w:val="0092541F"/>
    <w:rsid w:val="00930311"/>
    <w:rsid w:val="0093446D"/>
    <w:rsid w:val="00940488"/>
    <w:rsid w:val="009426DA"/>
    <w:rsid w:val="00956660"/>
    <w:rsid w:val="00975108"/>
    <w:rsid w:val="009B18C4"/>
    <w:rsid w:val="009B2BEB"/>
    <w:rsid w:val="009B380C"/>
    <w:rsid w:val="009D6DA2"/>
    <w:rsid w:val="009E182F"/>
    <w:rsid w:val="00A01D37"/>
    <w:rsid w:val="00A055DE"/>
    <w:rsid w:val="00A15CDB"/>
    <w:rsid w:val="00A22E81"/>
    <w:rsid w:val="00A25F05"/>
    <w:rsid w:val="00A51AD2"/>
    <w:rsid w:val="00A636FC"/>
    <w:rsid w:val="00A6401E"/>
    <w:rsid w:val="00A75FE6"/>
    <w:rsid w:val="00A77389"/>
    <w:rsid w:val="00A90A55"/>
    <w:rsid w:val="00A91F65"/>
    <w:rsid w:val="00AD11BA"/>
    <w:rsid w:val="00AE4D2C"/>
    <w:rsid w:val="00B16870"/>
    <w:rsid w:val="00B56A6D"/>
    <w:rsid w:val="00B74DD9"/>
    <w:rsid w:val="00B91A74"/>
    <w:rsid w:val="00B95199"/>
    <w:rsid w:val="00BA0482"/>
    <w:rsid w:val="00BA5B9B"/>
    <w:rsid w:val="00BB1555"/>
    <w:rsid w:val="00BB17A9"/>
    <w:rsid w:val="00BB3A8D"/>
    <w:rsid w:val="00BB77C7"/>
    <w:rsid w:val="00BC3A5B"/>
    <w:rsid w:val="00C00893"/>
    <w:rsid w:val="00C1103D"/>
    <w:rsid w:val="00C225EF"/>
    <w:rsid w:val="00C22A3E"/>
    <w:rsid w:val="00C53268"/>
    <w:rsid w:val="00C67291"/>
    <w:rsid w:val="00C67567"/>
    <w:rsid w:val="00C8043F"/>
    <w:rsid w:val="00C8116B"/>
    <w:rsid w:val="00C818DA"/>
    <w:rsid w:val="00C95EE4"/>
    <w:rsid w:val="00CE532E"/>
    <w:rsid w:val="00CE6723"/>
    <w:rsid w:val="00CE6F71"/>
    <w:rsid w:val="00D03A99"/>
    <w:rsid w:val="00D05502"/>
    <w:rsid w:val="00D2507D"/>
    <w:rsid w:val="00D275CE"/>
    <w:rsid w:val="00D403DD"/>
    <w:rsid w:val="00D47740"/>
    <w:rsid w:val="00D528E0"/>
    <w:rsid w:val="00D56934"/>
    <w:rsid w:val="00D60939"/>
    <w:rsid w:val="00D71D63"/>
    <w:rsid w:val="00D74CB3"/>
    <w:rsid w:val="00D76CC6"/>
    <w:rsid w:val="00D87BBF"/>
    <w:rsid w:val="00D96957"/>
    <w:rsid w:val="00DA3D38"/>
    <w:rsid w:val="00DB41D8"/>
    <w:rsid w:val="00DB79C1"/>
    <w:rsid w:val="00DD7BAE"/>
    <w:rsid w:val="00DE1F5E"/>
    <w:rsid w:val="00E21A1E"/>
    <w:rsid w:val="00E45F2D"/>
    <w:rsid w:val="00E46659"/>
    <w:rsid w:val="00E46F60"/>
    <w:rsid w:val="00E54DDA"/>
    <w:rsid w:val="00E56028"/>
    <w:rsid w:val="00E76E04"/>
    <w:rsid w:val="00E85A01"/>
    <w:rsid w:val="00E908B1"/>
    <w:rsid w:val="00EA0F2A"/>
    <w:rsid w:val="00EA21DD"/>
    <w:rsid w:val="00EB2632"/>
    <w:rsid w:val="00EC66EC"/>
    <w:rsid w:val="00ED2DB7"/>
    <w:rsid w:val="00EF148A"/>
    <w:rsid w:val="00F0721A"/>
    <w:rsid w:val="00F202CF"/>
    <w:rsid w:val="00F64EEA"/>
    <w:rsid w:val="00FB3CE5"/>
    <w:rsid w:val="00FC2D65"/>
    <w:rsid w:val="00FC5187"/>
    <w:rsid w:val="00FC5762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1449F2"/>
  <w15:docId w15:val="{D05DAF3C-9EB3-48E1-BE55-AFE02F4AD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character" w:styleId="FollowedHyperlink">
    <w:name w:val="FollowedHyperlink"/>
    <w:basedOn w:val="a0"/>
    <w:uiPriority w:val="99"/>
    <w:semiHidden/>
    <w:unhideWhenUsed/>
    <w:rsid w:val="003210FD"/>
    <w:rPr>
      <w:color w:val="800080" w:themeColor="followedHyperlink"/>
      <w:u w:val="single"/>
    </w:rPr>
  </w:style>
  <w:style w:type="table" w:styleId="ad">
    <w:name w:val="Table Grid"/>
    <w:basedOn w:val="a1"/>
    <w:uiPriority w:val="39"/>
    <w:rsid w:val="008F36FC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semiHidden/>
    <w:unhideWhenUsed/>
    <w:rsid w:val="008F36F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character" w:customStyle="1" w:styleId="af">
    <w:name w:val="טקסט הערת שוליים תו"/>
    <w:basedOn w:val="a0"/>
    <w:link w:val="ae"/>
    <w:uiPriority w:val="99"/>
    <w:semiHidden/>
    <w:rsid w:val="008F36FC"/>
    <w:rPr>
      <w:rFonts w:ascii="Calibri" w:eastAsiaTheme="minorHAnsi" w:hAnsi="Calibri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8F36FC"/>
    <w:rPr>
      <w:vertAlign w:val="superscript"/>
    </w:rPr>
  </w:style>
  <w:style w:type="paragraph" w:customStyle="1" w:styleId="big-header">
    <w:name w:val="big-header"/>
    <w:basedOn w:val="a"/>
    <w:rsid w:val="008F36F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1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o.gov.il/Secretary/GovDecisions/2016/Pages/dec1754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E277A-DE34-4DF3-B7AE-1A096AB08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161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15</cp:revision>
  <cp:lastPrinted>2018-07-03T14:01:00Z</cp:lastPrinted>
  <dcterms:created xsi:type="dcterms:W3CDTF">2018-07-22T11:08:00Z</dcterms:created>
  <dcterms:modified xsi:type="dcterms:W3CDTF">2019-02-10T12:15:00Z</dcterms:modified>
</cp:coreProperties>
</file>