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6E9" w:rsidRDefault="007C0BC3" w:rsidP="002426E9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 w:hint="cs"/>
          <w:color w:val="000000"/>
          <w:sz w:val="26"/>
          <w:szCs w:val="26"/>
          <w:rtl/>
        </w:rPr>
        <w:t xml:space="preserve">ט"ו </w:t>
      </w:r>
      <w:r w:rsidR="002426E9">
        <w:rPr>
          <w:rFonts w:cs="David"/>
          <w:color w:val="000000"/>
          <w:sz w:val="26"/>
          <w:szCs w:val="26"/>
          <w:rtl/>
        </w:rPr>
        <w:t>כסלו תש"פ</w:t>
      </w:r>
    </w:p>
    <w:p w:rsidR="002426E9" w:rsidRDefault="002426E9" w:rsidP="002426E9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7C0BC3">
        <w:rPr>
          <w:rFonts w:cs="David"/>
          <w:color w:val="000000"/>
          <w:sz w:val="26"/>
          <w:szCs w:val="26"/>
          <w:rtl/>
        </w:rPr>
        <w:t>1</w:t>
      </w:r>
      <w:r w:rsidR="007C0BC3">
        <w:rPr>
          <w:rFonts w:cs="David" w:hint="cs"/>
          <w:color w:val="000000"/>
          <w:sz w:val="26"/>
          <w:szCs w:val="26"/>
          <w:rtl/>
        </w:rPr>
        <w:t xml:space="preserve">3 </w:t>
      </w:r>
      <w:r>
        <w:rPr>
          <w:rFonts w:cs="David"/>
          <w:color w:val="000000"/>
          <w:sz w:val="26"/>
          <w:szCs w:val="26"/>
          <w:rtl/>
        </w:rPr>
        <w:t>דצמבר 2019</w:t>
      </w: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5E69B4" w:rsidRDefault="005E69B4" w:rsidP="00C6515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C0BC3" w:rsidRDefault="007C0BC3" w:rsidP="00C6515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</w:p>
    <w:p w:rsidR="008508FB" w:rsidRDefault="00940488" w:rsidP="00C6515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5E69B4" w:rsidRDefault="005E69B4" w:rsidP="00A64C5C">
      <w:pPr>
        <w:pStyle w:val="ab"/>
        <w:jc w:val="center"/>
        <w:rPr>
          <w:rFonts w:cs="David"/>
          <w:sz w:val="26"/>
          <w:szCs w:val="26"/>
          <w:rtl/>
        </w:rPr>
      </w:pPr>
      <w:r w:rsidRPr="005E69B4">
        <w:rPr>
          <w:rFonts w:cs="David" w:hint="cs"/>
          <w:sz w:val="26"/>
          <w:szCs w:val="26"/>
          <w:rtl/>
        </w:rPr>
        <w:t>מעקב</w:t>
      </w:r>
      <w:r w:rsidRPr="005E69B4">
        <w:rPr>
          <w:rFonts w:cs="David"/>
          <w:sz w:val="26"/>
          <w:szCs w:val="26"/>
        </w:rPr>
        <w:t xml:space="preserve"> </w:t>
      </w:r>
      <w:r w:rsidRPr="005E69B4">
        <w:rPr>
          <w:rFonts w:cs="David" w:hint="cs"/>
          <w:sz w:val="26"/>
          <w:szCs w:val="26"/>
          <w:rtl/>
        </w:rPr>
        <w:t>אחר</w:t>
      </w:r>
      <w:r w:rsidRPr="005E69B4">
        <w:rPr>
          <w:rFonts w:cs="David"/>
          <w:sz w:val="26"/>
          <w:szCs w:val="26"/>
        </w:rPr>
        <w:t xml:space="preserve"> </w:t>
      </w:r>
      <w:r w:rsidRPr="005E69B4">
        <w:rPr>
          <w:rFonts w:cs="David" w:hint="cs"/>
          <w:sz w:val="26"/>
          <w:szCs w:val="26"/>
          <w:rtl/>
        </w:rPr>
        <w:t>ביצוע</w:t>
      </w:r>
      <w:r w:rsidRPr="005E69B4">
        <w:rPr>
          <w:rFonts w:cs="David"/>
          <w:sz w:val="26"/>
          <w:szCs w:val="26"/>
        </w:rPr>
        <w:t xml:space="preserve"> </w:t>
      </w:r>
      <w:r w:rsidRPr="005E69B4">
        <w:rPr>
          <w:rFonts w:cs="David" w:hint="cs"/>
          <w:sz w:val="26"/>
          <w:szCs w:val="26"/>
          <w:rtl/>
        </w:rPr>
        <w:t>עבודת</w:t>
      </w:r>
      <w:r w:rsidRPr="005E69B4">
        <w:rPr>
          <w:rFonts w:cs="David"/>
          <w:sz w:val="26"/>
          <w:szCs w:val="26"/>
        </w:rPr>
        <w:t xml:space="preserve"> </w:t>
      </w:r>
      <w:r w:rsidRPr="005E69B4">
        <w:rPr>
          <w:rFonts w:cs="David" w:hint="cs"/>
          <w:sz w:val="26"/>
          <w:szCs w:val="26"/>
          <w:rtl/>
        </w:rPr>
        <w:t>מטה</w:t>
      </w:r>
      <w:r w:rsidRPr="005E69B4">
        <w:rPr>
          <w:rFonts w:cs="David"/>
          <w:sz w:val="26"/>
          <w:szCs w:val="26"/>
        </w:rPr>
        <w:t xml:space="preserve"> </w:t>
      </w:r>
      <w:r w:rsidRPr="005E69B4">
        <w:rPr>
          <w:rFonts w:cs="David" w:hint="cs"/>
          <w:sz w:val="26"/>
          <w:szCs w:val="26"/>
          <w:rtl/>
        </w:rPr>
        <w:t>ליישום</w:t>
      </w:r>
      <w:r w:rsidRPr="005E69B4">
        <w:rPr>
          <w:rFonts w:cs="David"/>
          <w:sz w:val="26"/>
          <w:szCs w:val="26"/>
        </w:rPr>
        <w:t xml:space="preserve"> </w:t>
      </w:r>
      <w:r w:rsidRPr="005E69B4">
        <w:rPr>
          <w:rFonts w:cs="David" w:hint="cs"/>
          <w:sz w:val="26"/>
          <w:szCs w:val="26"/>
          <w:rtl/>
        </w:rPr>
        <w:t>החלטת</w:t>
      </w:r>
      <w:r w:rsidRPr="005E69B4">
        <w:rPr>
          <w:rFonts w:cs="David"/>
          <w:sz w:val="26"/>
          <w:szCs w:val="26"/>
        </w:rPr>
        <w:t xml:space="preserve"> </w:t>
      </w:r>
      <w:r w:rsidRPr="005E69B4">
        <w:rPr>
          <w:rFonts w:cs="David" w:hint="cs"/>
          <w:sz w:val="26"/>
          <w:szCs w:val="26"/>
          <w:rtl/>
        </w:rPr>
        <w:t>ממשלה</w:t>
      </w:r>
      <w:r w:rsidRPr="005E69B4">
        <w:rPr>
          <w:rFonts w:cs="David"/>
          <w:sz w:val="26"/>
          <w:szCs w:val="26"/>
        </w:rPr>
        <w:t xml:space="preserve"> </w:t>
      </w:r>
      <w:r w:rsidRPr="005E69B4">
        <w:rPr>
          <w:rFonts w:cs="David" w:hint="cs"/>
          <w:sz w:val="26"/>
          <w:szCs w:val="26"/>
          <w:rtl/>
        </w:rPr>
        <w:t>על</w:t>
      </w:r>
      <w:r w:rsidRPr="005E69B4">
        <w:rPr>
          <w:rFonts w:cs="David"/>
          <w:sz w:val="26"/>
          <w:szCs w:val="26"/>
        </w:rPr>
        <w:t xml:space="preserve"> </w:t>
      </w:r>
      <w:r w:rsidRPr="005E69B4">
        <w:rPr>
          <w:rFonts w:cs="David" w:hint="cs"/>
          <w:sz w:val="26"/>
          <w:szCs w:val="26"/>
          <w:rtl/>
        </w:rPr>
        <w:t>קיצוץ</w:t>
      </w:r>
      <w:r w:rsidRPr="005E69B4">
        <w:rPr>
          <w:rFonts w:cs="David"/>
          <w:sz w:val="26"/>
          <w:szCs w:val="26"/>
        </w:rPr>
        <w:t xml:space="preserve"> </w:t>
      </w:r>
      <w:r w:rsidRPr="005E69B4">
        <w:rPr>
          <w:rFonts w:cs="David" w:hint="cs"/>
          <w:sz w:val="26"/>
          <w:szCs w:val="26"/>
          <w:rtl/>
        </w:rPr>
        <w:t>תקציב</w:t>
      </w:r>
      <w:r>
        <w:rPr>
          <w:rFonts w:cs="David" w:hint="cs"/>
          <w:sz w:val="26"/>
          <w:szCs w:val="26"/>
          <w:rtl/>
        </w:rPr>
        <w:t xml:space="preserve"> </w:t>
      </w:r>
      <w:r w:rsidRPr="005E69B4">
        <w:rPr>
          <w:rFonts w:cs="David"/>
          <w:sz w:val="26"/>
          <w:szCs w:val="26"/>
        </w:rPr>
        <w:t xml:space="preserve"> </w:t>
      </w:r>
      <w:r w:rsidRPr="005E69B4">
        <w:rPr>
          <w:rFonts w:ascii="David" w:hAnsi="David" w:cs="David"/>
          <w:sz w:val="26"/>
          <w:szCs w:val="26"/>
        </w:rPr>
        <w:t>2019</w:t>
      </w:r>
      <w:r>
        <w:rPr>
          <w:rFonts w:cs="David" w:hint="cs"/>
          <w:sz w:val="26"/>
          <w:szCs w:val="26"/>
          <w:rtl/>
        </w:rPr>
        <w:t xml:space="preserve"> </w:t>
      </w:r>
      <w:r w:rsidRPr="002048D1">
        <w:rPr>
          <w:rFonts w:cs="David" w:hint="cs"/>
          <w:sz w:val="26"/>
          <w:szCs w:val="26"/>
          <w:rtl/>
        </w:rPr>
        <w:t xml:space="preserve"> </w:t>
      </w:r>
    </w:p>
    <w:p w:rsidR="002048D1" w:rsidRPr="00AD5C20" w:rsidRDefault="002048D1" w:rsidP="005E69B4">
      <w:pPr>
        <w:pStyle w:val="ab"/>
        <w:jc w:val="center"/>
        <w:rPr>
          <w:rFonts w:cs="David"/>
          <w:sz w:val="24"/>
          <w:szCs w:val="24"/>
          <w:rtl/>
        </w:rPr>
      </w:pPr>
      <w:r w:rsidRPr="00AD5C20">
        <w:rPr>
          <w:rFonts w:cs="David" w:hint="cs"/>
          <w:sz w:val="24"/>
          <w:szCs w:val="24"/>
          <w:rtl/>
        </w:rPr>
        <w:t xml:space="preserve">סימוכין: פנייתכם מיום </w:t>
      </w:r>
      <w:r w:rsidR="005E69B4" w:rsidRPr="00AD5C20">
        <w:rPr>
          <w:rFonts w:cs="David" w:hint="cs"/>
          <w:sz w:val="24"/>
          <w:szCs w:val="24"/>
          <w:rtl/>
        </w:rPr>
        <w:t>2.12</w:t>
      </w:r>
      <w:r w:rsidR="000B053A" w:rsidRPr="00AD5C20">
        <w:rPr>
          <w:rFonts w:cs="David" w:hint="cs"/>
          <w:sz w:val="24"/>
          <w:szCs w:val="24"/>
          <w:rtl/>
        </w:rPr>
        <w:t>.19</w:t>
      </w:r>
    </w:p>
    <w:p w:rsidR="0076098F" w:rsidRDefault="0076098F" w:rsidP="004700FC">
      <w:pPr>
        <w:spacing w:before="12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ראשית , תודה על </w:t>
      </w:r>
      <w:r w:rsidR="00A64C5C">
        <w:rPr>
          <w:rFonts w:cs="David" w:hint="cs"/>
          <w:color w:val="000000"/>
          <w:sz w:val="26"/>
          <w:szCs w:val="26"/>
          <w:rtl/>
        </w:rPr>
        <w:t xml:space="preserve">פנייתכם </w:t>
      </w:r>
      <w:r>
        <w:rPr>
          <w:rFonts w:cs="David" w:hint="cs"/>
          <w:color w:val="000000"/>
          <w:sz w:val="26"/>
          <w:szCs w:val="26"/>
          <w:rtl/>
        </w:rPr>
        <w:t>בנושא שבנדון.</w:t>
      </w:r>
    </w:p>
    <w:p w:rsidR="008B5EDA" w:rsidRDefault="002D2A56" w:rsidP="004700FC">
      <w:pPr>
        <w:spacing w:before="120" w:after="0" w:line="360" w:lineRule="auto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/>
          <w:sz w:val="26"/>
          <w:szCs w:val="26"/>
          <w:rtl/>
        </w:rPr>
        <w:t>במענה לבקש</w:t>
      </w:r>
      <w:r>
        <w:rPr>
          <w:rFonts w:ascii="David" w:hAnsi="David" w:cs="David" w:hint="cs"/>
          <w:sz w:val="26"/>
          <w:szCs w:val="26"/>
          <w:rtl/>
        </w:rPr>
        <w:t>ה לקבלת</w:t>
      </w:r>
      <w:r w:rsidRPr="00EE0093">
        <w:rPr>
          <w:rFonts w:ascii="David" w:hAnsi="David" w:cs="David"/>
          <w:sz w:val="26"/>
          <w:szCs w:val="26"/>
          <w:rtl/>
        </w:rPr>
        <w:t xml:space="preserve"> המידע שה</w:t>
      </w:r>
      <w:r>
        <w:rPr>
          <w:rFonts w:ascii="David" w:hAnsi="David" w:cs="David" w:hint="cs"/>
          <w:sz w:val="26"/>
          <w:szCs w:val="26"/>
          <w:rtl/>
        </w:rPr>
        <w:t>וגשה על ידכם</w:t>
      </w:r>
      <w:r w:rsidRPr="00EE0093">
        <w:rPr>
          <w:rFonts w:ascii="David" w:hAnsi="David" w:cs="David"/>
          <w:sz w:val="26"/>
          <w:szCs w:val="26"/>
          <w:rtl/>
        </w:rPr>
        <w:t>, ולאחר בדיקה אל מול ה</w:t>
      </w:r>
      <w:r>
        <w:rPr>
          <w:rFonts w:ascii="David" w:hAnsi="David" w:cs="David" w:hint="cs"/>
          <w:sz w:val="26"/>
          <w:szCs w:val="26"/>
          <w:rtl/>
        </w:rPr>
        <w:t xml:space="preserve">גורמים המקצועיים הרלוונטיים, </w:t>
      </w:r>
      <w:r w:rsidR="008B5EDA">
        <w:rPr>
          <w:rFonts w:ascii="David" w:hAnsi="David" w:cs="David" w:hint="cs"/>
          <w:sz w:val="26"/>
          <w:szCs w:val="26"/>
          <w:rtl/>
        </w:rPr>
        <w:t>להלן התייחסות משרדנו:</w:t>
      </w:r>
    </w:p>
    <w:p w:rsidR="008B5EDA" w:rsidRPr="00646C67" w:rsidRDefault="008B5EDA" w:rsidP="00646C67">
      <w:pPr>
        <w:pStyle w:val="a9"/>
        <w:numPr>
          <w:ilvl w:val="0"/>
          <w:numId w:val="43"/>
        </w:numPr>
        <w:spacing w:before="120" w:line="360" w:lineRule="auto"/>
        <w:jc w:val="both"/>
        <w:rPr>
          <w:rFonts w:ascii="David" w:eastAsiaTheme="minorEastAsia" w:hAnsi="David" w:cs="David"/>
          <w:sz w:val="26"/>
          <w:szCs w:val="26"/>
        </w:rPr>
      </w:pPr>
      <w:r w:rsidRPr="000D6C08">
        <w:rPr>
          <w:rFonts w:ascii="David" w:eastAsiaTheme="minorEastAsia" w:hAnsi="David" w:cs="David" w:hint="cs"/>
          <w:b/>
          <w:bCs/>
          <w:sz w:val="26"/>
          <w:szCs w:val="26"/>
          <w:rtl/>
        </w:rPr>
        <w:t xml:space="preserve">סך </w:t>
      </w:r>
      <w:r w:rsidR="000D6C08" w:rsidRPr="000D6C08">
        <w:rPr>
          <w:rFonts w:ascii="David" w:eastAsiaTheme="minorEastAsia" w:hAnsi="David" w:cs="David" w:hint="cs"/>
          <w:b/>
          <w:bCs/>
          <w:sz w:val="26"/>
          <w:szCs w:val="26"/>
          <w:rtl/>
        </w:rPr>
        <w:t xml:space="preserve">/ היקף </w:t>
      </w:r>
      <w:r w:rsidRPr="000D6C08">
        <w:rPr>
          <w:rFonts w:ascii="David" w:eastAsiaTheme="minorEastAsia" w:hAnsi="David" w:cs="David" w:hint="cs"/>
          <w:b/>
          <w:bCs/>
          <w:sz w:val="26"/>
          <w:szCs w:val="26"/>
          <w:rtl/>
        </w:rPr>
        <w:t>הקיצוץ</w:t>
      </w:r>
      <w:r w:rsidR="000D6C08" w:rsidRPr="000D6C08">
        <w:rPr>
          <w:rFonts w:ascii="David" w:eastAsiaTheme="minorEastAsia" w:hAnsi="David" w:cs="David" w:hint="cs"/>
          <w:sz w:val="26"/>
          <w:szCs w:val="26"/>
          <w:rtl/>
        </w:rPr>
        <w:t>:</w:t>
      </w:r>
      <w:r w:rsidR="000D6C08" w:rsidRPr="000D6C08">
        <w:rPr>
          <w:rFonts w:ascii="David" w:eastAsiaTheme="minorEastAsia" w:hAnsi="David" w:cs="David"/>
          <w:sz w:val="26"/>
          <w:szCs w:val="26"/>
          <w:rtl/>
        </w:rPr>
        <w:t xml:space="preserve"> </w:t>
      </w:r>
      <w:r w:rsidR="000D6C08" w:rsidRPr="00646C67">
        <w:rPr>
          <w:rFonts w:ascii="David" w:eastAsiaTheme="minorEastAsia" w:hAnsi="David" w:cs="David"/>
          <w:sz w:val="26"/>
          <w:szCs w:val="26"/>
          <w:rtl/>
        </w:rPr>
        <w:t>כ-17.3 מלש"ח במזומן  וכ-16.5 מלש"ח בהרשאה להתחייב</w:t>
      </w:r>
      <w:r w:rsidR="000D6C08" w:rsidRPr="00646C67">
        <w:rPr>
          <w:rFonts w:ascii="David" w:eastAsiaTheme="minorEastAsia" w:hAnsi="David" w:cs="David" w:hint="cs"/>
          <w:sz w:val="26"/>
          <w:szCs w:val="26"/>
          <w:rtl/>
        </w:rPr>
        <w:t>.</w:t>
      </w:r>
    </w:p>
    <w:p w:rsidR="008B5EDA" w:rsidRPr="00646C67" w:rsidRDefault="000D6C08" w:rsidP="00646C67">
      <w:pPr>
        <w:pStyle w:val="a9"/>
        <w:numPr>
          <w:ilvl w:val="0"/>
          <w:numId w:val="43"/>
        </w:numPr>
        <w:spacing w:before="120" w:line="360" w:lineRule="auto"/>
        <w:jc w:val="both"/>
        <w:rPr>
          <w:rFonts w:ascii="David" w:eastAsiaTheme="minorEastAsia" w:hAnsi="David" w:cs="David"/>
          <w:sz w:val="26"/>
          <w:szCs w:val="26"/>
        </w:rPr>
      </w:pPr>
      <w:r w:rsidRPr="000D6C08">
        <w:rPr>
          <w:rFonts w:ascii="David" w:eastAsiaTheme="minorEastAsia" w:hAnsi="David" w:cs="David" w:hint="cs"/>
          <w:b/>
          <w:bCs/>
          <w:sz w:val="26"/>
          <w:szCs w:val="26"/>
          <w:rtl/>
        </w:rPr>
        <w:t>תקנות / סעיפי הקיצוץ</w:t>
      </w:r>
      <w:r w:rsidRPr="000D6C08">
        <w:rPr>
          <w:rFonts w:ascii="David" w:eastAsiaTheme="minorEastAsia" w:hAnsi="David" w:cs="David" w:hint="cs"/>
          <w:sz w:val="26"/>
          <w:szCs w:val="26"/>
          <w:rtl/>
        </w:rPr>
        <w:t xml:space="preserve">: </w:t>
      </w:r>
      <w:r w:rsidR="008B5EDA" w:rsidRPr="00646C67">
        <w:rPr>
          <w:rFonts w:ascii="David" w:eastAsiaTheme="minorEastAsia" w:hAnsi="David" w:cs="David"/>
          <w:sz w:val="26"/>
          <w:szCs w:val="26"/>
          <w:rtl/>
        </w:rPr>
        <w:t>בהתאם להחלטת ממשלה 4614 בוצע הק</w:t>
      </w:r>
      <w:r w:rsidRPr="00646C67">
        <w:rPr>
          <w:rFonts w:ascii="David" w:eastAsiaTheme="minorEastAsia" w:hAnsi="David" w:cs="David" w:hint="cs"/>
          <w:sz w:val="26"/>
          <w:szCs w:val="26"/>
          <w:rtl/>
        </w:rPr>
        <w:t>י</w:t>
      </w:r>
      <w:r w:rsidRPr="00646C67">
        <w:rPr>
          <w:rFonts w:ascii="David" w:eastAsiaTheme="minorEastAsia" w:hAnsi="David" w:cs="David"/>
          <w:sz w:val="26"/>
          <w:szCs w:val="26"/>
          <w:rtl/>
        </w:rPr>
        <w:t>צוץ המפורט בקובץ ה</w:t>
      </w:r>
      <w:r w:rsidRPr="00646C67">
        <w:rPr>
          <w:rFonts w:ascii="David" w:eastAsiaTheme="minorEastAsia" w:hAnsi="David" w:cs="David" w:hint="cs"/>
          <w:sz w:val="26"/>
          <w:szCs w:val="26"/>
          <w:rtl/>
        </w:rPr>
        <w:t>מ</w:t>
      </w:r>
      <w:r w:rsidR="008B5EDA" w:rsidRPr="00646C67">
        <w:rPr>
          <w:rFonts w:ascii="David" w:eastAsiaTheme="minorEastAsia" w:hAnsi="David" w:cs="David"/>
          <w:sz w:val="26"/>
          <w:szCs w:val="26"/>
          <w:rtl/>
        </w:rPr>
        <w:t>צ"ב.</w:t>
      </w:r>
    </w:p>
    <w:p w:rsidR="00990CBD" w:rsidRPr="00990CBD" w:rsidRDefault="00990CBD" w:rsidP="004700FC">
      <w:pPr>
        <w:pStyle w:val="a9"/>
        <w:numPr>
          <w:ilvl w:val="0"/>
          <w:numId w:val="43"/>
        </w:numPr>
        <w:spacing w:before="120" w:line="360" w:lineRule="auto"/>
        <w:rPr>
          <w:rFonts w:ascii="David" w:eastAsiaTheme="minorEastAsia" w:hAnsi="David" w:cs="David"/>
          <w:b/>
          <w:bCs/>
          <w:sz w:val="26"/>
          <w:szCs w:val="26"/>
        </w:rPr>
      </w:pPr>
      <w:r w:rsidRPr="00990CBD">
        <w:rPr>
          <w:rFonts w:ascii="David" w:eastAsiaTheme="minorEastAsia" w:hAnsi="David" w:cs="David" w:hint="cs"/>
          <w:b/>
          <w:bCs/>
          <w:sz w:val="26"/>
          <w:szCs w:val="26"/>
          <w:rtl/>
        </w:rPr>
        <w:t>שיקולים ואופן קבלת ההחלטות:</w:t>
      </w:r>
    </w:p>
    <w:p w:rsidR="00913396" w:rsidRDefault="00913396" w:rsidP="00913396">
      <w:pPr>
        <w:pStyle w:val="a9"/>
        <w:spacing w:before="120" w:line="360" w:lineRule="auto"/>
        <w:jc w:val="both"/>
        <w:rPr>
          <w:rFonts w:ascii="David" w:eastAsiaTheme="minorEastAsia" w:hAnsi="David" w:cs="David"/>
          <w:sz w:val="26"/>
          <w:szCs w:val="26"/>
          <w:rtl/>
        </w:rPr>
      </w:pPr>
      <w:r w:rsidRPr="004700FC">
        <w:rPr>
          <w:rFonts w:ascii="David" w:eastAsiaTheme="minorEastAsia" w:hAnsi="David" w:cs="David"/>
          <w:sz w:val="26"/>
          <w:szCs w:val="26"/>
          <w:rtl/>
        </w:rPr>
        <w:t>בכל החלטת ממשלה על קיצוץ</w:t>
      </w:r>
      <w:r>
        <w:rPr>
          <w:rFonts w:ascii="David" w:eastAsiaTheme="minorEastAsia" w:hAnsi="David" w:cs="David" w:hint="cs"/>
          <w:sz w:val="26"/>
          <w:szCs w:val="26"/>
          <w:rtl/>
        </w:rPr>
        <w:t xml:space="preserve"> תקציבי רוחבי במשרדי הממשלה</w:t>
      </w:r>
      <w:r w:rsidRPr="004700FC">
        <w:rPr>
          <w:rFonts w:ascii="David" w:eastAsiaTheme="minorEastAsia" w:hAnsi="David" w:cs="David" w:hint="cs"/>
          <w:sz w:val="26"/>
          <w:szCs w:val="26"/>
          <w:rtl/>
        </w:rPr>
        <w:t>, מופיע שיעור הקיצוץ, ממנו נגזר</w:t>
      </w:r>
      <w:r w:rsidRPr="004700FC">
        <w:rPr>
          <w:rFonts w:ascii="David" w:eastAsiaTheme="minorEastAsia" w:hAnsi="David" w:cs="David"/>
          <w:sz w:val="26"/>
          <w:szCs w:val="26"/>
          <w:rtl/>
        </w:rPr>
        <w:t xml:space="preserve"> גם </w:t>
      </w:r>
      <w:r w:rsidRPr="004700FC">
        <w:rPr>
          <w:rFonts w:ascii="David" w:eastAsiaTheme="minorEastAsia" w:hAnsi="David" w:cs="David" w:hint="cs"/>
          <w:sz w:val="26"/>
          <w:szCs w:val="26"/>
          <w:rtl/>
        </w:rPr>
        <w:t>גובה</w:t>
      </w:r>
      <w:r w:rsidRPr="004700FC">
        <w:rPr>
          <w:rFonts w:ascii="David" w:eastAsiaTheme="minorEastAsia" w:hAnsi="David" w:cs="David"/>
          <w:sz w:val="26"/>
          <w:szCs w:val="26"/>
          <w:rtl/>
        </w:rPr>
        <w:t xml:space="preserve"> </w:t>
      </w:r>
      <w:r w:rsidRPr="004700FC">
        <w:rPr>
          <w:rFonts w:ascii="David" w:eastAsiaTheme="minorEastAsia" w:hAnsi="David" w:cs="David" w:hint="cs"/>
          <w:sz w:val="26"/>
          <w:szCs w:val="26"/>
          <w:rtl/>
        </w:rPr>
        <w:t>ה</w:t>
      </w:r>
      <w:r w:rsidRPr="004700FC">
        <w:rPr>
          <w:rFonts w:ascii="David" w:eastAsiaTheme="minorEastAsia" w:hAnsi="David" w:cs="David"/>
          <w:sz w:val="26"/>
          <w:szCs w:val="26"/>
          <w:rtl/>
        </w:rPr>
        <w:t>קיצוץ.</w:t>
      </w:r>
      <w:r w:rsidRPr="004700FC">
        <w:rPr>
          <w:rFonts w:ascii="David" w:eastAsiaTheme="minorEastAsia" w:hAnsi="David" w:cs="David" w:hint="cs"/>
          <w:sz w:val="26"/>
          <w:szCs w:val="26"/>
          <w:rtl/>
        </w:rPr>
        <w:t xml:space="preserve"> </w:t>
      </w:r>
      <w:r>
        <w:rPr>
          <w:rFonts w:ascii="David" w:eastAsiaTheme="minorEastAsia" w:hAnsi="David" w:cs="David"/>
          <w:sz w:val="26"/>
          <w:szCs w:val="26"/>
          <w:rtl/>
        </w:rPr>
        <w:t>הסכום לקיצוץ נגזר מתקציב המשרד</w:t>
      </w:r>
      <w:r>
        <w:rPr>
          <w:rFonts w:ascii="David" w:eastAsiaTheme="minorEastAsia" w:hAnsi="David" w:cs="David" w:hint="cs"/>
          <w:sz w:val="26"/>
          <w:szCs w:val="26"/>
          <w:rtl/>
        </w:rPr>
        <w:t xml:space="preserve"> ו</w:t>
      </w:r>
      <w:r w:rsidRPr="004700FC">
        <w:rPr>
          <w:rFonts w:ascii="David" w:eastAsiaTheme="minorEastAsia" w:hAnsi="David" w:cs="David" w:hint="cs"/>
          <w:sz w:val="26"/>
          <w:szCs w:val="26"/>
          <w:rtl/>
        </w:rPr>
        <w:t xml:space="preserve">מחולק </w:t>
      </w:r>
      <w:r w:rsidRPr="004700FC">
        <w:rPr>
          <w:rFonts w:ascii="David" w:eastAsiaTheme="minorEastAsia" w:hAnsi="David" w:cs="David"/>
          <w:sz w:val="26"/>
          <w:szCs w:val="26"/>
          <w:rtl/>
        </w:rPr>
        <w:t>בין היחידות</w:t>
      </w:r>
      <w:r>
        <w:rPr>
          <w:rFonts w:ascii="David" w:eastAsiaTheme="minorEastAsia" w:hAnsi="David" w:cs="David" w:hint="cs"/>
          <w:sz w:val="26"/>
          <w:szCs w:val="26"/>
          <w:rtl/>
        </w:rPr>
        <w:t>,</w:t>
      </w:r>
      <w:r w:rsidRPr="004700FC">
        <w:rPr>
          <w:rFonts w:ascii="David" w:eastAsiaTheme="minorEastAsia" w:hAnsi="David" w:cs="David"/>
          <w:sz w:val="26"/>
          <w:szCs w:val="26"/>
          <w:rtl/>
        </w:rPr>
        <w:t xml:space="preserve"> </w:t>
      </w:r>
      <w:r>
        <w:rPr>
          <w:rFonts w:ascii="David" w:eastAsiaTheme="minorEastAsia" w:hAnsi="David" w:cs="David" w:hint="cs"/>
          <w:sz w:val="26"/>
          <w:szCs w:val="26"/>
          <w:rtl/>
        </w:rPr>
        <w:t>בהתאם להיקף התקציב העומד לרשותן.</w:t>
      </w:r>
    </w:p>
    <w:p w:rsidR="00913396" w:rsidRPr="004700FC" w:rsidRDefault="00913396" w:rsidP="00913396">
      <w:pPr>
        <w:pStyle w:val="a9"/>
        <w:spacing w:before="120" w:line="360" w:lineRule="auto"/>
        <w:jc w:val="both"/>
        <w:rPr>
          <w:rFonts w:ascii="Arial" w:hAnsi="Arial" w:cs="Arial"/>
          <w:color w:val="1F497D"/>
          <w:rtl/>
        </w:rPr>
      </w:pPr>
      <w:r>
        <w:rPr>
          <w:rFonts w:ascii="David" w:eastAsiaTheme="minorEastAsia" w:hAnsi="David" w:cs="David" w:hint="cs"/>
          <w:sz w:val="26"/>
          <w:szCs w:val="26"/>
          <w:rtl/>
        </w:rPr>
        <w:t>ההחלטה הפנים-</w:t>
      </w:r>
      <w:r w:rsidRPr="004700FC">
        <w:rPr>
          <w:rFonts w:ascii="David" w:eastAsiaTheme="minorEastAsia" w:hAnsi="David" w:cs="David" w:hint="cs"/>
          <w:sz w:val="26"/>
          <w:szCs w:val="26"/>
          <w:rtl/>
        </w:rPr>
        <w:t>יחידתית באשר לאופן הקיצוץ, נעשה בתיאום בין ראש אגף בכיר תקציבים במשרד ובין היחידה המקצועית הרלוונטי, עליה מוחל הקיצוץ</w:t>
      </w:r>
      <w:r w:rsidRPr="004700FC">
        <w:rPr>
          <w:rFonts w:ascii="Arial" w:hAnsi="Arial" w:cs="Arial" w:hint="cs"/>
          <w:color w:val="1F497D"/>
          <w:rtl/>
        </w:rPr>
        <w:t>.</w:t>
      </w:r>
    </w:p>
    <w:p w:rsidR="008B5EDA" w:rsidRPr="00E03A7B" w:rsidRDefault="008B5EDA" w:rsidP="004700FC">
      <w:pPr>
        <w:pStyle w:val="a9"/>
        <w:spacing w:before="120" w:line="360" w:lineRule="auto"/>
        <w:jc w:val="both"/>
        <w:rPr>
          <w:rFonts w:ascii="David" w:eastAsiaTheme="minorEastAsia" w:hAnsi="David" w:cs="David"/>
          <w:sz w:val="26"/>
          <w:szCs w:val="26"/>
          <w:rtl/>
        </w:rPr>
      </w:pPr>
      <w:r w:rsidRPr="00E03A7B">
        <w:rPr>
          <w:rFonts w:ascii="David" w:eastAsiaTheme="minorEastAsia" w:hAnsi="David" w:cs="David"/>
          <w:sz w:val="26"/>
          <w:szCs w:val="26"/>
          <w:rtl/>
        </w:rPr>
        <w:t>היות והמשרד הינו עתיר בהרשאה להתחייב</w:t>
      </w:r>
      <w:r w:rsidR="00990CBD" w:rsidRPr="00E03A7B">
        <w:rPr>
          <w:rFonts w:ascii="David" w:eastAsiaTheme="minorEastAsia" w:hAnsi="David" w:cs="David" w:hint="cs"/>
          <w:sz w:val="26"/>
          <w:szCs w:val="26"/>
          <w:rtl/>
        </w:rPr>
        <w:t>,</w:t>
      </w:r>
      <w:r w:rsidRPr="00E03A7B">
        <w:rPr>
          <w:rFonts w:ascii="David" w:eastAsiaTheme="minorEastAsia" w:hAnsi="David" w:cs="David"/>
          <w:sz w:val="26"/>
          <w:szCs w:val="26"/>
          <w:rtl/>
        </w:rPr>
        <w:t xml:space="preserve"> בוצע הק</w:t>
      </w:r>
      <w:r w:rsidR="00990CBD" w:rsidRPr="00E03A7B">
        <w:rPr>
          <w:rFonts w:ascii="David" w:eastAsiaTheme="minorEastAsia" w:hAnsi="David" w:cs="David" w:hint="cs"/>
          <w:sz w:val="26"/>
          <w:szCs w:val="26"/>
          <w:rtl/>
        </w:rPr>
        <w:t>י</w:t>
      </w:r>
      <w:r w:rsidRPr="00E03A7B">
        <w:rPr>
          <w:rFonts w:ascii="David" w:eastAsiaTheme="minorEastAsia" w:hAnsi="David" w:cs="David"/>
          <w:sz w:val="26"/>
          <w:szCs w:val="26"/>
          <w:rtl/>
        </w:rPr>
        <w:t>צוץ הן בהרשאה להתחייב והן בתקציב המזומן.</w:t>
      </w:r>
      <w:r w:rsidR="00990CBD" w:rsidRPr="00E03A7B">
        <w:rPr>
          <w:rFonts w:ascii="David" w:eastAsiaTheme="minorEastAsia" w:hAnsi="David" w:cs="David" w:hint="cs"/>
          <w:sz w:val="26"/>
          <w:szCs w:val="26"/>
          <w:rtl/>
        </w:rPr>
        <w:t xml:space="preserve"> </w:t>
      </w:r>
      <w:r w:rsidRPr="00E03A7B">
        <w:rPr>
          <w:rFonts w:ascii="David" w:eastAsiaTheme="minorEastAsia" w:hAnsi="David" w:cs="David"/>
          <w:sz w:val="26"/>
          <w:szCs w:val="26"/>
          <w:rtl/>
        </w:rPr>
        <w:t>כמו כן</w:t>
      </w:r>
      <w:r w:rsidR="00913396">
        <w:rPr>
          <w:rFonts w:ascii="David" w:eastAsiaTheme="minorEastAsia" w:hAnsi="David" w:cs="David" w:hint="cs"/>
          <w:sz w:val="26"/>
          <w:szCs w:val="26"/>
          <w:rtl/>
        </w:rPr>
        <w:t>,</w:t>
      </w:r>
      <w:r w:rsidRPr="00E03A7B">
        <w:rPr>
          <w:rFonts w:ascii="David" w:eastAsiaTheme="minorEastAsia" w:hAnsi="David" w:cs="David"/>
          <w:sz w:val="26"/>
          <w:szCs w:val="26"/>
          <w:rtl/>
        </w:rPr>
        <w:t xml:space="preserve"> קוצצו 3 תקני כ"א ורכיבי שכר נוספים.</w:t>
      </w:r>
    </w:p>
    <w:p w:rsidR="004700FC" w:rsidRDefault="008B5EDA" w:rsidP="004700FC">
      <w:pPr>
        <w:pStyle w:val="a9"/>
        <w:spacing w:before="120" w:line="360" w:lineRule="auto"/>
        <w:jc w:val="both"/>
        <w:rPr>
          <w:rFonts w:ascii="David" w:eastAsiaTheme="minorEastAsia" w:hAnsi="David" w:cs="David"/>
          <w:sz w:val="26"/>
          <w:szCs w:val="26"/>
          <w:rtl/>
        </w:rPr>
      </w:pPr>
      <w:r w:rsidRPr="00E03A7B">
        <w:rPr>
          <w:rFonts w:ascii="David" w:eastAsiaTheme="minorEastAsia" w:hAnsi="David" w:cs="David"/>
          <w:sz w:val="26"/>
          <w:szCs w:val="26"/>
          <w:rtl/>
        </w:rPr>
        <w:t>הק</w:t>
      </w:r>
      <w:r w:rsidR="004700FC">
        <w:rPr>
          <w:rFonts w:ascii="David" w:eastAsiaTheme="minorEastAsia" w:hAnsi="David" w:cs="David" w:hint="cs"/>
          <w:sz w:val="26"/>
          <w:szCs w:val="26"/>
          <w:rtl/>
        </w:rPr>
        <w:t>י</w:t>
      </w:r>
      <w:r w:rsidRPr="00E03A7B">
        <w:rPr>
          <w:rFonts w:ascii="David" w:eastAsiaTheme="minorEastAsia" w:hAnsi="David" w:cs="David"/>
          <w:sz w:val="26"/>
          <w:szCs w:val="26"/>
          <w:rtl/>
        </w:rPr>
        <w:t>צוץ לא היה אחיד</w:t>
      </w:r>
      <w:r w:rsidR="00913396">
        <w:rPr>
          <w:rFonts w:ascii="David" w:eastAsiaTheme="minorEastAsia" w:hAnsi="David" w:cs="David" w:hint="cs"/>
          <w:sz w:val="26"/>
          <w:szCs w:val="26"/>
          <w:rtl/>
        </w:rPr>
        <w:t>,</w:t>
      </w:r>
      <w:r w:rsidRPr="00E03A7B">
        <w:rPr>
          <w:rFonts w:ascii="David" w:eastAsiaTheme="minorEastAsia" w:hAnsi="David" w:cs="David"/>
          <w:sz w:val="26"/>
          <w:szCs w:val="26"/>
          <w:rtl/>
        </w:rPr>
        <w:t xml:space="preserve"> אלא </w:t>
      </w:r>
      <w:r w:rsidR="00990CBD" w:rsidRPr="00E03A7B">
        <w:rPr>
          <w:rFonts w:ascii="David" w:eastAsiaTheme="minorEastAsia" w:hAnsi="David" w:cs="David" w:hint="cs"/>
          <w:sz w:val="26"/>
          <w:szCs w:val="26"/>
          <w:rtl/>
        </w:rPr>
        <w:t xml:space="preserve">בוצע </w:t>
      </w:r>
      <w:r w:rsidR="00990CBD" w:rsidRPr="00E03A7B">
        <w:rPr>
          <w:rFonts w:ascii="David" w:eastAsiaTheme="minorEastAsia" w:hAnsi="David" w:cs="David"/>
          <w:sz w:val="26"/>
          <w:szCs w:val="26"/>
          <w:rtl/>
        </w:rPr>
        <w:t xml:space="preserve">במקומות </w:t>
      </w:r>
      <w:r w:rsidRPr="00E03A7B">
        <w:rPr>
          <w:rFonts w:ascii="David" w:eastAsiaTheme="minorEastAsia" w:hAnsi="David" w:cs="David"/>
          <w:sz w:val="26"/>
          <w:szCs w:val="26"/>
          <w:rtl/>
        </w:rPr>
        <w:t>בהם הפגיעה היא קטנה יותר</w:t>
      </w:r>
      <w:r w:rsidR="00913396">
        <w:rPr>
          <w:rFonts w:ascii="David" w:eastAsiaTheme="minorEastAsia" w:hAnsi="David" w:cs="David" w:hint="cs"/>
          <w:sz w:val="26"/>
          <w:szCs w:val="26"/>
          <w:rtl/>
        </w:rPr>
        <w:t>,</w:t>
      </w:r>
      <w:r w:rsidRPr="00E03A7B">
        <w:rPr>
          <w:rFonts w:ascii="David" w:eastAsiaTheme="minorEastAsia" w:hAnsi="David" w:cs="David"/>
          <w:sz w:val="26"/>
          <w:szCs w:val="26"/>
          <w:rtl/>
        </w:rPr>
        <w:t xml:space="preserve"> </w:t>
      </w:r>
      <w:r w:rsidR="00913396">
        <w:rPr>
          <w:rFonts w:ascii="David" w:eastAsiaTheme="minorEastAsia" w:hAnsi="David" w:cs="David" w:hint="cs"/>
          <w:sz w:val="26"/>
          <w:szCs w:val="26"/>
          <w:rtl/>
        </w:rPr>
        <w:t xml:space="preserve">תוך מתן </w:t>
      </w:r>
      <w:r w:rsidR="00990CBD" w:rsidRPr="00E03A7B">
        <w:rPr>
          <w:rFonts w:ascii="David" w:eastAsiaTheme="minorEastAsia" w:hAnsi="David" w:cs="David" w:hint="cs"/>
          <w:sz w:val="26"/>
          <w:szCs w:val="26"/>
          <w:rtl/>
        </w:rPr>
        <w:t>בחינת</w:t>
      </w:r>
      <w:r w:rsidR="00913396">
        <w:rPr>
          <w:rFonts w:ascii="David" w:eastAsiaTheme="minorEastAsia" w:hAnsi="David" w:cs="David"/>
          <w:sz w:val="26"/>
          <w:szCs w:val="26"/>
          <w:rtl/>
        </w:rPr>
        <w:t xml:space="preserve"> היכולת לה</w:t>
      </w:r>
      <w:r w:rsidR="00913396">
        <w:rPr>
          <w:rFonts w:ascii="David" w:eastAsiaTheme="minorEastAsia" w:hAnsi="David" w:cs="David" w:hint="cs"/>
          <w:sz w:val="26"/>
          <w:szCs w:val="26"/>
          <w:rtl/>
        </w:rPr>
        <w:t>כ</w:t>
      </w:r>
      <w:r w:rsidRPr="00E03A7B">
        <w:rPr>
          <w:rFonts w:ascii="David" w:eastAsiaTheme="minorEastAsia" w:hAnsi="David" w:cs="David"/>
          <w:sz w:val="26"/>
          <w:szCs w:val="26"/>
          <w:rtl/>
        </w:rPr>
        <w:t xml:space="preserve">יל את הקיצוץ הנ"ל. </w:t>
      </w:r>
    </w:p>
    <w:p w:rsidR="002D2A56" w:rsidRPr="005072CD" w:rsidRDefault="002D2A56" w:rsidP="004700FC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>
        <w:rPr>
          <w:rFonts w:ascii="Arial" w:hAnsi="Arial" w:cs="David" w:hint="cs"/>
          <w:sz w:val="26"/>
          <w:szCs w:val="26"/>
          <w:rtl/>
        </w:rPr>
        <w:t>נ</w:t>
      </w:r>
      <w:r w:rsidRPr="006D7C6C">
        <w:rPr>
          <w:rFonts w:ascii="Arial" w:hAnsi="Arial" w:cs="David"/>
          <w:sz w:val="26"/>
          <w:szCs w:val="26"/>
          <w:rtl/>
        </w:rPr>
        <w:t>שמח להיות לעזר גם בעתיד.</w:t>
      </w:r>
    </w:p>
    <w:p w:rsidR="00600552" w:rsidRDefault="007852A8" w:rsidP="00646C67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1C087E" w:rsidRDefault="001C087E" w:rsidP="00646C67">
      <w:pPr>
        <w:bidi w:val="0"/>
        <w:spacing w:before="240"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>
        <w:rPr>
          <w:rFonts w:cs="David"/>
          <w:sz w:val="26"/>
          <w:szCs w:val="26"/>
        </w:rPr>
        <w:t xml:space="preserve">      </w:t>
      </w:r>
    </w:p>
    <w:sectPr w:rsidR="001C087E" w:rsidSect="004700FC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E50" w:rsidRDefault="001A6E50">
      <w:pPr>
        <w:spacing w:after="0" w:line="240" w:lineRule="auto"/>
      </w:pPr>
      <w:r>
        <w:separator/>
      </w:r>
    </w:p>
  </w:endnote>
  <w:endnote w:type="continuationSeparator" w:id="0">
    <w:p w:rsidR="001A6E50" w:rsidRDefault="001A6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1A6E50" w:rsidP="00584DD8">
    <w:pPr>
      <w:pStyle w:val="a5"/>
      <w:ind w:left="-989"/>
      <w:rPr>
        <w:noProof/>
        <w:rtl/>
      </w:rPr>
    </w:pPr>
  </w:p>
  <w:p w:rsidR="00641AB2" w:rsidRDefault="001A6E50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1A6E50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E50" w:rsidRDefault="001A6E50">
      <w:pPr>
        <w:spacing w:after="0" w:line="240" w:lineRule="auto"/>
      </w:pPr>
      <w:r>
        <w:separator/>
      </w:r>
    </w:p>
  </w:footnote>
  <w:footnote w:type="continuationSeparator" w:id="0">
    <w:p w:rsidR="001A6E50" w:rsidRDefault="001A6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B40" w:rsidRDefault="0069482E" w:rsidP="004700FC">
    <w:pPr>
      <w:pStyle w:val="a3"/>
      <w:tabs>
        <w:tab w:val="clear" w:pos="8306"/>
      </w:tabs>
      <w:ind w:right="-1800"/>
    </w:pPr>
    <w:r>
      <w:rPr>
        <w:noProof/>
      </w:rPr>
      <w:drawing>
        <wp:anchor distT="0" distB="0" distL="114300" distR="114300" simplePos="0" relativeHeight="251656192" behindDoc="0" locked="0" layoutInCell="1" allowOverlap="1" wp14:anchorId="675B63EB" wp14:editId="381524D5">
          <wp:simplePos x="0" y="0"/>
          <wp:positionH relativeFrom="column">
            <wp:posOffset>-304800</wp:posOffset>
          </wp:positionH>
          <wp:positionV relativeFrom="paragraph">
            <wp:posOffset>348615</wp:posOffset>
          </wp:positionV>
          <wp:extent cx="1750695" cy="1057275"/>
          <wp:effectExtent l="0" t="0" r="1905" b="9525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69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00FC">
      <w:rPr>
        <w:noProof/>
      </w:rPr>
      <w:drawing>
        <wp:anchor distT="0" distB="0" distL="114300" distR="114300" simplePos="0" relativeHeight="251658240" behindDoc="0" locked="0" layoutInCell="1" allowOverlap="1" wp14:anchorId="6D834083" wp14:editId="5F4EC265">
          <wp:simplePos x="0" y="0"/>
          <wp:positionH relativeFrom="column">
            <wp:posOffset>4686474</wp:posOffset>
          </wp:positionH>
          <wp:positionV relativeFrom="paragraph">
            <wp:posOffset>543329</wp:posOffset>
          </wp:positionV>
          <wp:extent cx="646430" cy="800100"/>
          <wp:effectExtent l="0" t="0" r="1270" b="0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F5E1C"/>
    <w:multiLevelType w:val="hybridMultilevel"/>
    <w:tmpl w:val="B394DC04"/>
    <w:lvl w:ilvl="0" w:tplc="AFB2CA4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9E5055"/>
    <w:multiLevelType w:val="hybridMultilevel"/>
    <w:tmpl w:val="0CBC0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61407"/>
    <w:multiLevelType w:val="hybridMultilevel"/>
    <w:tmpl w:val="E4ECD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F13967"/>
    <w:multiLevelType w:val="hybridMultilevel"/>
    <w:tmpl w:val="97422494"/>
    <w:lvl w:ilvl="0" w:tplc="CBE223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1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3"/>
  </w:num>
  <w:num w:numId="3">
    <w:abstractNumId w:val="7"/>
  </w:num>
  <w:num w:numId="4">
    <w:abstractNumId w:val="31"/>
  </w:num>
  <w:num w:numId="5">
    <w:abstractNumId w:val="30"/>
  </w:num>
  <w:num w:numId="6">
    <w:abstractNumId w:val="32"/>
  </w:num>
  <w:num w:numId="7">
    <w:abstractNumId w:val="18"/>
  </w:num>
  <w:num w:numId="8">
    <w:abstractNumId w:val="24"/>
  </w:num>
  <w:num w:numId="9">
    <w:abstractNumId w:val="8"/>
  </w:num>
  <w:num w:numId="10">
    <w:abstractNumId w:val="42"/>
  </w:num>
  <w:num w:numId="11">
    <w:abstractNumId w:val="2"/>
  </w:num>
  <w:num w:numId="12">
    <w:abstractNumId w:val="10"/>
  </w:num>
  <w:num w:numId="13">
    <w:abstractNumId w:val="28"/>
  </w:num>
  <w:num w:numId="14">
    <w:abstractNumId w:val="21"/>
  </w:num>
  <w:num w:numId="15">
    <w:abstractNumId w:val="17"/>
  </w:num>
  <w:num w:numId="16">
    <w:abstractNumId w:val="34"/>
  </w:num>
  <w:num w:numId="17">
    <w:abstractNumId w:val="19"/>
  </w:num>
  <w:num w:numId="18">
    <w:abstractNumId w:val="14"/>
  </w:num>
  <w:num w:numId="19">
    <w:abstractNumId w:val="23"/>
  </w:num>
  <w:num w:numId="20">
    <w:abstractNumId w:val="5"/>
  </w:num>
  <w:num w:numId="21">
    <w:abstractNumId w:val="15"/>
  </w:num>
  <w:num w:numId="22">
    <w:abstractNumId w:val="39"/>
  </w:num>
  <w:num w:numId="23">
    <w:abstractNumId w:val="41"/>
  </w:num>
  <w:num w:numId="24">
    <w:abstractNumId w:val="25"/>
  </w:num>
  <w:num w:numId="25">
    <w:abstractNumId w:val="37"/>
  </w:num>
  <w:num w:numId="26">
    <w:abstractNumId w:val="26"/>
  </w:num>
  <w:num w:numId="27">
    <w:abstractNumId w:val="22"/>
  </w:num>
  <w:num w:numId="28">
    <w:abstractNumId w:val="38"/>
  </w:num>
  <w:num w:numId="29">
    <w:abstractNumId w:val="40"/>
  </w:num>
  <w:num w:numId="30">
    <w:abstractNumId w:val="9"/>
  </w:num>
  <w:num w:numId="31">
    <w:abstractNumId w:val="20"/>
  </w:num>
  <w:num w:numId="32">
    <w:abstractNumId w:val="4"/>
  </w:num>
  <w:num w:numId="33">
    <w:abstractNumId w:val="1"/>
  </w:num>
  <w:num w:numId="34">
    <w:abstractNumId w:val="29"/>
  </w:num>
  <w:num w:numId="35">
    <w:abstractNumId w:val="16"/>
  </w:num>
  <w:num w:numId="36">
    <w:abstractNumId w:val="35"/>
  </w:num>
  <w:num w:numId="3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"/>
  </w:num>
  <w:num w:numId="42">
    <w:abstractNumId w:val="0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3A1E"/>
    <w:rsid w:val="00006075"/>
    <w:rsid w:val="000232D1"/>
    <w:rsid w:val="00066931"/>
    <w:rsid w:val="00070FC1"/>
    <w:rsid w:val="00082953"/>
    <w:rsid w:val="00086668"/>
    <w:rsid w:val="00086DF3"/>
    <w:rsid w:val="0009148A"/>
    <w:rsid w:val="000B053A"/>
    <w:rsid w:val="000B3E80"/>
    <w:rsid w:val="000B5D3A"/>
    <w:rsid w:val="000D5843"/>
    <w:rsid w:val="000D6C08"/>
    <w:rsid w:val="000F65A5"/>
    <w:rsid w:val="001076EB"/>
    <w:rsid w:val="00116038"/>
    <w:rsid w:val="0012529B"/>
    <w:rsid w:val="00132EA3"/>
    <w:rsid w:val="00155C64"/>
    <w:rsid w:val="00157DD3"/>
    <w:rsid w:val="00163871"/>
    <w:rsid w:val="001A13FF"/>
    <w:rsid w:val="001A6E50"/>
    <w:rsid w:val="001B660A"/>
    <w:rsid w:val="001C087E"/>
    <w:rsid w:val="001D04E6"/>
    <w:rsid w:val="00201B68"/>
    <w:rsid w:val="002048D1"/>
    <w:rsid w:val="00205008"/>
    <w:rsid w:val="00224505"/>
    <w:rsid w:val="002426E9"/>
    <w:rsid w:val="00250F60"/>
    <w:rsid w:val="00272556"/>
    <w:rsid w:val="00297931"/>
    <w:rsid w:val="002A3BF4"/>
    <w:rsid w:val="002A5F2F"/>
    <w:rsid w:val="002C15B0"/>
    <w:rsid w:val="002C4149"/>
    <w:rsid w:val="002D2A56"/>
    <w:rsid w:val="002D432C"/>
    <w:rsid w:val="002E4707"/>
    <w:rsid w:val="002F11FE"/>
    <w:rsid w:val="002F7203"/>
    <w:rsid w:val="00303EC4"/>
    <w:rsid w:val="00335232"/>
    <w:rsid w:val="00340C25"/>
    <w:rsid w:val="003704D8"/>
    <w:rsid w:val="00381DB8"/>
    <w:rsid w:val="00384C8D"/>
    <w:rsid w:val="003A28FF"/>
    <w:rsid w:val="003B45FA"/>
    <w:rsid w:val="003C2AB4"/>
    <w:rsid w:val="003D28A7"/>
    <w:rsid w:val="003E3460"/>
    <w:rsid w:val="003F780F"/>
    <w:rsid w:val="004131AA"/>
    <w:rsid w:val="00432EA6"/>
    <w:rsid w:val="00437135"/>
    <w:rsid w:val="00460C4A"/>
    <w:rsid w:val="004700FC"/>
    <w:rsid w:val="004725FC"/>
    <w:rsid w:val="00473D08"/>
    <w:rsid w:val="00481F12"/>
    <w:rsid w:val="004A384E"/>
    <w:rsid w:val="004B21B0"/>
    <w:rsid w:val="004E3329"/>
    <w:rsid w:val="004F23D5"/>
    <w:rsid w:val="004F5D67"/>
    <w:rsid w:val="00506C93"/>
    <w:rsid w:val="00524B2B"/>
    <w:rsid w:val="005461C6"/>
    <w:rsid w:val="00547485"/>
    <w:rsid w:val="005536D8"/>
    <w:rsid w:val="00557AB8"/>
    <w:rsid w:val="00562704"/>
    <w:rsid w:val="005704B7"/>
    <w:rsid w:val="005970E0"/>
    <w:rsid w:val="005A7688"/>
    <w:rsid w:val="005B14F8"/>
    <w:rsid w:val="005D01BD"/>
    <w:rsid w:val="005D7899"/>
    <w:rsid w:val="005E69B4"/>
    <w:rsid w:val="00600552"/>
    <w:rsid w:val="00604AC8"/>
    <w:rsid w:val="0060693A"/>
    <w:rsid w:val="00606989"/>
    <w:rsid w:val="00613317"/>
    <w:rsid w:val="00622FD6"/>
    <w:rsid w:val="00627A6C"/>
    <w:rsid w:val="006300A3"/>
    <w:rsid w:val="00646C67"/>
    <w:rsid w:val="00685419"/>
    <w:rsid w:val="0069482E"/>
    <w:rsid w:val="006A46EC"/>
    <w:rsid w:val="006A4885"/>
    <w:rsid w:val="006B0285"/>
    <w:rsid w:val="006B327A"/>
    <w:rsid w:val="006B7C73"/>
    <w:rsid w:val="006D26B3"/>
    <w:rsid w:val="006D7C6C"/>
    <w:rsid w:val="00722DC2"/>
    <w:rsid w:val="0073107E"/>
    <w:rsid w:val="0073141E"/>
    <w:rsid w:val="007572F2"/>
    <w:rsid w:val="0076098F"/>
    <w:rsid w:val="00760C2D"/>
    <w:rsid w:val="00774164"/>
    <w:rsid w:val="007852A8"/>
    <w:rsid w:val="00790156"/>
    <w:rsid w:val="007964F7"/>
    <w:rsid w:val="007A7CA3"/>
    <w:rsid w:val="007B2814"/>
    <w:rsid w:val="007B6A39"/>
    <w:rsid w:val="007C0BC3"/>
    <w:rsid w:val="007F1C52"/>
    <w:rsid w:val="0082347B"/>
    <w:rsid w:val="00834F64"/>
    <w:rsid w:val="008508FB"/>
    <w:rsid w:val="008540FE"/>
    <w:rsid w:val="008843C9"/>
    <w:rsid w:val="008A62F4"/>
    <w:rsid w:val="008B5EDA"/>
    <w:rsid w:val="008D14F2"/>
    <w:rsid w:val="008D42B5"/>
    <w:rsid w:val="008F0C52"/>
    <w:rsid w:val="008F1593"/>
    <w:rsid w:val="009005F6"/>
    <w:rsid w:val="00913396"/>
    <w:rsid w:val="00913549"/>
    <w:rsid w:val="0092026D"/>
    <w:rsid w:val="0093446D"/>
    <w:rsid w:val="00940488"/>
    <w:rsid w:val="009426DA"/>
    <w:rsid w:val="00951F9A"/>
    <w:rsid w:val="00956660"/>
    <w:rsid w:val="00961782"/>
    <w:rsid w:val="00963DCD"/>
    <w:rsid w:val="00975108"/>
    <w:rsid w:val="00990CBD"/>
    <w:rsid w:val="009B18C4"/>
    <w:rsid w:val="009B380C"/>
    <w:rsid w:val="009C3FDD"/>
    <w:rsid w:val="009D6DA2"/>
    <w:rsid w:val="009E182F"/>
    <w:rsid w:val="00A01D37"/>
    <w:rsid w:val="00A22E81"/>
    <w:rsid w:val="00A25F05"/>
    <w:rsid w:val="00A42BCC"/>
    <w:rsid w:val="00A45A50"/>
    <w:rsid w:val="00A52B1F"/>
    <w:rsid w:val="00A636FC"/>
    <w:rsid w:val="00A6401E"/>
    <w:rsid w:val="00A64C5C"/>
    <w:rsid w:val="00A75FE6"/>
    <w:rsid w:val="00A81325"/>
    <w:rsid w:val="00A875DE"/>
    <w:rsid w:val="00A90A55"/>
    <w:rsid w:val="00A91F65"/>
    <w:rsid w:val="00AD207F"/>
    <w:rsid w:val="00AD5C20"/>
    <w:rsid w:val="00AE4D2C"/>
    <w:rsid w:val="00B16870"/>
    <w:rsid w:val="00B56A6D"/>
    <w:rsid w:val="00B74DD9"/>
    <w:rsid w:val="00B91A74"/>
    <w:rsid w:val="00B93E5F"/>
    <w:rsid w:val="00BA5B9B"/>
    <w:rsid w:val="00BB1555"/>
    <w:rsid w:val="00BB17A9"/>
    <w:rsid w:val="00BB3A8D"/>
    <w:rsid w:val="00BC3A5B"/>
    <w:rsid w:val="00BF617E"/>
    <w:rsid w:val="00C00893"/>
    <w:rsid w:val="00C057A9"/>
    <w:rsid w:val="00C225EF"/>
    <w:rsid w:val="00C40C1B"/>
    <w:rsid w:val="00C53268"/>
    <w:rsid w:val="00C65158"/>
    <w:rsid w:val="00C81757"/>
    <w:rsid w:val="00C84D11"/>
    <w:rsid w:val="00C95EE4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6934"/>
    <w:rsid w:val="00D60939"/>
    <w:rsid w:val="00D71D63"/>
    <w:rsid w:val="00D74CB3"/>
    <w:rsid w:val="00D87BBF"/>
    <w:rsid w:val="00D96957"/>
    <w:rsid w:val="00D9707E"/>
    <w:rsid w:val="00DA3D38"/>
    <w:rsid w:val="00DB41D8"/>
    <w:rsid w:val="00DC063C"/>
    <w:rsid w:val="00DD0963"/>
    <w:rsid w:val="00DE1F5E"/>
    <w:rsid w:val="00DF769A"/>
    <w:rsid w:val="00E03A7B"/>
    <w:rsid w:val="00E152C7"/>
    <w:rsid w:val="00E36AAD"/>
    <w:rsid w:val="00E46659"/>
    <w:rsid w:val="00E56028"/>
    <w:rsid w:val="00E71AAF"/>
    <w:rsid w:val="00E76E04"/>
    <w:rsid w:val="00E93120"/>
    <w:rsid w:val="00EA2101"/>
    <w:rsid w:val="00EA21DD"/>
    <w:rsid w:val="00EB2632"/>
    <w:rsid w:val="00ED2DB7"/>
    <w:rsid w:val="00ED5F71"/>
    <w:rsid w:val="00F0721A"/>
    <w:rsid w:val="00F202CF"/>
    <w:rsid w:val="00F42B3F"/>
    <w:rsid w:val="00F54338"/>
    <w:rsid w:val="00FA4F55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A1FAB3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85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55419-B2F4-486F-92B7-ADF201007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6919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126</cp:revision>
  <cp:lastPrinted>2018-02-07T08:15:00Z</cp:lastPrinted>
  <dcterms:created xsi:type="dcterms:W3CDTF">2016-09-20T06:33:00Z</dcterms:created>
  <dcterms:modified xsi:type="dcterms:W3CDTF">2020-01-14T10:53:00Z</dcterms:modified>
</cp:coreProperties>
</file>