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45E33" w14:textId="77777777" w:rsidR="006C6759" w:rsidRDefault="006C6759" w:rsidP="006C675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‏ט</w:t>
      </w:r>
      <w:r>
        <w:rPr>
          <w:rFonts w:ascii="Calibri" w:eastAsia="Times New Roman" w:hAnsi="Calibri" w:cs="David"/>
          <w:sz w:val="26"/>
          <w:szCs w:val="26"/>
          <w:rtl/>
        </w:rPr>
        <w:t>"ז חשון תש"פ</w:t>
      </w:r>
    </w:p>
    <w:p w14:paraId="70C178F0" w14:textId="77777777" w:rsidR="006C6759" w:rsidRDefault="006C6759" w:rsidP="006C675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14 נובמבר 2019</w:t>
      </w:r>
    </w:p>
    <w:p w14:paraId="02AF9FA2" w14:textId="77777777" w:rsidR="0036356D" w:rsidRDefault="00940488" w:rsidP="00E80E0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14:paraId="5963F744" w14:textId="192B07B3" w:rsidR="00BB619F" w:rsidRDefault="00BB619F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22D30CEF" w14:textId="77777777" w:rsidR="00D45457" w:rsidRDefault="00D45457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6D7D1A1" w14:textId="77777777" w:rsidR="006C6759" w:rsidRDefault="006C6759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277D4D02" w14:textId="77777777" w:rsidR="00BB619F" w:rsidRDefault="00BB619F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5899D16A" w14:textId="77777777" w:rsidR="0036356D" w:rsidRDefault="0036356D" w:rsidP="0036356D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</w:rPr>
      </w:pPr>
    </w:p>
    <w:p w14:paraId="2003C479" w14:textId="77777777" w:rsidR="00BB619F" w:rsidRDefault="00BB619F" w:rsidP="00BB619F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4B951E30" w14:textId="0F479EDC" w:rsidR="00142B76" w:rsidRPr="00E374CA" w:rsidRDefault="00142B76" w:rsidP="00FB54A2">
      <w:pPr>
        <w:pStyle w:val="ab"/>
        <w:jc w:val="center"/>
        <w:rPr>
          <w:rFonts w:cs="David"/>
          <w:sz w:val="26"/>
          <w:szCs w:val="26"/>
          <w:rtl/>
        </w:rPr>
      </w:pPr>
      <w:r w:rsidRPr="00E374CA">
        <w:rPr>
          <w:rFonts w:cs="David" w:hint="cs"/>
          <w:sz w:val="26"/>
          <w:szCs w:val="26"/>
          <w:rtl/>
        </w:rPr>
        <w:t xml:space="preserve">חברות יין </w:t>
      </w:r>
      <w:r w:rsidR="00FB54A2">
        <w:rPr>
          <w:rFonts w:cs="David"/>
          <w:sz w:val="26"/>
          <w:szCs w:val="26"/>
          <w:rtl/>
        </w:rPr>
        <w:t>–</w:t>
      </w:r>
      <w:r w:rsidR="00FB54A2">
        <w:rPr>
          <w:rFonts w:cs="David" w:hint="cs"/>
          <w:sz w:val="26"/>
          <w:szCs w:val="26"/>
          <w:rtl/>
        </w:rPr>
        <w:t xml:space="preserve"> קבלת </w:t>
      </w:r>
      <w:r w:rsidR="00E374CA">
        <w:rPr>
          <w:rFonts w:cs="David" w:hint="cs"/>
          <w:sz w:val="26"/>
          <w:szCs w:val="26"/>
          <w:rtl/>
        </w:rPr>
        <w:t>מענקים מהרשות להשקעות</w:t>
      </w:r>
      <w:r w:rsidR="00FB54A2">
        <w:rPr>
          <w:rFonts w:cs="David" w:hint="cs"/>
          <w:sz w:val="26"/>
          <w:szCs w:val="26"/>
          <w:rtl/>
        </w:rPr>
        <w:t xml:space="preserve"> </w:t>
      </w:r>
      <w:r w:rsidR="00E374CA">
        <w:rPr>
          <w:rFonts w:cs="David" w:hint="cs"/>
          <w:sz w:val="26"/>
          <w:szCs w:val="26"/>
          <w:rtl/>
        </w:rPr>
        <w:t>-</w:t>
      </w:r>
      <w:r w:rsidR="00FB54A2">
        <w:rPr>
          <w:rFonts w:cs="David" w:hint="cs"/>
          <w:sz w:val="26"/>
          <w:szCs w:val="26"/>
          <w:rtl/>
        </w:rPr>
        <w:t xml:space="preserve"> </w:t>
      </w:r>
      <w:r w:rsidRPr="00E374CA">
        <w:rPr>
          <w:rFonts w:cs="David" w:hint="cs"/>
          <w:sz w:val="26"/>
          <w:szCs w:val="26"/>
          <w:rtl/>
        </w:rPr>
        <w:t>משרד הכלכלה</w:t>
      </w:r>
    </w:p>
    <w:p w14:paraId="32B3F52D" w14:textId="77777777" w:rsidR="00BB619F" w:rsidRDefault="00BB619F" w:rsidP="00142B76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142B76">
        <w:rPr>
          <w:rFonts w:cs="David" w:hint="cs"/>
          <w:sz w:val="26"/>
          <w:szCs w:val="26"/>
          <w:rtl/>
        </w:rPr>
        <w:t>07.08</w:t>
      </w:r>
      <w:r w:rsidR="00464751">
        <w:rPr>
          <w:rFonts w:cs="David" w:hint="cs"/>
          <w:sz w:val="26"/>
          <w:szCs w:val="26"/>
          <w:rtl/>
        </w:rPr>
        <w:t>.2019</w:t>
      </w:r>
    </w:p>
    <w:p w14:paraId="3CD17BBE" w14:textId="77777777" w:rsidR="00CB6248" w:rsidRPr="002048D1" w:rsidRDefault="00CB6248" w:rsidP="00142B76">
      <w:pPr>
        <w:pStyle w:val="ab"/>
        <w:jc w:val="center"/>
        <w:rPr>
          <w:rFonts w:cs="David"/>
          <w:sz w:val="26"/>
          <w:szCs w:val="26"/>
          <w:rtl/>
        </w:rPr>
      </w:pPr>
    </w:p>
    <w:p w14:paraId="4B84EAEF" w14:textId="77777777" w:rsidR="00CB6248" w:rsidRDefault="00714DCC" w:rsidP="00031D2E">
      <w:pPr>
        <w:pStyle w:val="ab"/>
        <w:spacing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ראשית, תודה על פנייתך</w:t>
      </w:r>
      <w:r w:rsidR="00CF5F59">
        <w:rPr>
          <w:rFonts w:cs="David" w:hint="cs"/>
          <w:sz w:val="26"/>
          <w:szCs w:val="26"/>
          <w:rtl/>
        </w:rPr>
        <w:t>, כמופיע בסימוכין למכתב זה</w:t>
      </w:r>
      <w:r>
        <w:rPr>
          <w:rFonts w:cs="David" w:hint="cs"/>
          <w:sz w:val="26"/>
          <w:szCs w:val="26"/>
          <w:rtl/>
        </w:rPr>
        <w:t>.</w:t>
      </w:r>
    </w:p>
    <w:p w14:paraId="4535B488" w14:textId="77777777" w:rsidR="00CB6248" w:rsidRDefault="00CD32FA" w:rsidP="006C6759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בפנייה זו שהגשת למשרדנו, ביקשת לקבל את המידע הבא:</w:t>
      </w:r>
    </w:p>
    <w:p w14:paraId="385B99DA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רשימת החברות העוסקות בתחום היין שקיבלו את המענקים הנ"ל</w:t>
      </w:r>
    </w:p>
    <w:p w14:paraId="2D2A0EDF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הקריטריונים של המשרד להענקת המענקים הנ"ל.</w:t>
      </w:r>
    </w:p>
    <w:p w14:paraId="41895036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סכום המענק שקיבלה כל חברה וחברה.</w:t>
      </w:r>
    </w:p>
    <w:p w14:paraId="4BD7013B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ההחלטות ונימוקיהן להענקת מענק לכל חברה וחברה.</w:t>
      </w:r>
    </w:p>
    <w:p w14:paraId="12571791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מסמכים ותיעוד לבדיקות שביצע המשרד טרם ההחלטות להעניק את המענקים הנ"ל, כגון, בדיקות בעניין מסמכי בעלות, תווי תקן, רישיונות עסק בתוקף מהרשויות הרלוונטיות (כדוגמת משרדי הבריאות והחקלאות) והיתרי בניה כדין.</w:t>
      </w:r>
    </w:p>
    <w:p w14:paraId="322FD511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הסכמים שנערכו עם כל חברה וחברה בעניין המענקים הנ"ל.</w:t>
      </w:r>
    </w:p>
    <w:p w14:paraId="700DBA46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>מסמכים ותיעוד להעברה בפועל של המענקים הנ"ל.</w:t>
      </w:r>
    </w:p>
    <w:p w14:paraId="59B00C1C" w14:textId="77777777" w:rsidR="00142B76" w:rsidRPr="00031D2E" w:rsidRDefault="00142B76" w:rsidP="00D45457">
      <w:pPr>
        <w:pStyle w:val="a9"/>
        <w:numPr>
          <w:ilvl w:val="0"/>
          <w:numId w:val="6"/>
        </w:numPr>
        <w:spacing w:before="240" w:after="120" w:line="276" w:lineRule="auto"/>
        <w:ind w:left="714" w:hanging="357"/>
        <w:jc w:val="both"/>
        <w:rPr>
          <w:rFonts w:ascii="Arial" w:eastAsiaTheme="minorEastAsia" w:hAnsi="Arial" w:cs="David"/>
          <w:b/>
          <w:bCs/>
          <w:sz w:val="26"/>
          <w:szCs w:val="26"/>
        </w:rPr>
      </w:pPr>
      <w:r w:rsidRPr="00031D2E">
        <w:rPr>
          <w:rFonts w:ascii="Arial" w:eastAsiaTheme="minorEastAsia" w:hAnsi="Arial" w:cs="David" w:hint="cs"/>
          <w:b/>
          <w:bCs/>
          <w:sz w:val="26"/>
          <w:szCs w:val="26"/>
          <w:rtl/>
        </w:rPr>
        <w:t xml:space="preserve">מסמכים ותיעוד לפיקוח של המשרד על השימוש שבוצע בפועל במענקים הנ"ל על ידי החברות שקיבלו אותם. </w:t>
      </w:r>
    </w:p>
    <w:p w14:paraId="51CD719A" w14:textId="03BF518F" w:rsidR="00022CA7" w:rsidRDefault="00022CA7" w:rsidP="00D45457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לאחר קבלת התייחסות היחידה המקצועית, במקרה דנן, הרשות להשקעות ולפיתוח הכלכלה והתעשייה, כמו גם </w:t>
      </w:r>
      <w:r w:rsidR="00EF6E79">
        <w:rPr>
          <w:rFonts w:ascii="Arial" w:hAnsi="Arial" w:cs="David" w:hint="cs"/>
          <w:sz w:val="26"/>
          <w:szCs w:val="26"/>
          <w:rtl/>
        </w:rPr>
        <w:t>לאחר התייעצות עם</w:t>
      </w:r>
      <w:r>
        <w:rPr>
          <w:rFonts w:ascii="Arial" w:hAnsi="Arial" w:cs="David" w:hint="cs"/>
          <w:sz w:val="26"/>
          <w:szCs w:val="26"/>
          <w:rtl/>
        </w:rPr>
        <w:t xml:space="preserve"> הלשכה המשפטית, אבקשך להשיבך בשם משרדנו, כדלקמן:</w:t>
      </w:r>
    </w:p>
    <w:p w14:paraId="518BFC35" w14:textId="77777777" w:rsidR="00022CA7" w:rsidRPr="00794E26" w:rsidRDefault="004477BC" w:rsidP="00B934EB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>
        <w:rPr>
          <w:rFonts w:ascii="Arial" w:hAnsi="Arial" w:cs="David" w:hint="cs"/>
          <w:sz w:val="26"/>
          <w:szCs w:val="26"/>
          <w:u w:val="single"/>
          <w:rtl/>
        </w:rPr>
        <w:t>סע' 1:</w:t>
      </w:r>
    </w:p>
    <w:p w14:paraId="4DC59BDC" w14:textId="513EAA21" w:rsidR="006C6759" w:rsidRPr="00794E26" w:rsidRDefault="00794E26" w:rsidP="006C6759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94E26">
        <w:rPr>
          <w:rFonts w:ascii="Arial" w:hAnsi="Arial" w:cs="David"/>
          <w:sz w:val="26"/>
          <w:szCs w:val="26"/>
          <w:rtl/>
        </w:rPr>
        <w:t>הרשות להשקעות מפרסמת אחת לחצי שנה דו"ח אישורים שניתנו במסגרת החוק לעידוד השקעות הון</w:t>
      </w:r>
      <w:r w:rsidR="00094B88">
        <w:rPr>
          <w:rFonts w:ascii="Arial" w:hAnsi="Arial" w:cs="David" w:hint="cs"/>
          <w:sz w:val="26"/>
          <w:szCs w:val="26"/>
          <w:rtl/>
        </w:rPr>
        <w:t>. הפרסום מוצא את ביטויו</w:t>
      </w:r>
      <w:r w:rsidRPr="00794E26">
        <w:rPr>
          <w:rFonts w:ascii="Arial" w:hAnsi="Arial" w:cs="David"/>
          <w:sz w:val="26"/>
          <w:szCs w:val="26"/>
          <w:rtl/>
        </w:rPr>
        <w:t xml:space="preserve"> באתר האינטרנט של היחיד</w:t>
      </w:r>
      <w:r w:rsidR="006C6759">
        <w:rPr>
          <w:rFonts w:ascii="Arial" w:hAnsi="Arial" w:cs="David" w:hint="cs"/>
          <w:sz w:val="26"/>
          <w:szCs w:val="26"/>
          <w:rtl/>
        </w:rPr>
        <w:t>ה.</w:t>
      </w:r>
    </w:p>
    <w:p w14:paraId="282B1D62" w14:textId="6C118894" w:rsidR="00794E26" w:rsidRPr="00794E26" w:rsidRDefault="00794E26" w:rsidP="006C6759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94E26">
        <w:rPr>
          <w:rFonts w:ascii="Arial" w:hAnsi="Arial" w:cs="David"/>
          <w:sz w:val="26"/>
          <w:szCs w:val="26"/>
          <w:rtl/>
        </w:rPr>
        <w:lastRenderedPageBreak/>
        <w:t>על כן, באפשרות</w:t>
      </w:r>
      <w:r w:rsidR="00094B88">
        <w:rPr>
          <w:rFonts w:ascii="Arial" w:hAnsi="Arial" w:cs="David" w:hint="cs"/>
          <w:sz w:val="26"/>
          <w:szCs w:val="26"/>
          <w:rtl/>
        </w:rPr>
        <w:t>ך</w:t>
      </w:r>
      <w:r w:rsidRPr="00794E26">
        <w:rPr>
          <w:rFonts w:ascii="Arial" w:hAnsi="Arial" w:cs="David"/>
          <w:sz w:val="26"/>
          <w:szCs w:val="26"/>
          <w:rtl/>
        </w:rPr>
        <w:t xml:space="preserve"> להיכנס לאתר האינטרנט של הרשות להשקעות, ולעיין בעמוד "פרסומים" אשר שם מפורסמים בצורה מרוכזת האישורים שניתנו בכלל הענפים, ובכללם ענף היין</w:t>
      </w:r>
      <w:r w:rsidR="00EF6E79">
        <w:rPr>
          <w:rFonts w:ascii="Arial" w:hAnsi="Arial" w:cs="David" w:hint="cs"/>
          <w:sz w:val="26"/>
          <w:szCs w:val="26"/>
          <w:rtl/>
        </w:rPr>
        <w:t xml:space="preserve"> (ככל שניתנו)</w:t>
      </w:r>
      <w:r w:rsidRPr="00794E26">
        <w:rPr>
          <w:rFonts w:ascii="Arial" w:hAnsi="Arial" w:cs="David"/>
          <w:sz w:val="26"/>
          <w:szCs w:val="26"/>
          <w:rtl/>
        </w:rPr>
        <w:t>.</w:t>
      </w:r>
    </w:p>
    <w:p w14:paraId="1912FED0" w14:textId="77777777" w:rsidR="00794E26" w:rsidRPr="00794E26" w:rsidRDefault="00794E26" w:rsidP="00794E26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94E26">
        <w:rPr>
          <w:rFonts w:ascii="Arial" w:hAnsi="Arial" w:cs="David"/>
          <w:sz w:val="26"/>
          <w:szCs w:val="26"/>
          <w:rtl/>
        </w:rPr>
        <w:t>יצוין כי דו"ח האישורים המפורסם כולל את שם החברה, מיקום החברה, מספר תאגיד, תחום פעילות החברה, היקף ההשקעה ומספר העובדים הנוספים שיקלטו במסגרת התכנית.</w:t>
      </w:r>
    </w:p>
    <w:p w14:paraId="08C62C9C" w14:textId="77777777" w:rsidR="00794E26" w:rsidRDefault="00794E26" w:rsidP="00094B88">
      <w:pPr>
        <w:spacing w:after="0" w:line="240" w:lineRule="auto"/>
        <w:jc w:val="both"/>
        <w:rPr>
          <w:rFonts w:ascii="Arial" w:hAnsi="Arial" w:cs="David"/>
          <w:sz w:val="26"/>
          <w:szCs w:val="26"/>
          <w:rtl/>
        </w:rPr>
      </w:pPr>
      <w:r w:rsidRPr="00094B88">
        <w:rPr>
          <w:rFonts w:ascii="Arial" w:hAnsi="Arial" w:cs="David"/>
          <w:sz w:val="26"/>
          <w:szCs w:val="26"/>
          <w:rtl/>
        </w:rPr>
        <w:t>לנוחיותך, להלן קישור לעמוד הנ"ל:</w:t>
      </w:r>
    </w:p>
    <w:p w14:paraId="35AA153E" w14:textId="77777777" w:rsidR="00094B88" w:rsidRPr="00094B88" w:rsidRDefault="00094B88" w:rsidP="00D45457">
      <w:pPr>
        <w:bidi w:val="0"/>
        <w:spacing w:after="0" w:line="240" w:lineRule="auto"/>
        <w:jc w:val="both"/>
        <w:rPr>
          <w:rFonts w:ascii="Arial" w:hAnsi="Arial" w:cs="David"/>
          <w:sz w:val="26"/>
          <w:szCs w:val="26"/>
          <w:rtl/>
        </w:rPr>
      </w:pPr>
    </w:p>
    <w:p w14:paraId="58FDCAAE" w14:textId="77777777" w:rsidR="00794E26" w:rsidRPr="00094B88" w:rsidRDefault="00D45457" w:rsidP="00D45457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color w:val="0033CC"/>
          <w:sz w:val="24"/>
          <w:szCs w:val="24"/>
          <w:rtl/>
        </w:rPr>
      </w:pPr>
      <w:hyperlink r:id="rId8" w:tgtFrame="_blank" w:history="1">
        <w:r w:rsidR="00794E26" w:rsidRPr="00094B88">
          <w:rPr>
            <w:rFonts w:asciiTheme="majorBidi" w:eastAsia="Times New Roman" w:hAnsiTheme="majorBidi" w:cstheme="majorBidi"/>
            <w:color w:val="0033CC"/>
            <w:sz w:val="24"/>
            <w:szCs w:val="24"/>
          </w:rPr>
          <w:t>https://www.gov.il/he/departments/publications/?OfficeId=ba3bf87e-6a99-4e24-ae89-2815a450881e&amp;topic=97381738-595a-4603-9452-47aeb4f81d75&amp;subTopic=8b2140a1-59a3-4409-8613-da6b6581b298&amp;skip=0&amp;limit=10</w:t>
        </w:r>
      </w:hyperlink>
    </w:p>
    <w:p w14:paraId="1B556947" w14:textId="77777777" w:rsidR="00094B88" w:rsidRPr="00EA41F1" w:rsidRDefault="00094B88" w:rsidP="00794E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</w:p>
    <w:p w14:paraId="36B48A22" w14:textId="77777777" w:rsidR="004477BC" w:rsidRPr="00794E26" w:rsidRDefault="004477BC" w:rsidP="004477BC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>
        <w:rPr>
          <w:rFonts w:ascii="Arial" w:hAnsi="Arial" w:cs="David" w:hint="cs"/>
          <w:sz w:val="26"/>
          <w:szCs w:val="26"/>
          <w:u w:val="single"/>
          <w:rtl/>
        </w:rPr>
        <w:t>סע' 2:</w:t>
      </w:r>
    </w:p>
    <w:p w14:paraId="4723FCD0" w14:textId="77777777" w:rsidR="004477BC" w:rsidRPr="004477BC" w:rsidRDefault="004477BC" w:rsidP="004477BC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477BC">
        <w:rPr>
          <w:rFonts w:ascii="Arial" w:hAnsi="Arial" w:cs="David"/>
          <w:sz w:val="26"/>
          <w:szCs w:val="26"/>
          <w:rtl/>
        </w:rPr>
        <w:t>ההחלטות במנהלה מתקבלות בין היתר על פי נוהל "כללים להקצאת תקציב הרשות להשקעות במסלול מענקים"</w:t>
      </w:r>
      <w:r w:rsidRPr="004477BC">
        <w:rPr>
          <w:rFonts w:ascii="Arial" w:hAnsi="Arial" w:cs="David" w:hint="cs"/>
          <w:sz w:val="26"/>
          <w:szCs w:val="26"/>
          <w:rtl/>
        </w:rPr>
        <w:t xml:space="preserve"> </w:t>
      </w:r>
      <w:r w:rsidRPr="004477BC">
        <w:rPr>
          <w:rFonts w:ascii="Arial" w:hAnsi="Arial" w:cs="David"/>
          <w:sz w:val="26"/>
          <w:szCs w:val="26"/>
          <w:rtl/>
        </w:rPr>
        <w:t>המפורסם באתר הרשות ומתעדכן מעת לעת.</w:t>
      </w:r>
      <w:r w:rsidRPr="004477BC">
        <w:rPr>
          <w:rFonts w:ascii="Arial" w:hAnsi="Arial" w:cs="David"/>
          <w:sz w:val="26"/>
          <w:szCs w:val="26"/>
          <w:rtl/>
        </w:rPr>
        <w:br/>
      </w:r>
      <w:r w:rsidRPr="004477BC">
        <w:rPr>
          <w:rFonts w:ascii="Arial" w:hAnsi="Arial" w:cs="David"/>
          <w:sz w:val="26"/>
          <w:szCs w:val="26"/>
          <w:rtl/>
        </w:rPr>
        <w:br/>
        <w:t>לנוחיותך להלן קישור לנוהל:</w:t>
      </w:r>
    </w:p>
    <w:p w14:paraId="4AA695D2" w14:textId="77777777" w:rsidR="004477BC" w:rsidRPr="004477BC" w:rsidRDefault="00D45457" w:rsidP="004477BC">
      <w:pPr>
        <w:spacing w:after="0" w:line="240" w:lineRule="auto"/>
        <w:jc w:val="both"/>
        <w:rPr>
          <w:rFonts w:asciiTheme="majorBidi" w:eastAsia="Times New Roman" w:hAnsiTheme="majorBidi" w:cstheme="majorBidi"/>
          <w:color w:val="0033CC"/>
          <w:sz w:val="24"/>
          <w:szCs w:val="24"/>
          <w:rtl/>
        </w:rPr>
      </w:pPr>
      <w:hyperlink r:id="rId9" w:tgtFrame="_blank" w:history="1">
        <w:r w:rsidR="004477BC" w:rsidRPr="004477BC">
          <w:rPr>
            <w:rFonts w:asciiTheme="majorBidi" w:eastAsia="Times New Roman" w:hAnsiTheme="majorBidi" w:cstheme="majorBidi"/>
            <w:color w:val="0033CC"/>
            <w:sz w:val="24"/>
            <w:szCs w:val="24"/>
          </w:rPr>
          <w:t>https://www.gov.il/he/departments/policies/allocation_grants_budget</w:t>
        </w:r>
      </w:hyperlink>
    </w:p>
    <w:p w14:paraId="73CE8675" w14:textId="77777777" w:rsidR="004477BC" w:rsidRPr="00EA41F1" w:rsidRDefault="004477BC" w:rsidP="004477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rtl/>
        </w:rPr>
      </w:pPr>
    </w:p>
    <w:p w14:paraId="5509294B" w14:textId="77777777" w:rsidR="004477BC" w:rsidRPr="004477BC" w:rsidRDefault="004477BC" w:rsidP="004477BC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4477BC">
        <w:rPr>
          <w:rFonts w:ascii="Arial" w:hAnsi="Arial" w:cs="David" w:hint="cs"/>
          <w:sz w:val="26"/>
          <w:szCs w:val="26"/>
          <w:u w:val="single"/>
          <w:rtl/>
        </w:rPr>
        <w:t>סע' 3-8:</w:t>
      </w:r>
    </w:p>
    <w:p w14:paraId="5B820693" w14:textId="77777777" w:rsidR="00A62CE9" w:rsidRPr="00413A0D" w:rsidRDefault="00CD32FA" w:rsidP="0036356D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13A0D">
        <w:rPr>
          <w:rFonts w:ascii="Arial" w:hAnsi="Arial" w:cs="David" w:hint="cs"/>
          <w:sz w:val="26"/>
          <w:szCs w:val="26"/>
          <w:rtl/>
        </w:rPr>
        <w:t>לצורך הבנת משמעות היקף בקשתך ומורכבותה</w:t>
      </w:r>
      <w:r w:rsidR="00A220A3">
        <w:rPr>
          <w:rFonts w:ascii="Arial" w:hAnsi="Arial" w:cs="David" w:hint="cs"/>
          <w:sz w:val="26"/>
          <w:szCs w:val="26"/>
          <w:rtl/>
        </w:rPr>
        <w:t xml:space="preserve"> ביחס </w:t>
      </w:r>
      <w:proofErr w:type="spellStart"/>
      <w:r w:rsidR="00A220A3">
        <w:rPr>
          <w:rFonts w:ascii="Arial" w:hAnsi="Arial" w:cs="David" w:hint="cs"/>
          <w:sz w:val="26"/>
          <w:szCs w:val="26"/>
          <w:rtl/>
        </w:rPr>
        <w:t>לסע</w:t>
      </w:r>
      <w:proofErr w:type="spellEnd"/>
      <w:r w:rsidR="00A220A3">
        <w:rPr>
          <w:rFonts w:ascii="Arial" w:hAnsi="Arial" w:cs="David" w:hint="cs"/>
          <w:sz w:val="26"/>
          <w:szCs w:val="26"/>
          <w:rtl/>
        </w:rPr>
        <w:t>' הנ"ל</w:t>
      </w:r>
      <w:r w:rsidRPr="00413A0D">
        <w:rPr>
          <w:rFonts w:ascii="Arial" w:hAnsi="Arial" w:cs="David" w:hint="cs"/>
          <w:sz w:val="26"/>
          <w:szCs w:val="26"/>
          <w:rtl/>
        </w:rPr>
        <w:t xml:space="preserve">, </w:t>
      </w:r>
      <w:r w:rsidR="0036356D">
        <w:rPr>
          <w:rFonts w:ascii="Arial" w:hAnsi="Arial" w:cs="David" w:hint="cs"/>
          <w:sz w:val="26"/>
          <w:szCs w:val="26"/>
          <w:rtl/>
        </w:rPr>
        <w:t>ביצעה</w:t>
      </w:r>
      <w:r w:rsidR="00706C0A">
        <w:rPr>
          <w:rFonts w:ascii="Arial" w:hAnsi="Arial" w:cs="David" w:hint="cs"/>
          <w:sz w:val="26"/>
          <w:szCs w:val="26"/>
          <w:rtl/>
        </w:rPr>
        <w:t xml:space="preserve"> מחלקת ניהול לקוחות</w:t>
      </w:r>
      <w:r w:rsidRPr="00413A0D">
        <w:rPr>
          <w:rFonts w:ascii="Arial" w:hAnsi="Arial" w:cs="David" w:hint="cs"/>
          <w:sz w:val="26"/>
          <w:szCs w:val="26"/>
          <w:rtl/>
        </w:rPr>
        <w:t xml:space="preserve"> (להלן: "היחידה המקצועית") שבמשרדנו, כמוצע בנוהל מס' 3.1 של היחידה לחופש המידע במשרד המשפטים</w:t>
      </w:r>
      <w:r w:rsidR="00A62CE9" w:rsidRPr="00413A0D">
        <w:rPr>
          <w:rFonts w:ascii="Arial" w:hAnsi="Arial" w:cs="David" w:hint="cs"/>
          <w:sz w:val="26"/>
          <w:szCs w:val="26"/>
          <w:rtl/>
        </w:rPr>
        <w:t>,</w:t>
      </w:r>
      <w:r w:rsidRPr="00413A0D">
        <w:rPr>
          <w:rFonts w:ascii="Arial" w:hAnsi="Arial" w:cs="David" w:hint="cs"/>
          <w:sz w:val="26"/>
          <w:szCs w:val="26"/>
          <w:rtl/>
        </w:rPr>
        <w:t xml:space="preserve"> בדיקה מדגמית של טיפול בתיק אחד הרלוונטי לבקשה</w:t>
      </w:r>
      <w:r w:rsidR="00A62CE9" w:rsidRPr="00413A0D">
        <w:rPr>
          <w:rFonts w:ascii="Arial" w:hAnsi="Arial" w:cs="David" w:hint="cs"/>
          <w:sz w:val="26"/>
          <w:szCs w:val="26"/>
          <w:rtl/>
        </w:rPr>
        <w:t>.</w:t>
      </w:r>
    </w:p>
    <w:p w14:paraId="2643178F" w14:textId="45AC5FB8" w:rsidR="00CB6248" w:rsidRDefault="00A62CE9" w:rsidP="006C6759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הבדיקה נועדה על מנת</w:t>
      </w:r>
      <w:r w:rsidR="000C056A" w:rsidRPr="00CD32FA">
        <w:rPr>
          <w:rFonts w:ascii="Arial" w:hAnsi="Arial" w:cs="David" w:hint="cs"/>
          <w:sz w:val="26"/>
          <w:szCs w:val="26"/>
          <w:rtl/>
        </w:rPr>
        <w:t xml:space="preserve"> </w:t>
      </w:r>
      <w:r w:rsidR="00282CAE" w:rsidRPr="00CD32FA">
        <w:rPr>
          <w:rFonts w:ascii="Arial" w:hAnsi="Arial" w:cs="David" w:hint="cs"/>
          <w:sz w:val="26"/>
          <w:szCs w:val="26"/>
          <w:rtl/>
        </w:rPr>
        <w:t>להעריך</w:t>
      </w:r>
      <w:r w:rsidR="000C056A" w:rsidRPr="00CD32FA">
        <w:rPr>
          <w:rFonts w:ascii="Arial" w:hAnsi="Arial" w:cs="David" w:hint="cs"/>
          <w:sz w:val="26"/>
          <w:szCs w:val="26"/>
          <w:rtl/>
        </w:rPr>
        <w:t xml:space="preserve"> את </w:t>
      </w:r>
      <w:r w:rsidR="00282CAE" w:rsidRPr="00CD32FA">
        <w:rPr>
          <w:rFonts w:ascii="Arial" w:hAnsi="Arial" w:cs="David" w:hint="cs"/>
          <w:sz w:val="26"/>
          <w:szCs w:val="26"/>
          <w:rtl/>
        </w:rPr>
        <w:t>המשאבים הנדרשים</w:t>
      </w:r>
      <w:r w:rsidR="000C056A" w:rsidRPr="00CD32FA">
        <w:rPr>
          <w:rFonts w:ascii="Arial" w:hAnsi="Arial" w:cs="David" w:hint="cs"/>
          <w:sz w:val="26"/>
          <w:szCs w:val="26"/>
          <w:rtl/>
        </w:rPr>
        <w:t xml:space="preserve">, </w:t>
      </w:r>
      <w:r w:rsidR="00925564" w:rsidRPr="00CD32FA">
        <w:rPr>
          <w:rFonts w:ascii="Arial" w:hAnsi="Arial" w:cs="David" w:hint="cs"/>
          <w:sz w:val="26"/>
          <w:szCs w:val="26"/>
          <w:rtl/>
        </w:rPr>
        <w:t>הן מבחינת טיב</w:t>
      </w:r>
      <w:r w:rsidR="00282CAE" w:rsidRPr="00CD32FA">
        <w:rPr>
          <w:rFonts w:ascii="Arial" w:hAnsi="Arial" w:cs="David" w:hint="cs"/>
          <w:sz w:val="26"/>
          <w:szCs w:val="26"/>
          <w:rtl/>
        </w:rPr>
        <w:t>ם</w:t>
      </w:r>
      <w:r w:rsidR="00925564" w:rsidRPr="00CD32FA">
        <w:rPr>
          <w:rFonts w:ascii="Arial" w:hAnsi="Arial" w:cs="David" w:hint="cs"/>
          <w:sz w:val="26"/>
          <w:szCs w:val="26"/>
          <w:rtl/>
        </w:rPr>
        <w:t>, לרבות כ"א נדרש  לשם מענה לבקש</w:t>
      </w:r>
      <w:r w:rsidR="00C05C4A" w:rsidRPr="00CD32FA">
        <w:rPr>
          <w:rFonts w:ascii="Arial" w:hAnsi="Arial" w:cs="David" w:hint="cs"/>
          <w:sz w:val="26"/>
          <w:szCs w:val="26"/>
          <w:rtl/>
        </w:rPr>
        <w:t>ה, והן מבחינת כמות</w:t>
      </w:r>
      <w:r w:rsidR="00282CAE" w:rsidRPr="00CD32FA">
        <w:rPr>
          <w:rFonts w:ascii="Arial" w:hAnsi="Arial" w:cs="David" w:hint="cs"/>
          <w:sz w:val="26"/>
          <w:szCs w:val="26"/>
          <w:rtl/>
        </w:rPr>
        <w:t>ם</w:t>
      </w:r>
      <w:r w:rsidR="00C05C4A" w:rsidRPr="00CD32FA">
        <w:rPr>
          <w:rFonts w:ascii="Arial" w:hAnsi="Arial" w:cs="David" w:hint="cs"/>
          <w:sz w:val="26"/>
          <w:szCs w:val="26"/>
          <w:rtl/>
        </w:rPr>
        <w:t xml:space="preserve"> המשו</w:t>
      </w:r>
      <w:r w:rsidR="00925564" w:rsidRPr="00CD32FA">
        <w:rPr>
          <w:rFonts w:ascii="Arial" w:hAnsi="Arial" w:cs="David" w:hint="cs"/>
          <w:sz w:val="26"/>
          <w:szCs w:val="26"/>
          <w:rtl/>
        </w:rPr>
        <w:t>ע</w:t>
      </w:r>
      <w:r w:rsidR="00C05C4A" w:rsidRPr="00CD32FA">
        <w:rPr>
          <w:rFonts w:ascii="Arial" w:hAnsi="Arial" w:cs="David" w:hint="cs"/>
          <w:sz w:val="26"/>
          <w:szCs w:val="26"/>
          <w:rtl/>
        </w:rPr>
        <w:t>ר</w:t>
      </w:r>
      <w:r w:rsidR="00925564" w:rsidRPr="00CD32FA">
        <w:rPr>
          <w:rFonts w:ascii="Arial" w:hAnsi="Arial" w:cs="David" w:hint="cs"/>
          <w:sz w:val="26"/>
          <w:szCs w:val="26"/>
          <w:rtl/>
        </w:rPr>
        <w:t>ת לטיפול בבקשה</w:t>
      </w:r>
      <w:r w:rsidR="00C05C4A" w:rsidRPr="00CD32FA">
        <w:rPr>
          <w:rFonts w:ascii="Arial" w:hAnsi="Arial" w:cs="David" w:hint="cs"/>
          <w:sz w:val="26"/>
          <w:szCs w:val="26"/>
          <w:rtl/>
        </w:rPr>
        <w:t>, בהתייחס לסוג הטיפול הנדרש: איתור המידע, בחינת המידע הנדרש וכד'.</w:t>
      </w:r>
    </w:p>
    <w:p w14:paraId="4886346B" w14:textId="5AEBBFCA" w:rsidR="00CD32FA" w:rsidRDefault="00CD32FA" w:rsidP="00A220A3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744F">
        <w:rPr>
          <w:rFonts w:ascii="Arial" w:hAnsi="Arial" w:cs="David" w:hint="cs"/>
          <w:sz w:val="26"/>
          <w:szCs w:val="26"/>
          <w:rtl/>
        </w:rPr>
        <w:t>להלן הממצאים שהעלתה הבדיקה:</w:t>
      </w:r>
    </w:p>
    <w:p w14:paraId="21299FAC" w14:textId="54DF438E" w:rsidR="00D45457" w:rsidRDefault="00D45457" w:rsidP="00A220A3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14:paraId="142F6FA9" w14:textId="77777777" w:rsidR="00D45457" w:rsidRDefault="00D45457" w:rsidP="00A220A3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14:paraId="5F95BE51" w14:textId="77777777" w:rsidR="00F814D3" w:rsidRPr="00A62CE9" w:rsidRDefault="00F814D3" w:rsidP="00B91604">
      <w:pPr>
        <w:pStyle w:val="a9"/>
        <w:numPr>
          <w:ilvl w:val="0"/>
          <w:numId w:val="1"/>
        </w:numPr>
        <w:spacing w:before="100" w:beforeAutospacing="1" w:line="360" w:lineRule="auto"/>
        <w:ind w:left="714" w:hanging="357"/>
        <w:jc w:val="both"/>
        <w:rPr>
          <w:rFonts w:cs="David"/>
          <w:b/>
          <w:bCs/>
          <w:sz w:val="26"/>
          <w:szCs w:val="26"/>
          <w:u w:val="single"/>
        </w:rPr>
      </w:pPr>
      <w:r w:rsidRPr="00A62CE9">
        <w:rPr>
          <w:rFonts w:cs="David" w:hint="cs"/>
          <w:b/>
          <w:bCs/>
          <w:sz w:val="26"/>
          <w:szCs w:val="26"/>
          <w:u w:val="single"/>
          <w:rtl/>
        </w:rPr>
        <w:lastRenderedPageBreak/>
        <w:t>אומדן שעות:</w:t>
      </w:r>
    </w:p>
    <w:p w14:paraId="0EB31447" w14:textId="733D77FA" w:rsidR="00F814D3" w:rsidRPr="00A62CE9" w:rsidRDefault="00F814D3" w:rsidP="00B934EB">
      <w:pPr>
        <w:pStyle w:val="a9"/>
        <w:spacing w:before="100" w:beforeAutospacing="1" w:after="200" w:line="360" w:lineRule="auto"/>
        <w:jc w:val="both"/>
        <w:rPr>
          <w:rFonts w:cs="David"/>
          <w:sz w:val="26"/>
          <w:szCs w:val="26"/>
          <w:rtl/>
        </w:rPr>
      </w:pPr>
      <w:r w:rsidRPr="00A62CE9">
        <w:rPr>
          <w:rFonts w:cs="David" w:hint="cs"/>
          <w:sz w:val="26"/>
          <w:szCs w:val="26"/>
          <w:rtl/>
        </w:rPr>
        <w:t xml:space="preserve">על פי </w:t>
      </w:r>
      <w:r w:rsidR="00706C0A">
        <w:rPr>
          <w:rFonts w:cs="David" w:hint="cs"/>
          <w:sz w:val="26"/>
          <w:szCs w:val="26"/>
          <w:rtl/>
        </w:rPr>
        <w:t>מחלקת ניהול לקוחות</w:t>
      </w:r>
      <w:r w:rsidR="006C6759">
        <w:rPr>
          <w:rFonts w:cs="David" w:hint="cs"/>
          <w:sz w:val="26"/>
          <w:szCs w:val="26"/>
          <w:rtl/>
        </w:rPr>
        <w:t xml:space="preserve"> ברשות להשקעות</w:t>
      </w:r>
      <w:r w:rsidRPr="00A62CE9">
        <w:rPr>
          <w:rFonts w:cs="David" w:hint="cs"/>
          <w:sz w:val="26"/>
          <w:szCs w:val="26"/>
          <w:rtl/>
        </w:rPr>
        <w:t>, לה</w:t>
      </w:r>
      <w:r>
        <w:rPr>
          <w:rFonts w:cs="David" w:hint="cs"/>
          <w:sz w:val="26"/>
          <w:szCs w:val="26"/>
          <w:rtl/>
        </w:rPr>
        <w:t>ל</w:t>
      </w:r>
      <w:r w:rsidRPr="00A62CE9">
        <w:rPr>
          <w:rFonts w:cs="David" w:hint="cs"/>
          <w:sz w:val="26"/>
          <w:szCs w:val="26"/>
          <w:rtl/>
        </w:rPr>
        <w:t xml:space="preserve">ן </w:t>
      </w:r>
      <w:r w:rsidR="00B934EB">
        <w:rPr>
          <w:rFonts w:cs="David" w:hint="cs"/>
          <w:sz w:val="26"/>
          <w:szCs w:val="26"/>
          <w:rtl/>
        </w:rPr>
        <w:t>פעולות</w:t>
      </w:r>
      <w:r w:rsidRPr="00A62CE9">
        <w:rPr>
          <w:rFonts w:cs="David" w:hint="cs"/>
          <w:sz w:val="26"/>
          <w:szCs w:val="26"/>
          <w:rtl/>
        </w:rPr>
        <w:t xml:space="preserve"> </w:t>
      </w:r>
      <w:r w:rsidR="00B934EB">
        <w:rPr>
          <w:rFonts w:cs="David" w:hint="cs"/>
          <w:sz w:val="26"/>
          <w:szCs w:val="26"/>
          <w:rtl/>
        </w:rPr>
        <w:t xml:space="preserve">הנחוצות </w:t>
      </w:r>
      <w:r w:rsidRPr="00A62CE9">
        <w:rPr>
          <w:rFonts w:cs="David" w:hint="cs"/>
          <w:sz w:val="26"/>
          <w:szCs w:val="26"/>
          <w:rtl/>
        </w:rPr>
        <w:t>לטובת הטיפול בבקשה, לרבות שעות עבודה נדרשות:</w:t>
      </w:r>
    </w:p>
    <w:tbl>
      <w:tblPr>
        <w:tblStyle w:val="ad"/>
        <w:bidiVisual/>
        <w:tblW w:w="7762" w:type="dxa"/>
        <w:tblInd w:w="859" w:type="dxa"/>
        <w:tblLayout w:type="fixed"/>
        <w:tblLook w:val="04A0" w:firstRow="1" w:lastRow="0" w:firstColumn="1" w:lastColumn="0" w:noHBand="0" w:noVBand="1"/>
      </w:tblPr>
      <w:tblGrid>
        <w:gridCol w:w="2588"/>
        <w:gridCol w:w="3790"/>
        <w:gridCol w:w="1384"/>
      </w:tblGrid>
      <w:tr w:rsidR="00117956" w:rsidRPr="00834F27" w14:paraId="71E94DF9" w14:textId="77777777" w:rsidTr="000A0ABE">
        <w:tc>
          <w:tcPr>
            <w:tcW w:w="2588" w:type="dxa"/>
          </w:tcPr>
          <w:p w14:paraId="071D9C06" w14:textId="77777777" w:rsidR="00117956" w:rsidRPr="00834F27" w:rsidRDefault="00117956" w:rsidP="001F1E3B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834F27">
              <w:rPr>
                <w:rFonts w:cs="David" w:hint="cs"/>
                <w:b/>
                <w:bCs/>
                <w:sz w:val="28"/>
                <w:szCs w:val="28"/>
                <w:rtl/>
              </w:rPr>
              <w:t>תפקיד</w:t>
            </w:r>
          </w:p>
        </w:tc>
        <w:tc>
          <w:tcPr>
            <w:tcW w:w="3790" w:type="dxa"/>
          </w:tcPr>
          <w:p w14:paraId="15F73673" w14:textId="77777777" w:rsidR="00117956" w:rsidRPr="00834F27" w:rsidRDefault="00117956" w:rsidP="001F1E3B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834F27">
              <w:rPr>
                <w:rFonts w:cs="David" w:hint="cs"/>
                <w:b/>
                <w:bCs/>
                <w:sz w:val="28"/>
                <w:szCs w:val="28"/>
                <w:rtl/>
              </w:rPr>
              <w:t>פעולה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נדרשת</w:t>
            </w:r>
          </w:p>
        </w:tc>
        <w:tc>
          <w:tcPr>
            <w:tcW w:w="1384" w:type="dxa"/>
          </w:tcPr>
          <w:p w14:paraId="47F089F5" w14:textId="77777777" w:rsidR="00117956" w:rsidRPr="00834F27" w:rsidRDefault="00117956" w:rsidP="001F1E3B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834F27">
              <w:rPr>
                <w:rFonts w:cs="David" w:hint="cs"/>
                <w:b/>
                <w:bCs/>
                <w:sz w:val="28"/>
                <w:szCs w:val="28"/>
                <w:rtl/>
              </w:rPr>
              <w:t>סה"כ שעות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לתיק</w:t>
            </w:r>
          </w:p>
        </w:tc>
      </w:tr>
      <w:tr w:rsidR="00117956" w14:paraId="2F95ED00" w14:textId="77777777" w:rsidTr="000A0ABE">
        <w:tc>
          <w:tcPr>
            <w:tcW w:w="2588" w:type="dxa"/>
          </w:tcPr>
          <w:p w14:paraId="1E613EB9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 w:rsidRPr="003E4334">
              <w:rPr>
                <w:rFonts w:cs="David" w:hint="eastAsia"/>
                <w:sz w:val="24"/>
                <w:szCs w:val="24"/>
                <w:rtl/>
              </w:rPr>
              <w:t>תחום</w:t>
            </w:r>
            <w:r w:rsidRPr="003E4334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3E4334">
              <w:rPr>
                <w:rFonts w:cs="David" w:hint="eastAsia"/>
                <w:sz w:val="24"/>
                <w:szCs w:val="24"/>
                <w:rtl/>
              </w:rPr>
              <w:t>מסלולי</w:t>
            </w:r>
            <w:r w:rsidRPr="003E4334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3E4334">
              <w:rPr>
                <w:rFonts w:cs="David" w:hint="eastAsia"/>
                <w:sz w:val="24"/>
                <w:szCs w:val="24"/>
                <w:rtl/>
              </w:rPr>
              <w:t>השקעות</w:t>
            </w:r>
            <w:r w:rsidRPr="003E4334">
              <w:rPr>
                <w:rFonts w:cs="David"/>
                <w:sz w:val="24"/>
                <w:szCs w:val="24"/>
                <w:rtl/>
              </w:rPr>
              <w:t xml:space="preserve"> - </w:t>
            </w:r>
            <w:r w:rsidRPr="003E4334">
              <w:rPr>
                <w:rFonts w:cs="David" w:hint="eastAsia"/>
                <w:sz w:val="24"/>
                <w:szCs w:val="24"/>
                <w:rtl/>
              </w:rPr>
              <w:t>מחלקת</w:t>
            </w:r>
            <w:r w:rsidRPr="003E4334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3E4334">
              <w:rPr>
                <w:rFonts w:cs="David" w:hint="eastAsia"/>
                <w:sz w:val="24"/>
                <w:szCs w:val="24"/>
                <w:rtl/>
              </w:rPr>
              <w:t>ניהול</w:t>
            </w:r>
            <w:r w:rsidRPr="003E4334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3E4334">
              <w:rPr>
                <w:rFonts w:cs="David" w:hint="eastAsia"/>
                <w:sz w:val="24"/>
                <w:szCs w:val="24"/>
                <w:rtl/>
              </w:rPr>
              <w:t>לקוחות</w:t>
            </w:r>
          </w:p>
        </w:tc>
        <w:tc>
          <w:tcPr>
            <w:tcW w:w="3790" w:type="dxa"/>
          </w:tcPr>
          <w:p w14:paraId="13AFFD07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בחינת הבקשה ובדיקתה אל מול גורמי היחידה השונים.</w:t>
            </w:r>
          </w:p>
          <w:p w14:paraId="618AA366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איתור מיקום התיק והזמנתו במידה והועבר לארכיב.</w:t>
            </w:r>
          </w:p>
        </w:tc>
        <w:tc>
          <w:tcPr>
            <w:tcW w:w="1384" w:type="dxa"/>
          </w:tcPr>
          <w:p w14:paraId="1EAB6031" w14:textId="77777777" w:rsidR="00117956" w:rsidRDefault="00117956" w:rsidP="0011795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6356D">
              <w:rPr>
                <w:rFonts w:cs="David" w:hint="cs"/>
                <w:sz w:val="24"/>
                <w:szCs w:val="24"/>
                <w:rtl/>
              </w:rPr>
              <w:t>1.00</w:t>
            </w:r>
          </w:p>
        </w:tc>
      </w:tr>
      <w:tr w:rsidR="00117956" w14:paraId="7660ECBB" w14:textId="77777777" w:rsidTr="000A0ABE">
        <w:tc>
          <w:tcPr>
            <w:tcW w:w="2588" w:type="dxa"/>
          </w:tcPr>
          <w:p w14:paraId="25B1F17E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ניהול הארכיב - חלוקת התיקים לעובדים השונים והחזרתם בחזרה לארכיב כולל עדכון הנתונים במערכת השאלות ממוחשבת.</w:t>
            </w:r>
          </w:p>
        </w:tc>
        <w:tc>
          <w:tcPr>
            <w:tcW w:w="3790" w:type="dxa"/>
          </w:tcPr>
          <w:p w14:paraId="368A361B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איתור התיק הנדרש, הוצאתו מהארכיב , מסירתו לגורם המטפל ועדכון הנתונים במערכת ההשאלות</w:t>
            </w:r>
          </w:p>
          <w:p w14:paraId="6F4A80A6" w14:textId="77777777" w:rsidR="00117956" w:rsidRPr="0036356D" w:rsidRDefault="00117956" w:rsidP="00117956">
            <w:pPr>
              <w:spacing w:before="120"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384" w:type="dxa"/>
          </w:tcPr>
          <w:p w14:paraId="18364E27" w14:textId="77777777" w:rsidR="00117956" w:rsidRDefault="00117956" w:rsidP="0011795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0.5</w:t>
            </w:r>
          </w:p>
        </w:tc>
      </w:tr>
      <w:tr w:rsidR="00117956" w14:paraId="2DE5BF5C" w14:textId="77777777" w:rsidTr="000A0ABE">
        <w:tc>
          <w:tcPr>
            <w:tcW w:w="2588" w:type="dxa"/>
          </w:tcPr>
          <w:p w14:paraId="7F66B578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טיפול שוטף בהתאם לצורכי המחלקה</w:t>
            </w:r>
          </w:p>
          <w:p w14:paraId="224CC065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790" w:type="dxa"/>
          </w:tcPr>
          <w:p w14:paraId="757DA9A5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קבלת התיק הנדרש, בחינת הבקשה, הוצאת מסמכים בהתאם לדרישת מבקש המידע, צילום המסמכים הרלוונטיים, בדיקת תוכן המסמך בהתאם להנחיות שנתקבלו מהמחלקה המשפטית וחיסיון מידע במידת הצורך.</w:t>
            </w:r>
          </w:p>
        </w:tc>
        <w:tc>
          <w:tcPr>
            <w:tcW w:w="1384" w:type="dxa"/>
          </w:tcPr>
          <w:p w14:paraId="70E21FAA" w14:textId="77777777" w:rsidR="00117956" w:rsidRDefault="00117956" w:rsidP="0011795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16</w:t>
            </w:r>
          </w:p>
        </w:tc>
      </w:tr>
      <w:tr w:rsidR="00117956" w14:paraId="0A6DC120" w14:textId="77777777" w:rsidTr="000A0ABE">
        <w:tc>
          <w:tcPr>
            <w:tcW w:w="2588" w:type="dxa"/>
          </w:tcPr>
          <w:p w14:paraId="61EAF6F9" w14:textId="77777777" w:rsidR="00117956" w:rsidRP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ביצוע ביקורת השקעות - </w:t>
            </w:r>
            <w:r w:rsidRPr="00117956">
              <w:rPr>
                <w:rFonts w:cs="David" w:hint="cs"/>
                <w:sz w:val="24"/>
                <w:szCs w:val="24"/>
                <w:rtl/>
              </w:rPr>
              <w:t>בחינת עמידה ביעדי התוכניות בהתאם לנהלים</w:t>
            </w:r>
          </w:p>
        </w:tc>
        <w:tc>
          <w:tcPr>
            <w:tcW w:w="3790" w:type="dxa"/>
          </w:tcPr>
          <w:p w14:paraId="0E11A466" w14:textId="77777777" w:rsidR="00117956" w:rsidRP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 w:rsidRPr="00117956">
              <w:rPr>
                <w:rFonts w:cs="David" w:hint="cs"/>
                <w:sz w:val="24"/>
                <w:szCs w:val="24"/>
                <w:rtl/>
              </w:rPr>
              <w:t>בחינת הבקשה ובדיקתה מול החברה וגרמי היחידה השונים, קבלת מידע רלוונטי, ריכוז המידע ובחינתו, בחינת עמידת החברה ביעדי התוכנית, הפקת ממצאי בחינת התוכנית.</w:t>
            </w:r>
          </w:p>
          <w:p w14:paraId="55DC8CC8" w14:textId="77777777" w:rsidR="00117956" w:rsidRP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 w:rsidRPr="00117956">
              <w:rPr>
                <w:rFonts w:cs="David" w:hint="cs"/>
                <w:sz w:val="24"/>
                <w:szCs w:val="24"/>
                <w:rtl/>
              </w:rPr>
              <w:t>הוצאת מסמכים וממצאים בהתאם לדרישת מבקש המידע, צילום המסמכים הרלוונטיים, בדיקת תוכן המסמך בהתאם להנחיות שנתקבלו מהמחלקה המשפטית וחיסיון מידע במידת הצורך.</w:t>
            </w:r>
          </w:p>
        </w:tc>
        <w:tc>
          <w:tcPr>
            <w:tcW w:w="1384" w:type="dxa"/>
          </w:tcPr>
          <w:p w14:paraId="0911C98C" w14:textId="77777777" w:rsidR="00117956" w:rsidRPr="002F5571" w:rsidRDefault="00117956" w:rsidP="0011795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</w:tr>
      <w:tr w:rsidR="00117956" w14:paraId="30661DCE" w14:textId="77777777" w:rsidTr="000A0ABE">
        <w:tc>
          <w:tcPr>
            <w:tcW w:w="2588" w:type="dxa"/>
          </w:tcPr>
          <w:p w14:paraId="2F96A41F" w14:textId="77777777" w:rsidR="00117956" w:rsidRPr="00B252D7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הלשכה המשפטית</w:t>
            </w:r>
          </w:p>
        </w:tc>
        <w:tc>
          <w:tcPr>
            <w:tcW w:w="3790" w:type="dxa"/>
          </w:tcPr>
          <w:p w14:paraId="4122F548" w14:textId="77777777" w:rsidR="00117956" w:rsidRPr="00B252D7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קבלת החומר שהוכן ע"י מחלקת ניהול לקוחות לצורך בחינת המידע טרם העברתו.</w:t>
            </w:r>
          </w:p>
        </w:tc>
        <w:tc>
          <w:tcPr>
            <w:tcW w:w="1384" w:type="dxa"/>
          </w:tcPr>
          <w:p w14:paraId="75289196" w14:textId="77777777" w:rsidR="00117956" w:rsidRDefault="00117956" w:rsidP="0011795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2.00</w:t>
            </w:r>
          </w:p>
        </w:tc>
      </w:tr>
      <w:tr w:rsidR="00117956" w14:paraId="55509896" w14:textId="77777777" w:rsidTr="000A0ABE">
        <w:tc>
          <w:tcPr>
            <w:tcW w:w="2588" w:type="dxa"/>
          </w:tcPr>
          <w:p w14:paraId="58923A7B" w14:textId="77777777" w:rsidR="00117956" w:rsidRDefault="00117956" w:rsidP="00117956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אגף מערכות מידע</w:t>
            </w:r>
          </w:p>
        </w:tc>
        <w:tc>
          <w:tcPr>
            <w:tcW w:w="3790" w:type="dxa"/>
          </w:tcPr>
          <w:p w14:paraId="7CDA67EE" w14:textId="77777777" w:rsidR="00117956" w:rsidRDefault="00117956" w:rsidP="000A0ABE">
            <w:pPr>
              <w:spacing w:before="12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הזמנת דוחות, ריכוז נתונים והוצאת מידע רלוונטי.</w:t>
            </w:r>
          </w:p>
        </w:tc>
        <w:tc>
          <w:tcPr>
            <w:tcW w:w="1384" w:type="dxa"/>
          </w:tcPr>
          <w:p w14:paraId="61D22133" w14:textId="77777777" w:rsidR="00117956" w:rsidRDefault="00117956" w:rsidP="0011795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1.00</w:t>
            </w:r>
          </w:p>
        </w:tc>
      </w:tr>
      <w:tr w:rsidR="00117956" w14:paraId="2C73F25A" w14:textId="77777777" w:rsidTr="000A0ABE">
        <w:tc>
          <w:tcPr>
            <w:tcW w:w="2588" w:type="dxa"/>
          </w:tcPr>
          <w:p w14:paraId="0FFAA463" w14:textId="77777777" w:rsidR="00117956" w:rsidRPr="005C086F" w:rsidRDefault="00117956" w:rsidP="001F1E3B">
            <w:pPr>
              <w:jc w:val="both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790" w:type="dxa"/>
          </w:tcPr>
          <w:p w14:paraId="1D81210A" w14:textId="77777777" w:rsidR="00117956" w:rsidRPr="0036356D" w:rsidRDefault="00117956" w:rsidP="000A0ABE">
            <w:pPr>
              <w:spacing w:before="240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4" w:type="dxa"/>
          </w:tcPr>
          <w:p w14:paraId="7DDD4383" w14:textId="77777777" w:rsidR="00117956" w:rsidRPr="0036356D" w:rsidRDefault="00117956" w:rsidP="001A7F2D">
            <w:pPr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28.5 </w:t>
            </w:r>
            <w:r w:rsidRPr="0036356D">
              <w:rPr>
                <w:rFonts w:cs="David" w:hint="cs"/>
                <w:b/>
                <w:bCs/>
                <w:sz w:val="28"/>
                <w:szCs w:val="28"/>
                <w:rtl/>
              </w:rPr>
              <w:t>לתיק</w:t>
            </w:r>
          </w:p>
        </w:tc>
      </w:tr>
      <w:tr w:rsidR="00117956" w14:paraId="64400FE5" w14:textId="77777777" w:rsidTr="000A0ABE">
        <w:tc>
          <w:tcPr>
            <w:tcW w:w="2588" w:type="dxa"/>
            <w:shd w:val="clear" w:color="auto" w:fill="auto"/>
          </w:tcPr>
          <w:p w14:paraId="7725209D" w14:textId="77777777" w:rsidR="00117956" w:rsidRPr="0036356D" w:rsidRDefault="00117956" w:rsidP="001F1E3B">
            <w:pPr>
              <w:jc w:val="both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790" w:type="dxa"/>
            <w:shd w:val="clear" w:color="auto" w:fill="auto"/>
          </w:tcPr>
          <w:p w14:paraId="66611088" w14:textId="77777777" w:rsidR="00117956" w:rsidRPr="0036356D" w:rsidRDefault="00117956" w:rsidP="000A0ABE">
            <w:pPr>
              <w:spacing w:before="240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14</w:t>
            </w:r>
            <w:r w:rsidRPr="0036356D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תיקים</w:t>
            </w:r>
          </w:p>
        </w:tc>
        <w:tc>
          <w:tcPr>
            <w:tcW w:w="1384" w:type="dxa"/>
          </w:tcPr>
          <w:p w14:paraId="34C42805" w14:textId="77777777" w:rsidR="00117956" w:rsidRPr="00E80E02" w:rsidRDefault="00117956" w:rsidP="001F1E3B">
            <w:pPr>
              <w:jc w:val="both"/>
              <w:rPr>
                <w:rFonts w:cs="David"/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399 </w:t>
            </w:r>
            <w:r w:rsidRPr="00517A56">
              <w:rPr>
                <w:rFonts w:cs="David" w:hint="cs"/>
                <w:b/>
                <w:bCs/>
                <w:sz w:val="28"/>
                <w:szCs w:val="28"/>
                <w:rtl/>
              </w:rPr>
              <w:t>שעות</w:t>
            </w:r>
          </w:p>
        </w:tc>
      </w:tr>
    </w:tbl>
    <w:p w14:paraId="4F272E3F" w14:textId="29270C84" w:rsidR="00D45457" w:rsidRDefault="00D45457" w:rsidP="00D45457">
      <w:pPr>
        <w:pStyle w:val="a9"/>
        <w:spacing w:before="360" w:line="360" w:lineRule="auto"/>
        <w:ind w:left="714"/>
        <w:jc w:val="both"/>
        <w:rPr>
          <w:rFonts w:cs="David"/>
          <w:b/>
          <w:bCs/>
          <w:sz w:val="26"/>
          <w:szCs w:val="26"/>
          <w:u w:val="single"/>
        </w:rPr>
      </w:pPr>
    </w:p>
    <w:p w14:paraId="758AE3D3" w14:textId="7ADB6E66" w:rsidR="00CD32FA" w:rsidRPr="002F5571" w:rsidRDefault="00CD32FA" w:rsidP="00B934EB">
      <w:pPr>
        <w:pStyle w:val="a9"/>
        <w:numPr>
          <w:ilvl w:val="0"/>
          <w:numId w:val="1"/>
        </w:numPr>
        <w:spacing w:before="360" w:line="360" w:lineRule="auto"/>
        <w:ind w:left="714" w:hanging="357"/>
        <w:jc w:val="both"/>
        <w:rPr>
          <w:rFonts w:cs="David"/>
          <w:b/>
          <w:bCs/>
          <w:sz w:val="26"/>
          <w:szCs w:val="26"/>
          <w:u w:val="single"/>
          <w:rtl/>
        </w:rPr>
      </w:pPr>
      <w:r w:rsidRPr="002F5571">
        <w:rPr>
          <w:rFonts w:cs="David" w:hint="cs"/>
          <w:b/>
          <w:bCs/>
          <w:sz w:val="26"/>
          <w:szCs w:val="26"/>
          <w:u w:val="single"/>
          <w:rtl/>
        </w:rPr>
        <w:lastRenderedPageBreak/>
        <w:t>מיקומו של המידע</w:t>
      </w:r>
      <w:r w:rsidR="0073744F" w:rsidRPr="002F5571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6C52FE66" w14:textId="77777777" w:rsidR="00CD32FA" w:rsidRPr="0073744F" w:rsidRDefault="00136267" w:rsidP="000A0ABE">
      <w:pPr>
        <w:spacing w:before="100" w:beforeAutospacing="1" w:after="0" w:line="360" w:lineRule="auto"/>
        <w:ind w:left="72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העתקי ההחלטות שניתנו על ידי מנהלת הרשות תויקו בתיקי החברות</w:t>
      </w:r>
      <w:r w:rsidR="000A0ABE">
        <w:rPr>
          <w:rFonts w:cs="David" w:hint="cs"/>
          <w:sz w:val="26"/>
          <w:szCs w:val="26"/>
          <w:rtl/>
        </w:rPr>
        <w:t>.</w:t>
      </w:r>
      <w:r w:rsidR="00CD32FA" w:rsidRPr="0073744F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תיקי</w:t>
      </w:r>
      <w:r w:rsidR="000A0ABE">
        <w:rPr>
          <w:rFonts w:cs="David" w:hint="cs"/>
          <w:sz w:val="26"/>
          <w:szCs w:val="26"/>
          <w:rtl/>
        </w:rPr>
        <w:t>ם אלו</w:t>
      </w:r>
      <w:r>
        <w:rPr>
          <w:rFonts w:cs="David" w:hint="cs"/>
          <w:sz w:val="26"/>
          <w:szCs w:val="26"/>
          <w:rtl/>
        </w:rPr>
        <w:t xml:space="preserve"> נמצאים בחלקם בארכיב ה</w:t>
      </w:r>
      <w:r w:rsidR="00CD32FA" w:rsidRPr="0073744F">
        <w:rPr>
          <w:rFonts w:cs="David" w:hint="cs"/>
          <w:sz w:val="26"/>
          <w:szCs w:val="26"/>
          <w:rtl/>
        </w:rPr>
        <w:t>משרד</w:t>
      </w:r>
      <w:r>
        <w:rPr>
          <w:rFonts w:cs="David" w:hint="cs"/>
          <w:sz w:val="26"/>
          <w:szCs w:val="26"/>
          <w:rtl/>
        </w:rPr>
        <w:t>, חלקם בחדרי עובדי המשרד השונים</w:t>
      </w:r>
      <w:r w:rsidR="00517A56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כמו כן, חלק מהתיקים הו</w:t>
      </w:r>
      <w:r w:rsidR="00517A56">
        <w:rPr>
          <w:rFonts w:cs="David" w:hint="cs"/>
          <w:sz w:val="26"/>
          <w:szCs w:val="26"/>
          <w:rtl/>
        </w:rPr>
        <w:t>עברו לאחר זמן מה מהארכיב לגנזך</w:t>
      </w:r>
      <w:r w:rsidR="000A0ABE">
        <w:rPr>
          <w:rFonts w:cs="David" w:hint="cs"/>
          <w:sz w:val="26"/>
          <w:szCs w:val="26"/>
          <w:rtl/>
        </w:rPr>
        <w:t>,</w:t>
      </w:r>
      <w:r w:rsidR="00517A56">
        <w:rPr>
          <w:rFonts w:cs="David" w:hint="cs"/>
          <w:sz w:val="26"/>
          <w:szCs w:val="26"/>
          <w:rtl/>
        </w:rPr>
        <w:t xml:space="preserve"> כך ש</w:t>
      </w:r>
      <w:r>
        <w:rPr>
          <w:rFonts w:cs="David" w:hint="cs"/>
          <w:sz w:val="26"/>
          <w:szCs w:val="26"/>
          <w:rtl/>
        </w:rPr>
        <w:t>קבלתם אורכת זמן</w:t>
      </w:r>
      <w:r w:rsidR="00F814D3">
        <w:rPr>
          <w:rFonts w:cs="David" w:hint="cs"/>
          <w:sz w:val="26"/>
          <w:szCs w:val="26"/>
          <w:rtl/>
        </w:rPr>
        <w:t>.</w:t>
      </w:r>
    </w:p>
    <w:p w14:paraId="46F68CDC" w14:textId="77777777" w:rsidR="00CD32FA" w:rsidRPr="0073744F" w:rsidRDefault="00CD32FA" w:rsidP="00B91604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cs="David"/>
          <w:b/>
          <w:bCs/>
          <w:sz w:val="26"/>
          <w:szCs w:val="26"/>
          <w:u w:val="single"/>
          <w:rtl/>
        </w:rPr>
      </w:pPr>
      <w:r w:rsidRPr="0073744F">
        <w:rPr>
          <w:rFonts w:cs="David" w:hint="cs"/>
          <w:b/>
          <w:bCs/>
          <w:sz w:val="26"/>
          <w:szCs w:val="26"/>
          <w:u w:val="single"/>
          <w:rtl/>
        </w:rPr>
        <w:t xml:space="preserve">האופן בו אגור המידע </w:t>
      </w:r>
      <w:r w:rsidR="0073744F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7B86ACDC" w14:textId="77777777" w:rsidR="00CD32FA" w:rsidRPr="0073744F" w:rsidRDefault="00CD32FA" w:rsidP="00A62CE9">
      <w:pPr>
        <w:spacing w:before="100" w:beforeAutospacing="1" w:after="0" w:line="360" w:lineRule="auto"/>
        <w:ind w:firstLine="720"/>
        <w:jc w:val="both"/>
        <w:rPr>
          <w:rFonts w:cs="David"/>
          <w:sz w:val="26"/>
          <w:szCs w:val="26"/>
          <w:rtl/>
        </w:rPr>
      </w:pPr>
      <w:r w:rsidRPr="0073744F">
        <w:rPr>
          <w:rFonts w:cs="David" w:hint="cs"/>
          <w:sz w:val="26"/>
          <w:szCs w:val="26"/>
          <w:rtl/>
        </w:rPr>
        <w:t>המידע</w:t>
      </w:r>
      <w:r w:rsidR="00CE0372">
        <w:rPr>
          <w:rFonts w:cs="David" w:hint="cs"/>
          <w:sz w:val="26"/>
          <w:szCs w:val="26"/>
          <w:rtl/>
        </w:rPr>
        <w:t xml:space="preserve"> המלא</w:t>
      </w:r>
      <w:r w:rsidRPr="0073744F">
        <w:rPr>
          <w:rFonts w:cs="David" w:hint="cs"/>
          <w:sz w:val="26"/>
          <w:szCs w:val="26"/>
          <w:rtl/>
        </w:rPr>
        <w:t xml:space="preserve"> נמצא בתיקי קרטון.</w:t>
      </w:r>
    </w:p>
    <w:p w14:paraId="78A2650F" w14:textId="77777777" w:rsidR="00CD32FA" w:rsidRPr="0073744F" w:rsidRDefault="00CD32FA" w:rsidP="00B91604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cs="David"/>
          <w:b/>
          <w:bCs/>
          <w:sz w:val="26"/>
          <w:szCs w:val="26"/>
          <w:u w:val="single"/>
          <w:rtl/>
        </w:rPr>
      </w:pPr>
      <w:r w:rsidRPr="0073744F">
        <w:rPr>
          <w:rFonts w:cs="David" w:hint="cs"/>
          <w:b/>
          <w:bCs/>
          <w:sz w:val="26"/>
          <w:szCs w:val="26"/>
          <w:u w:val="single"/>
          <w:rtl/>
        </w:rPr>
        <w:t>משך הזמן הנדרש לאיסוף המידע</w:t>
      </w:r>
      <w:r w:rsidR="0073744F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090BFB72" w14:textId="77777777" w:rsidR="00CE7EF8" w:rsidRDefault="00CD32FA" w:rsidP="00CE7EF8">
      <w:pPr>
        <w:spacing w:before="100" w:beforeAutospacing="1" w:after="0" w:line="360" w:lineRule="auto"/>
        <w:ind w:left="720"/>
        <w:jc w:val="both"/>
        <w:rPr>
          <w:rFonts w:cs="David"/>
          <w:sz w:val="26"/>
          <w:szCs w:val="26"/>
          <w:rtl/>
        </w:rPr>
      </w:pPr>
      <w:r w:rsidRPr="0073744F">
        <w:rPr>
          <w:rFonts w:cs="David" w:hint="cs"/>
          <w:sz w:val="26"/>
          <w:szCs w:val="26"/>
          <w:rtl/>
        </w:rPr>
        <w:t xml:space="preserve">תהליך </w:t>
      </w:r>
      <w:r w:rsidR="00CE7EF8">
        <w:rPr>
          <w:rFonts w:cs="David" w:hint="cs"/>
          <w:sz w:val="26"/>
          <w:szCs w:val="26"/>
          <w:rtl/>
        </w:rPr>
        <w:t xml:space="preserve">איסוף ההחלטות שניתנו לחברות השונות, </w:t>
      </w:r>
      <w:r w:rsidRPr="0073744F">
        <w:rPr>
          <w:rFonts w:cs="David" w:hint="cs"/>
          <w:sz w:val="26"/>
          <w:szCs w:val="26"/>
          <w:rtl/>
        </w:rPr>
        <w:t>תלו</w:t>
      </w:r>
      <w:r w:rsidR="00CE7EF8">
        <w:rPr>
          <w:rFonts w:cs="David" w:hint="cs"/>
          <w:sz w:val="26"/>
          <w:szCs w:val="26"/>
          <w:rtl/>
        </w:rPr>
        <w:t>י בהיקף בקשת החברה.</w:t>
      </w:r>
    </w:p>
    <w:p w14:paraId="2BB9F5CB" w14:textId="77777777" w:rsidR="00CD32FA" w:rsidRPr="0073744F" w:rsidRDefault="00CD32FA" w:rsidP="00CE7EF8">
      <w:pPr>
        <w:spacing w:before="100" w:beforeAutospacing="1" w:after="0" w:line="360" w:lineRule="auto"/>
        <w:ind w:left="720"/>
        <w:jc w:val="both"/>
        <w:rPr>
          <w:rFonts w:cs="David"/>
          <w:sz w:val="26"/>
          <w:szCs w:val="26"/>
          <w:rtl/>
        </w:rPr>
      </w:pPr>
      <w:r w:rsidRPr="0073744F">
        <w:rPr>
          <w:rFonts w:cs="David" w:hint="cs"/>
          <w:sz w:val="26"/>
          <w:szCs w:val="26"/>
          <w:rtl/>
        </w:rPr>
        <w:t xml:space="preserve">על מנת לקבל את כל המידע </w:t>
      </w:r>
      <w:r w:rsidR="00AD74AA">
        <w:rPr>
          <w:rFonts w:cs="David" w:hint="cs"/>
          <w:sz w:val="26"/>
          <w:szCs w:val="26"/>
          <w:rtl/>
        </w:rPr>
        <w:t xml:space="preserve">המבוקש, </w:t>
      </w:r>
      <w:r w:rsidRPr="0073744F">
        <w:rPr>
          <w:rFonts w:cs="David" w:hint="cs"/>
          <w:sz w:val="26"/>
          <w:szCs w:val="26"/>
          <w:rtl/>
        </w:rPr>
        <w:t>יש להזמין את תיק</w:t>
      </w:r>
      <w:r w:rsidR="00136267">
        <w:rPr>
          <w:rFonts w:cs="David" w:hint="cs"/>
          <w:sz w:val="26"/>
          <w:szCs w:val="26"/>
          <w:rtl/>
        </w:rPr>
        <w:t>י</w:t>
      </w:r>
      <w:r w:rsidRPr="0073744F">
        <w:rPr>
          <w:rFonts w:cs="David" w:hint="cs"/>
          <w:sz w:val="26"/>
          <w:szCs w:val="26"/>
          <w:rtl/>
        </w:rPr>
        <w:t xml:space="preserve"> ה</w:t>
      </w:r>
      <w:r w:rsidR="00136267">
        <w:rPr>
          <w:rFonts w:cs="David" w:hint="cs"/>
          <w:sz w:val="26"/>
          <w:szCs w:val="26"/>
          <w:rtl/>
        </w:rPr>
        <w:t>חברות</w:t>
      </w:r>
      <w:r w:rsidRPr="0073744F">
        <w:rPr>
          <w:rFonts w:cs="David" w:hint="cs"/>
          <w:sz w:val="26"/>
          <w:szCs w:val="26"/>
          <w:rtl/>
        </w:rPr>
        <w:t>, להעמיד כ</w:t>
      </w:r>
      <w:r w:rsidR="00A62CE9">
        <w:rPr>
          <w:rFonts w:cs="David" w:hint="cs"/>
          <w:sz w:val="26"/>
          <w:szCs w:val="26"/>
          <w:rtl/>
        </w:rPr>
        <w:t>ו</w:t>
      </w:r>
      <w:r w:rsidRPr="0073744F">
        <w:rPr>
          <w:rFonts w:cs="David" w:hint="cs"/>
          <w:sz w:val="26"/>
          <w:szCs w:val="26"/>
          <w:rtl/>
        </w:rPr>
        <w:t>ח אדם שי</w:t>
      </w:r>
      <w:r w:rsidR="00CE7EF8">
        <w:rPr>
          <w:rFonts w:cs="David" w:hint="cs"/>
          <w:sz w:val="26"/>
          <w:szCs w:val="26"/>
          <w:rtl/>
        </w:rPr>
        <w:t>בחן</w:t>
      </w:r>
      <w:r w:rsidRPr="0073744F">
        <w:rPr>
          <w:rFonts w:cs="David" w:hint="cs"/>
          <w:sz w:val="26"/>
          <w:szCs w:val="26"/>
          <w:rtl/>
        </w:rPr>
        <w:t xml:space="preserve"> את התיק</w:t>
      </w:r>
      <w:r w:rsidR="00CE7EF8">
        <w:rPr>
          <w:rFonts w:cs="David" w:hint="cs"/>
          <w:sz w:val="26"/>
          <w:szCs w:val="26"/>
          <w:rtl/>
        </w:rPr>
        <w:t>ים ואת ההחלטות הרלוונטיות, יסרוק אותם וישחיר מידע חסוי של החברות השונות</w:t>
      </w:r>
      <w:r w:rsidR="00AD74AA">
        <w:rPr>
          <w:rFonts w:cs="David" w:hint="cs"/>
          <w:sz w:val="26"/>
          <w:szCs w:val="26"/>
          <w:rtl/>
        </w:rPr>
        <w:t>, לאחר מכן</w:t>
      </w:r>
      <w:r w:rsidR="000A0ABE">
        <w:rPr>
          <w:rFonts w:cs="David" w:hint="cs"/>
          <w:sz w:val="26"/>
          <w:szCs w:val="26"/>
          <w:rtl/>
        </w:rPr>
        <w:t xml:space="preserve"> </w:t>
      </w:r>
      <w:r w:rsidR="00CE0372">
        <w:rPr>
          <w:rFonts w:cs="David" w:hint="cs"/>
          <w:sz w:val="26"/>
          <w:szCs w:val="26"/>
          <w:rtl/>
        </w:rPr>
        <w:t>- טרם הוצאת החומר לחברה המבקשת,</w:t>
      </w:r>
      <w:r w:rsidR="00AD74AA">
        <w:rPr>
          <w:rFonts w:cs="David" w:hint="cs"/>
          <w:sz w:val="26"/>
          <w:szCs w:val="26"/>
          <w:rtl/>
        </w:rPr>
        <w:t xml:space="preserve"> החומר מועבר לבחינה בלשכה המשפטית</w:t>
      </w:r>
      <w:r w:rsidRPr="0073744F">
        <w:rPr>
          <w:rFonts w:cs="David" w:hint="cs"/>
          <w:sz w:val="26"/>
          <w:szCs w:val="26"/>
          <w:rtl/>
        </w:rPr>
        <w:t>.</w:t>
      </w:r>
    </w:p>
    <w:p w14:paraId="18173B20" w14:textId="77777777" w:rsidR="00CF5F59" w:rsidRPr="00A62CE9" w:rsidRDefault="00CF5F59" w:rsidP="00B91604">
      <w:pPr>
        <w:pStyle w:val="a9"/>
        <w:numPr>
          <w:ilvl w:val="0"/>
          <w:numId w:val="1"/>
        </w:numPr>
        <w:spacing w:before="100" w:beforeAutospacing="1" w:line="360" w:lineRule="auto"/>
        <w:ind w:left="714" w:hanging="357"/>
        <w:jc w:val="both"/>
        <w:rPr>
          <w:rFonts w:cs="David"/>
          <w:b/>
          <w:bCs/>
          <w:sz w:val="26"/>
          <w:szCs w:val="26"/>
          <w:u w:val="single"/>
        </w:rPr>
      </w:pPr>
      <w:r w:rsidRPr="00A62CE9">
        <w:rPr>
          <w:rFonts w:cs="David" w:hint="cs"/>
          <w:b/>
          <w:bCs/>
          <w:sz w:val="26"/>
          <w:szCs w:val="26"/>
          <w:u w:val="single"/>
          <w:rtl/>
        </w:rPr>
        <w:t>מצבת כ"א</w:t>
      </w:r>
      <w:r w:rsidR="00A62CE9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14:paraId="4E43EDF3" w14:textId="77777777" w:rsidR="00CF5F59" w:rsidRPr="00CF5F59" w:rsidRDefault="00CE0372" w:rsidP="00EF6E79">
      <w:pPr>
        <w:pStyle w:val="a9"/>
        <w:spacing w:before="100" w:beforeAutospacing="1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מחלקת ניהול לקוחות</w:t>
      </w:r>
      <w:r w:rsidR="00A62CE9">
        <w:rPr>
          <w:rFonts w:cs="David" w:hint="cs"/>
          <w:sz w:val="26"/>
          <w:szCs w:val="26"/>
          <w:rtl/>
        </w:rPr>
        <w:t xml:space="preserve"> במשרד הינה יחידה קטנה יחסית. </w:t>
      </w:r>
      <w:r w:rsidR="00CF5F59" w:rsidRPr="00CF5F59">
        <w:rPr>
          <w:rFonts w:cs="David" w:hint="cs"/>
          <w:sz w:val="26"/>
          <w:szCs w:val="26"/>
          <w:rtl/>
        </w:rPr>
        <w:t xml:space="preserve">מצבת כוח האדם </w:t>
      </w:r>
      <w:r w:rsidR="00A62CE9">
        <w:rPr>
          <w:rFonts w:cs="David" w:hint="cs"/>
          <w:sz w:val="26"/>
          <w:szCs w:val="26"/>
          <w:rtl/>
        </w:rPr>
        <w:t xml:space="preserve">שלה </w:t>
      </w:r>
      <w:r w:rsidR="00CF5F59" w:rsidRPr="00CF5F59">
        <w:rPr>
          <w:rFonts w:cs="David" w:hint="cs"/>
          <w:sz w:val="26"/>
          <w:szCs w:val="26"/>
          <w:rtl/>
        </w:rPr>
        <w:t xml:space="preserve">עומדת על </w:t>
      </w:r>
      <w:r>
        <w:rPr>
          <w:rFonts w:cs="David" w:hint="cs"/>
          <w:sz w:val="26"/>
          <w:szCs w:val="26"/>
          <w:rtl/>
        </w:rPr>
        <w:t>7</w:t>
      </w:r>
      <w:r w:rsidR="00F814D3" w:rsidRPr="00CF5F59">
        <w:rPr>
          <w:rFonts w:cs="David" w:hint="cs"/>
          <w:sz w:val="26"/>
          <w:szCs w:val="26"/>
          <w:rtl/>
        </w:rPr>
        <w:t xml:space="preserve"> </w:t>
      </w:r>
      <w:r w:rsidR="00CF5F59" w:rsidRPr="00CF5F59">
        <w:rPr>
          <w:rFonts w:cs="David" w:hint="cs"/>
          <w:sz w:val="26"/>
          <w:szCs w:val="26"/>
          <w:rtl/>
        </w:rPr>
        <w:t>עובדים.</w:t>
      </w:r>
    </w:p>
    <w:p w14:paraId="1F0C6D61" w14:textId="77777777" w:rsidR="00F05CAA" w:rsidRDefault="00F05CAA" w:rsidP="00F05CAA">
      <w:pPr>
        <w:spacing w:before="100" w:beforeAutospacing="1" w:line="360" w:lineRule="auto"/>
        <w:ind w:left="720"/>
        <w:jc w:val="both"/>
        <w:rPr>
          <w:rFonts w:cs="David"/>
          <w:sz w:val="26"/>
          <w:szCs w:val="26"/>
          <w:rtl/>
        </w:rPr>
      </w:pPr>
      <w:r w:rsidRPr="00CF5F59">
        <w:rPr>
          <w:rFonts w:cs="David" w:hint="cs"/>
          <w:sz w:val="26"/>
          <w:szCs w:val="26"/>
          <w:rtl/>
        </w:rPr>
        <w:t>עובדים אלו מטפלים</w:t>
      </w:r>
      <w:r>
        <w:rPr>
          <w:rFonts w:cs="David" w:hint="cs"/>
          <w:sz w:val="26"/>
          <w:szCs w:val="26"/>
          <w:rtl/>
        </w:rPr>
        <w:t xml:space="preserve"> בכלל הבקשות המוגשות לרשות ההשקעות הן במסלול מענקים, הן במסלול השכרה למגורים וכן במסלולים המיוחדים השונים. הטיפ</w:t>
      </w:r>
      <w:r w:rsidR="000A0ABE">
        <w:rPr>
          <w:rFonts w:cs="David" w:hint="cs"/>
          <w:sz w:val="26"/>
          <w:szCs w:val="26"/>
          <w:rtl/>
        </w:rPr>
        <w:t>ול כולל את קליטת הבקשות, בחינתן</w:t>
      </w:r>
      <w:r>
        <w:rPr>
          <w:rFonts w:cs="David" w:hint="cs"/>
          <w:sz w:val="26"/>
          <w:szCs w:val="26"/>
          <w:rtl/>
        </w:rPr>
        <w:t>, עריכת הבקשות לדיון, כתיבת פרוטוקול, הוצאת כתבי אישור או דחיה, טיפול בהשגות שנתקבלו מחברות , כתיבת פרוטוקול לוועדת ההשגה ועוד.</w:t>
      </w:r>
    </w:p>
    <w:p w14:paraId="3ACCDD82" w14:textId="77777777" w:rsidR="00A62CE9" w:rsidRDefault="00D52BDC" w:rsidP="000A0ABE">
      <w:pPr>
        <w:spacing w:before="100" w:beforeAutospacing="1" w:after="0" w:line="360" w:lineRule="auto"/>
        <w:ind w:left="720"/>
        <w:jc w:val="both"/>
        <w:rPr>
          <w:rFonts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הינה כי כן, </w:t>
      </w:r>
      <w:r w:rsidR="00A62CE9">
        <w:rPr>
          <w:rFonts w:ascii="Arial" w:hAnsi="Arial" w:cs="David" w:hint="cs"/>
          <w:sz w:val="26"/>
          <w:szCs w:val="26"/>
          <w:rtl/>
        </w:rPr>
        <w:t xml:space="preserve">בהתאם לבדיקה כמוזכר לעיל, העריכה היחידה המקצועית את הזמן שיידרש לה על מנת להשיב </w:t>
      </w:r>
      <w:r w:rsidR="00A62CE9" w:rsidRPr="00A62CE9">
        <w:rPr>
          <w:rFonts w:ascii="Arial" w:hAnsi="Arial" w:cs="David" w:hint="cs"/>
          <w:sz w:val="26"/>
          <w:szCs w:val="26"/>
          <w:rtl/>
        </w:rPr>
        <w:t>לבקשתך</w:t>
      </w:r>
      <w:r w:rsidR="00A62CE9" w:rsidRPr="00A62CE9">
        <w:rPr>
          <w:rFonts w:cs="David" w:hint="cs"/>
          <w:sz w:val="32"/>
          <w:szCs w:val="32"/>
          <w:rtl/>
        </w:rPr>
        <w:t xml:space="preserve"> </w:t>
      </w:r>
      <w:r w:rsidR="00A62CE9" w:rsidRPr="00A62CE9">
        <w:rPr>
          <w:rFonts w:cs="David" w:hint="cs"/>
          <w:sz w:val="26"/>
          <w:szCs w:val="26"/>
          <w:rtl/>
        </w:rPr>
        <w:t xml:space="preserve">ב </w:t>
      </w:r>
      <w:r w:rsidR="00F814D3">
        <w:rPr>
          <w:rFonts w:cs="David"/>
          <w:sz w:val="26"/>
          <w:szCs w:val="26"/>
          <w:rtl/>
        </w:rPr>
        <w:t>–</w:t>
      </w:r>
      <w:r w:rsidR="00A62CE9" w:rsidRPr="00A62CE9">
        <w:rPr>
          <w:rFonts w:cs="David" w:hint="cs"/>
          <w:sz w:val="26"/>
          <w:szCs w:val="26"/>
          <w:rtl/>
        </w:rPr>
        <w:t xml:space="preserve"> </w:t>
      </w:r>
      <w:r w:rsidR="001A7F2D">
        <w:rPr>
          <w:rFonts w:cs="David" w:hint="cs"/>
          <w:sz w:val="26"/>
          <w:szCs w:val="26"/>
          <w:rtl/>
        </w:rPr>
        <w:t>399</w:t>
      </w:r>
      <w:r w:rsidR="00F05CAA">
        <w:rPr>
          <w:rFonts w:cs="David" w:hint="cs"/>
          <w:sz w:val="26"/>
          <w:szCs w:val="26"/>
          <w:rtl/>
        </w:rPr>
        <w:t xml:space="preserve"> </w:t>
      </w:r>
      <w:r w:rsidR="00A62CE9" w:rsidRPr="00A62CE9">
        <w:rPr>
          <w:rFonts w:cs="David" w:hint="cs"/>
          <w:sz w:val="26"/>
          <w:szCs w:val="26"/>
          <w:rtl/>
        </w:rPr>
        <w:t>שעות</w:t>
      </w:r>
      <w:r w:rsidR="00A62CE9" w:rsidRPr="00A62CE9">
        <w:rPr>
          <w:rFonts w:cs="David" w:hint="cs"/>
          <w:sz w:val="32"/>
          <w:szCs w:val="32"/>
          <w:rtl/>
        </w:rPr>
        <w:t>.</w:t>
      </w:r>
      <w:r w:rsidR="00A62CE9" w:rsidRPr="005C086F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</w:p>
    <w:p w14:paraId="0D947931" w14:textId="77777777" w:rsidR="000A0ABE" w:rsidRDefault="00D52BDC" w:rsidP="000A0ABE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בנוסף, </w:t>
      </w:r>
      <w:r w:rsidR="00A62CE9" w:rsidRPr="00A62CE9">
        <w:rPr>
          <w:rFonts w:cs="David" w:hint="cs"/>
          <w:sz w:val="26"/>
          <w:szCs w:val="26"/>
          <w:rtl/>
        </w:rPr>
        <w:t xml:space="preserve">יש להתייחס לעובדה כי לצד האומדן של היחידה, התהליך כורך עמו </w:t>
      </w:r>
      <w:r>
        <w:rPr>
          <w:rFonts w:cs="David" w:hint="cs"/>
          <w:sz w:val="26"/>
          <w:szCs w:val="26"/>
          <w:rtl/>
        </w:rPr>
        <w:t xml:space="preserve">צורך בשיגור </w:t>
      </w:r>
      <w:r w:rsidR="00A62CE9" w:rsidRPr="00A62CE9">
        <w:rPr>
          <w:rFonts w:cs="David" w:hint="cs"/>
          <w:sz w:val="26"/>
          <w:szCs w:val="26"/>
          <w:rtl/>
        </w:rPr>
        <w:t>פניות לצדדים שלישיים</w:t>
      </w:r>
      <w:r>
        <w:rPr>
          <w:rFonts w:cs="David" w:hint="cs"/>
          <w:sz w:val="26"/>
          <w:szCs w:val="26"/>
          <w:rtl/>
        </w:rPr>
        <w:t>,</w:t>
      </w:r>
      <w:r w:rsidR="00A62CE9" w:rsidRPr="00A62CE9">
        <w:rPr>
          <w:rFonts w:cs="David" w:hint="cs"/>
          <w:sz w:val="26"/>
          <w:szCs w:val="26"/>
          <w:rtl/>
        </w:rPr>
        <w:t xml:space="preserve"> על מנת לקבל את עמדתם לאפשרות מסירת מידע בעניינם, כמתחייב </w:t>
      </w:r>
      <w:r w:rsidR="00A62CE9" w:rsidRPr="00A62CE9">
        <w:rPr>
          <w:rFonts w:cs="David" w:hint="cs"/>
          <w:sz w:val="26"/>
          <w:szCs w:val="26"/>
          <w:rtl/>
        </w:rPr>
        <w:lastRenderedPageBreak/>
        <w:t>מסע' 13 לחוק חופש המידע, תשנ"ח-1998, כמו גם בחינת התייחסויותיהם של החברות, השמטת פרטים מהמידע אשר חוסים תחת אחד מסייגי החוק ועוד.</w:t>
      </w:r>
      <w:r>
        <w:rPr>
          <w:rFonts w:cs="David" w:hint="cs"/>
          <w:sz w:val="26"/>
          <w:szCs w:val="26"/>
          <w:rtl/>
        </w:rPr>
        <w:t xml:space="preserve"> </w:t>
      </w:r>
    </w:p>
    <w:p w14:paraId="13F9F544" w14:textId="77777777" w:rsidR="00A62CE9" w:rsidRPr="00A62CE9" w:rsidRDefault="00A62CE9" w:rsidP="000A0ABE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A62CE9">
        <w:rPr>
          <w:rFonts w:cs="David" w:hint="cs"/>
          <w:sz w:val="26"/>
          <w:szCs w:val="26"/>
          <w:rtl/>
        </w:rPr>
        <w:t xml:space="preserve">מטבע הדברים, גם הליך משלים זה מצריך משאבי זמן רבים מאוד, בין היתר ובעיקר של הלשכה המשפטית במשרדנו. </w:t>
      </w:r>
    </w:p>
    <w:p w14:paraId="7742E879" w14:textId="3A584D5E" w:rsidR="00A62CE9" w:rsidRPr="00A62CE9" w:rsidRDefault="00A62CE9" w:rsidP="00B934EB">
      <w:pPr>
        <w:pStyle w:val="big-header"/>
        <w:bidi/>
        <w:spacing w:after="120" w:afterAutospacing="0" w:line="360" w:lineRule="auto"/>
        <w:ind w:right="1134"/>
        <w:rPr>
          <w:rFonts w:cs="David"/>
          <w:color w:val="000000"/>
          <w:sz w:val="26"/>
          <w:szCs w:val="26"/>
          <w:rtl/>
        </w:rPr>
      </w:pPr>
      <w:r w:rsidRPr="00A62CE9">
        <w:rPr>
          <w:rFonts w:ascii="Arial" w:hAnsi="Arial" w:cs="David" w:hint="cs"/>
          <w:sz w:val="26"/>
          <w:szCs w:val="26"/>
          <w:rtl/>
        </w:rPr>
        <w:t xml:space="preserve">סע' 8 (1) לחוק חופש המידע, </w:t>
      </w:r>
      <w:r w:rsidRPr="00A62CE9">
        <w:rPr>
          <w:rFonts w:cs="David" w:hint="cs"/>
          <w:color w:val="000000"/>
          <w:sz w:val="26"/>
          <w:szCs w:val="26"/>
          <w:rtl/>
        </w:rPr>
        <w:t>תשנ"ח-1998, קובע:</w:t>
      </w:r>
    </w:p>
    <w:p w14:paraId="5CDD61B1" w14:textId="77777777" w:rsidR="00A62CE9" w:rsidRPr="00A62CE9" w:rsidRDefault="00A62CE9" w:rsidP="00A62CE9">
      <w:pPr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A62CE9">
        <w:rPr>
          <w:rFonts w:ascii="Times New Roman" w:eastAsia="Times New Roman" w:hAnsi="Times New Roman" w:cs="Miriam" w:hint="cs"/>
          <w:b/>
          <w:bCs/>
          <w:color w:val="000000"/>
          <w:sz w:val="32"/>
          <w:szCs w:val="32"/>
          <w:rtl/>
        </w:rPr>
        <w:t>8.    </w:t>
      </w:r>
      <w:r w:rsidRPr="00A62CE9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14:paraId="33F9A755" w14:textId="77777777" w:rsidR="00A62CE9" w:rsidRPr="00A62CE9" w:rsidRDefault="00A62CE9" w:rsidP="00A62CE9">
      <w:pPr>
        <w:spacing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A62CE9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(1)  הטיפול בה מצריך הקצאת משאבים בלתי סבירה;</w:t>
      </w:r>
    </w:p>
    <w:p w14:paraId="0B952E2A" w14:textId="77777777" w:rsidR="00A62CE9" w:rsidRPr="00A62CE9" w:rsidRDefault="00A62CE9" w:rsidP="00A62CE9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</w:rPr>
      </w:pPr>
      <w:r w:rsidRPr="00A62CE9">
        <w:rPr>
          <w:rFonts w:ascii="Arial" w:hAnsi="Arial" w:cs="David" w:hint="cs"/>
          <w:sz w:val="26"/>
          <w:szCs w:val="26"/>
          <w:rtl/>
        </w:rPr>
        <w:t xml:space="preserve">על פי הפסיקה לעניין </w:t>
      </w:r>
      <w:r w:rsidRPr="00A62CE9">
        <w:rPr>
          <w:rFonts w:ascii="Arial" w:hAnsi="Arial" w:cs="David" w:hint="eastAsia"/>
          <w:sz w:val="26"/>
          <w:szCs w:val="26"/>
          <w:rtl/>
        </w:rPr>
        <w:t>סעיף</w:t>
      </w:r>
      <w:r w:rsidRPr="00A62CE9">
        <w:rPr>
          <w:rFonts w:ascii="Arial" w:hAnsi="Arial" w:cs="David"/>
          <w:sz w:val="26"/>
          <w:szCs w:val="26"/>
          <w:rtl/>
        </w:rPr>
        <w:t xml:space="preserve"> 8(1) </w:t>
      </w:r>
      <w:r w:rsidRPr="00A62CE9">
        <w:rPr>
          <w:rFonts w:ascii="Arial" w:hAnsi="Arial" w:cs="David" w:hint="eastAsia"/>
          <w:sz w:val="26"/>
          <w:szCs w:val="26"/>
          <w:rtl/>
        </w:rPr>
        <w:t>לחוק</w:t>
      </w:r>
      <w:r w:rsidRPr="00A62CE9">
        <w:rPr>
          <w:rFonts w:ascii="Arial" w:hAnsi="Arial" w:cs="David" w:hint="cs"/>
          <w:sz w:val="26"/>
          <w:szCs w:val="26"/>
          <w:rtl/>
        </w:rPr>
        <w:t>,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נקבע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כי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אמת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המידה</w:t>
      </w:r>
      <w:r w:rsidRPr="00A62CE9">
        <w:rPr>
          <w:rFonts w:ascii="Arial" w:hAnsi="Arial" w:cs="David" w:hint="cs"/>
          <w:sz w:val="26"/>
          <w:szCs w:val="26"/>
          <w:rtl/>
        </w:rPr>
        <w:t xml:space="preserve"> לבחינת הקצאת משאבים בלתי סבירה הינה</w:t>
      </w:r>
      <w:r w:rsidRPr="00A62CE9">
        <w:rPr>
          <w:rFonts w:ascii="Arial" w:hAnsi="Arial" w:cs="David"/>
          <w:sz w:val="26"/>
          <w:szCs w:val="26"/>
          <w:rtl/>
        </w:rPr>
        <w:t xml:space="preserve"> "</w:t>
      </w:r>
      <w:r w:rsidRPr="00A62CE9">
        <w:rPr>
          <w:rFonts w:ascii="Arial" w:hAnsi="Arial" w:cs="David" w:hint="eastAsia"/>
          <w:sz w:val="26"/>
          <w:szCs w:val="26"/>
          <w:rtl/>
        </w:rPr>
        <w:t>הכבדה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ממשית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שהיא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בעלת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זיקה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להקצאת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המשאבים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עשויה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לבוא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לידי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ביטוי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בשיבוש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סדר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העדיפויות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של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הרשות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proofErr w:type="spellStart"/>
      <w:r w:rsidRPr="00A62CE9">
        <w:rPr>
          <w:rFonts w:ascii="Arial" w:hAnsi="Arial" w:cs="David" w:hint="eastAsia"/>
          <w:sz w:val="26"/>
          <w:szCs w:val="26"/>
          <w:rtl/>
        </w:rPr>
        <w:t>המינהלית</w:t>
      </w:r>
      <w:proofErr w:type="spellEnd"/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באופן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המחייב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אותה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להסיט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משאב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קיים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ממשימתו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העיקרית</w:t>
      </w:r>
      <w:r w:rsidRPr="00A62CE9">
        <w:rPr>
          <w:rFonts w:cs="David" w:hint="cs"/>
          <w:sz w:val="24"/>
          <w:szCs w:val="24"/>
          <w:rtl/>
        </w:rPr>
        <w:t xml:space="preserve"> </w:t>
      </w:r>
      <w:r w:rsidRPr="00A62CE9">
        <w:rPr>
          <w:rFonts w:cs="David" w:hint="cs"/>
          <w:sz w:val="26"/>
          <w:szCs w:val="26"/>
          <w:rtl/>
        </w:rPr>
        <w:t xml:space="preserve">למשימה </w:t>
      </w:r>
      <w:r w:rsidRPr="00A62CE9">
        <w:rPr>
          <w:sz w:val="26"/>
          <w:szCs w:val="26"/>
        </w:rPr>
        <w:t> </w:t>
      </w:r>
      <w:r w:rsidRPr="00A62CE9">
        <w:rPr>
          <w:rFonts w:cs="David" w:hint="cs"/>
          <w:sz w:val="26"/>
          <w:szCs w:val="26"/>
          <w:rtl/>
        </w:rPr>
        <w:t>אחרת</w:t>
      </w:r>
      <w:r w:rsidRPr="00A62CE9">
        <w:rPr>
          <w:rStyle w:val="af0"/>
          <w:rFonts w:cs="David"/>
          <w:sz w:val="26"/>
          <w:szCs w:val="26"/>
        </w:rPr>
        <w:footnoteReference w:customMarkFollows="1" w:id="1"/>
        <w:t>[1]</w:t>
      </w:r>
      <w:r w:rsidRPr="00A62CE9">
        <w:rPr>
          <w:rFonts w:cs="David" w:hint="cs"/>
          <w:sz w:val="26"/>
          <w:szCs w:val="26"/>
          <w:rtl/>
        </w:rPr>
        <w:t>.</w:t>
      </w:r>
    </w:p>
    <w:p w14:paraId="7518C344" w14:textId="77777777" w:rsidR="000A0ABE" w:rsidRDefault="00A62CE9" w:rsidP="000A0ABE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A62CE9">
        <w:rPr>
          <w:rFonts w:ascii="Arial" w:hAnsi="Arial" w:cs="David" w:hint="cs"/>
          <w:sz w:val="26"/>
          <w:szCs w:val="26"/>
          <w:rtl/>
        </w:rPr>
        <w:t>לאור העובדה כי המדובר ב</w:t>
      </w:r>
      <w:r w:rsidR="00D52BDC">
        <w:rPr>
          <w:rFonts w:ascii="Arial" w:hAnsi="Arial" w:cs="David" w:hint="cs"/>
          <w:sz w:val="26"/>
          <w:szCs w:val="26"/>
          <w:rtl/>
        </w:rPr>
        <w:t xml:space="preserve"> </w:t>
      </w:r>
      <w:r w:rsidR="00F05CAA">
        <w:rPr>
          <w:rFonts w:ascii="Arial" w:hAnsi="Arial" w:cs="David"/>
          <w:sz w:val="26"/>
          <w:szCs w:val="26"/>
          <w:rtl/>
        </w:rPr>
        <w:t>–</w:t>
      </w:r>
      <w:r w:rsidRPr="00A62CE9">
        <w:rPr>
          <w:rFonts w:ascii="Arial" w:hAnsi="Arial" w:cs="David" w:hint="cs"/>
          <w:sz w:val="26"/>
          <w:szCs w:val="26"/>
          <w:rtl/>
        </w:rPr>
        <w:t xml:space="preserve"> </w:t>
      </w:r>
      <w:r w:rsidR="001A7F2D">
        <w:rPr>
          <w:rFonts w:ascii="Arial" w:hAnsi="Arial" w:cs="David" w:hint="cs"/>
          <w:sz w:val="26"/>
          <w:szCs w:val="26"/>
          <w:rtl/>
        </w:rPr>
        <w:t>399</w:t>
      </w:r>
      <w:r w:rsidRPr="00A62CE9">
        <w:rPr>
          <w:rFonts w:ascii="Arial" w:hAnsi="Arial" w:cs="David" w:hint="cs"/>
          <w:sz w:val="26"/>
          <w:szCs w:val="26"/>
          <w:rtl/>
        </w:rPr>
        <w:t xml:space="preserve"> שעות עבודה</w:t>
      </w:r>
      <w:r>
        <w:rPr>
          <w:rFonts w:ascii="Arial" w:hAnsi="Arial" w:cs="David" w:hint="cs"/>
          <w:sz w:val="26"/>
          <w:szCs w:val="26"/>
          <w:rtl/>
        </w:rPr>
        <w:t xml:space="preserve"> הנדרשות על פי </w:t>
      </w:r>
      <w:r w:rsidR="00F05CAA">
        <w:rPr>
          <w:rFonts w:ascii="Arial" w:hAnsi="Arial" w:cs="David" w:hint="cs"/>
          <w:sz w:val="26"/>
          <w:szCs w:val="26"/>
          <w:rtl/>
        </w:rPr>
        <w:t>היחידה</w:t>
      </w:r>
      <w:r>
        <w:rPr>
          <w:rFonts w:ascii="Arial" w:hAnsi="Arial" w:cs="David" w:hint="cs"/>
          <w:sz w:val="26"/>
          <w:szCs w:val="26"/>
          <w:rtl/>
        </w:rPr>
        <w:t xml:space="preserve"> לטיפול בבקשה</w:t>
      </w:r>
      <w:r w:rsidRPr="00A62CE9">
        <w:rPr>
          <w:rFonts w:ascii="Arial" w:hAnsi="Arial" w:cs="David" w:hint="cs"/>
          <w:sz w:val="26"/>
          <w:szCs w:val="26"/>
          <w:rtl/>
        </w:rPr>
        <w:t>, אותן אמורים</w:t>
      </w:r>
      <w:r>
        <w:rPr>
          <w:rFonts w:ascii="Arial" w:hAnsi="Arial" w:cs="David" w:hint="cs"/>
          <w:sz w:val="26"/>
          <w:szCs w:val="26"/>
          <w:rtl/>
        </w:rPr>
        <w:t xml:space="preserve"> לבצע</w:t>
      </w:r>
      <w:r w:rsidR="00D52BDC">
        <w:rPr>
          <w:rFonts w:ascii="Arial" w:hAnsi="Arial" w:cs="David" w:hint="cs"/>
          <w:sz w:val="26"/>
          <w:szCs w:val="26"/>
          <w:rtl/>
        </w:rPr>
        <w:t xml:space="preserve"> </w:t>
      </w:r>
      <w:r w:rsidR="00F05CAA">
        <w:rPr>
          <w:rFonts w:ascii="Arial" w:hAnsi="Arial" w:cs="David" w:hint="cs"/>
          <w:sz w:val="26"/>
          <w:szCs w:val="26"/>
          <w:rtl/>
        </w:rPr>
        <w:t>חלק</w:t>
      </w:r>
      <w:r>
        <w:rPr>
          <w:rFonts w:cs="David" w:hint="cs"/>
          <w:sz w:val="26"/>
          <w:szCs w:val="26"/>
          <w:rtl/>
        </w:rPr>
        <w:t xml:space="preserve"> מעובדי היחידה, </w:t>
      </w:r>
      <w:r>
        <w:rPr>
          <w:rFonts w:ascii="Arial" w:hAnsi="Arial" w:cs="David" w:hint="cs"/>
          <w:sz w:val="26"/>
          <w:szCs w:val="26"/>
          <w:rtl/>
        </w:rPr>
        <w:t>כמו גם</w:t>
      </w:r>
      <w:r w:rsidRPr="00A62CE9">
        <w:rPr>
          <w:rFonts w:ascii="Arial" w:hAnsi="Arial" w:cs="David" w:hint="cs"/>
          <w:sz w:val="26"/>
          <w:szCs w:val="26"/>
          <w:rtl/>
        </w:rPr>
        <w:t xml:space="preserve"> על רקע העובדה כי </w:t>
      </w:r>
      <w:r w:rsidR="00A50E9E" w:rsidRPr="0073744F">
        <w:rPr>
          <w:rFonts w:cs="David" w:hint="cs"/>
          <w:sz w:val="26"/>
          <w:szCs w:val="26"/>
          <w:rtl/>
        </w:rPr>
        <w:t xml:space="preserve">המידע </w:t>
      </w:r>
      <w:r w:rsidR="00A50E9E" w:rsidRPr="00F05CAA">
        <w:rPr>
          <w:rFonts w:cs="David" w:hint="cs"/>
          <w:sz w:val="26"/>
          <w:szCs w:val="26"/>
          <w:rtl/>
        </w:rPr>
        <w:t xml:space="preserve">נמצא בחלקו </w:t>
      </w:r>
      <w:r w:rsidR="00F05CAA">
        <w:rPr>
          <w:rFonts w:cs="David" w:hint="cs"/>
          <w:sz w:val="26"/>
          <w:szCs w:val="26"/>
          <w:rtl/>
        </w:rPr>
        <w:t>בארכיב המשרד/ גנזך המדינה ואצור בתיקי קרטון</w:t>
      </w:r>
      <w:r w:rsidR="00A50E9E">
        <w:rPr>
          <w:rFonts w:cs="David" w:hint="cs"/>
          <w:sz w:val="26"/>
          <w:szCs w:val="26"/>
          <w:rtl/>
        </w:rPr>
        <w:t>, קרי</w:t>
      </w:r>
      <w:r w:rsidR="00A50E9E">
        <w:rPr>
          <w:rFonts w:ascii="Arial" w:hAnsi="Arial" w:cs="David" w:hint="cs"/>
          <w:sz w:val="26"/>
          <w:szCs w:val="26"/>
          <w:rtl/>
        </w:rPr>
        <w:t xml:space="preserve"> </w:t>
      </w:r>
      <w:r w:rsidRPr="00A62CE9">
        <w:rPr>
          <w:rFonts w:ascii="Arial" w:hAnsi="Arial" w:cs="David" w:hint="cs"/>
          <w:sz w:val="26"/>
          <w:szCs w:val="26"/>
          <w:rtl/>
        </w:rPr>
        <w:t>אי</w:t>
      </w:r>
      <w:r w:rsidR="00A50E9E">
        <w:rPr>
          <w:rFonts w:ascii="Arial" w:hAnsi="Arial" w:cs="David" w:hint="cs"/>
          <w:sz w:val="26"/>
          <w:szCs w:val="26"/>
          <w:rtl/>
        </w:rPr>
        <w:t>נ</w:t>
      </w:r>
      <w:r w:rsidRPr="00A62CE9">
        <w:rPr>
          <w:rFonts w:ascii="Arial" w:hAnsi="Arial" w:cs="David" w:hint="cs"/>
          <w:sz w:val="26"/>
          <w:szCs w:val="26"/>
          <w:rtl/>
        </w:rPr>
        <w:t>נו ממוחשב</w:t>
      </w:r>
      <w:r w:rsidR="00A50E9E">
        <w:rPr>
          <w:rFonts w:ascii="Arial" w:hAnsi="Arial" w:cs="David" w:hint="cs"/>
          <w:sz w:val="26"/>
          <w:szCs w:val="26"/>
          <w:rtl/>
        </w:rPr>
        <w:t xml:space="preserve"> -</w:t>
      </w:r>
      <w:r w:rsidRPr="00A62CE9">
        <w:rPr>
          <w:rFonts w:ascii="Arial" w:hAnsi="Arial" w:cs="David" w:hint="cs"/>
          <w:sz w:val="26"/>
          <w:szCs w:val="26"/>
          <w:rtl/>
        </w:rPr>
        <w:t xml:space="preserve"> המדובר בנטל כבד העולה לכדי מציאות העלולה לשבש את התפקוד התקין של היחידה, דבר אשר יקשה עליה לבצע את התפקיד המוטל עליה. </w:t>
      </w:r>
    </w:p>
    <w:p w14:paraId="520808E1" w14:textId="77777777" w:rsidR="002F5571" w:rsidRPr="000A0ABE" w:rsidRDefault="002F5571" w:rsidP="000A0ABE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A62CE9">
        <w:rPr>
          <w:rFonts w:ascii="Arial" w:hAnsi="Arial" w:cs="David" w:hint="cs"/>
          <w:sz w:val="26"/>
          <w:szCs w:val="26"/>
          <w:rtl/>
        </w:rPr>
        <w:t xml:space="preserve">לסיכום, </w:t>
      </w:r>
      <w:r w:rsidR="000A0ABE">
        <w:rPr>
          <w:rFonts w:ascii="Arial" w:hAnsi="Arial" w:cs="David" w:hint="cs"/>
          <w:sz w:val="26"/>
          <w:szCs w:val="26"/>
          <w:rtl/>
        </w:rPr>
        <w:t xml:space="preserve">וביחס </w:t>
      </w:r>
      <w:proofErr w:type="spellStart"/>
      <w:r w:rsidR="000A0ABE">
        <w:rPr>
          <w:rFonts w:ascii="Arial" w:hAnsi="Arial" w:cs="David" w:hint="cs"/>
          <w:sz w:val="26"/>
          <w:szCs w:val="26"/>
          <w:rtl/>
        </w:rPr>
        <w:t>לסע</w:t>
      </w:r>
      <w:proofErr w:type="spellEnd"/>
      <w:r w:rsidR="000A0ABE">
        <w:rPr>
          <w:rFonts w:ascii="Arial" w:hAnsi="Arial" w:cs="David" w:hint="cs"/>
          <w:sz w:val="26"/>
          <w:szCs w:val="26"/>
          <w:rtl/>
        </w:rPr>
        <w:t xml:space="preserve">' 3-8 בבקשה, </w:t>
      </w:r>
      <w:r w:rsidRPr="00A62CE9">
        <w:rPr>
          <w:rFonts w:ascii="Arial" w:hAnsi="Arial" w:cs="David" w:hint="cs"/>
          <w:sz w:val="26"/>
          <w:szCs w:val="26"/>
          <w:rtl/>
        </w:rPr>
        <w:t xml:space="preserve">משרדנו ביקש לבצע איזון בין תכלית החוק והאינטרס שבהיעתרות לבקשת המידע, אל מול פגיעה בפעילות השוטפת של היחידה ומצא כי הפגיעה בפעילות השוטפת הינה גדולה ועל כן, </w:t>
      </w:r>
      <w:r w:rsidRPr="00A62CE9">
        <w:rPr>
          <w:rFonts w:ascii="Arial" w:hAnsi="Arial" w:cs="David" w:hint="eastAsia"/>
          <w:sz w:val="26"/>
          <w:szCs w:val="26"/>
          <w:rtl/>
        </w:rPr>
        <w:t>המשרד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לא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יכול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להיעתר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לבקשה במתכונתה הנוכחית</w:t>
      </w:r>
      <w:r w:rsidRPr="00A62CE9">
        <w:rPr>
          <w:rFonts w:ascii="Arial" w:hAnsi="Arial" w:cs="David" w:hint="cs"/>
          <w:sz w:val="26"/>
          <w:szCs w:val="26"/>
          <w:rtl/>
        </w:rPr>
        <w:t xml:space="preserve">, כיוון שמדובר </w:t>
      </w:r>
      <w:r w:rsidRPr="00A62CE9">
        <w:rPr>
          <w:rFonts w:ascii="Arial" w:hAnsi="Arial" w:cs="David" w:hint="eastAsia"/>
          <w:sz w:val="26"/>
          <w:szCs w:val="26"/>
          <w:rtl/>
        </w:rPr>
        <w:t>הקצאת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משאבים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בלתי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סבירה</w:t>
      </w:r>
      <w:r w:rsidRPr="00A62CE9">
        <w:rPr>
          <w:rFonts w:ascii="Arial" w:hAnsi="Arial" w:cs="David" w:hint="cs"/>
          <w:sz w:val="26"/>
          <w:szCs w:val="26"/>
          <w:rtl/>
        </w:rPr>
        <w:t>,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בהתאם</w:t>
      </w:r>
      <w:r w:rsidRPr="00A62CE9">
        <w:rPr>
          <w:rFonts w:ascii="Arial" w:hAnsi="Arial" w:cs="David"/>
          <w:sz w:val="26"/>
          <w:szCs w:val="26"/>
          <w:rtl/>
        </w:rPr>
        <w:t xml:space="preserve"> </w:t>
      </w:r>
      <w:r w:rsidRPr="00A62CE9">
        <w:rPr>
          <w:rFonts w:ascii="Arial" w:hAnsi="Arial" w:cs="David" w:hint="eastAsia"/>
          <w:sz w:val="26"/>
          <w:szCs w:val="26"/>
          <w:rtl/>
        </w:rPr>
        <w:t>לסעיף</w:t>
      </w:r>
      <w:r w:rsidRPr="00A62CE9">
        <w:rPr>
          <w:rFonts w:ascii="Arial" w:hAnsi="Arial" w:cs="David"/>
          <w:sz w:val="26"/>
          <w:szCs w:val="26"/>
          <w:rtl/>
        </w:rPr>
        <w:t xml:space="preserve"> 8(1) </w:t>
      </w:r>
      <w:r w:rsidRPr="00A62CE9">
        <w:rPr>
          <w:rFonts w:ascii="Arial" w:hAnsi="Arial" w:cs="David" w:hint="eastAsia"/>
          <w:sz w:val="26"/>
          <w:szCs w:val="26"/>
          <w:rtl/>
        </w:rPr>
        <w:t>לחוק</w:t>
      </w:r>
      <w:r w:rsidRPr="00A62CE9">
        <w:rPr>
          <w:rFonts w:ascii="Arial" w:hAnsi="Arial" w:cs="David" w:hint="cs"/>
          <w:sz w:val="26"/>
          <w:szCs w:val="26"/>
          <w:rtl/>
        </w:rPr>
        <w:t xml:space="preserve">. </w:t>
      </w:r>
    </w:p>
    <w:p w14:paraId="19497F46" w14:textId="652D6B65" w:rsidR="00963767" w:rsidRDefault="00963767" w:rsidP="002F5571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14:paraId="1A7DF708" w14:textId="77777777" w:rsidR="00B934EB" w:rsidRPr="00F05CAA" w:rsidRDefault="00B934EB" w:rsidP="002F5571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14:paraId="33A46A9C" w14:textId="77777777" w:rsidR="0018107A" w:rsidRPr="00F05CA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F05CAA">
        <w:rPr>
          <w:rFonts w:cs="David" w:hint="cs"/>
          <w:sz w:val="26"/>
          <w:szCs w:val="26"/>
          <w:rtl/>
        </w:rPr>
        <w:t>בברכה</w:t>
      </w:r>
    </w:p>
    <w:p w14:paraId="459AB5C4" w14:textId="77777777" w:rsidR="0018107A" w:rsidRPr="00F05CA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F05CAA">
        <w:rPr>
          <w:rFonts w:cs="David" w:hint="cs"/>
          <w:sz w:val="26"/>
          <w:szCs w:val="26"/>
          <w:rtl/>
        </w:rPr>
        <w:t>יוסי זולפן,</w:t>
      </w:r>
    </w:p>
    <w:p w14:paraId="5B3C0AE6" w14:textId="77777777" w:rsidR="0018107A" w:rsidRPr="00F05CA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14:paraId="297B0C92" w14:textId="77777777" w:rsidR="00963767" w:rsidRPr="00F05CAA" w:rsidRDefault="00963767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14:paraId="709E0FE8" w14:textId="77777777" w:rsidR="0018107A" w:rsidRPr="00F05CA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F05CAA">
        <w:rPr>
          <w:rFonts w:cs="David" w:hint="cs"/>
          <w:sz w:val="26"/>
          <w:szCs w:val="26"/>
          <w:rtl/>
        </w:rPr>
        <w:t xml:space="preserve">  הממונה על חוק חופש המידע</w:t>
      </w:r>
    </w:p>
    <w:p w14:paraId="7AD5336F" w14:textId="77777777" w:rsidR="0018107A" w:rsidRPr="00F05CA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F05CAA">
        <w:rPr>
          <w:rFonts w:cs="David" w:hint="cs"/>
          <w:sz w:val="26"/>
          <w:szCs w:val="26"/>
          <w:rtl/>
        </w:rPr>
        <w:t xml:space="preserve">   </w:t>
      </w:r>
      <w:r w:rsidRPr="00F05CAA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602328C7" w14:textId="77777777" w:rsidR="004F03AC" w:rsidRPr="00F05CAA" w:rsidRDefault="004F03AC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14:paraId="48E9ED3A" w14:textId="288F9877" w:rsidR="00B934EB" w:rsidRDefault="00B934EB" w:rsidP="000A0ABE">
      <w:pPr>
        <w:spacing w:after="0" w:line="240" w:lineRule="auto"/>
        <w:rPr>
          <w:rFonts w:asciiTheme="minorBidi" w:eastAsia="Times New Roman" w:hAnsiTheme="minorBidi" w:cs="David"/>
          <w:sz w:val="26"/>
          <w:szCs w:val="26"/>
          <w:rtl/>
        </w:rPr>
      </w:pPr>
    </w:p>
    <w:p w14:paraId="27D8E44D" w14:textId="77777777" w:rsidR="00D45457" w:rsidRDefault="00D45457" w:rsidP="000A0ABE">
      <w:pPr>
        <w:spacing w:after="0" w:line="240" w:lineRule="auto"/>
        <w:rPr>
          <w:rFonts w:asciiTheme="minorBidi" w:eastAsia="Times New Roman" w:hAnsiTheme="minorBidi" w:cs="David"/>
          <w:sz w:val="26"/>
          <w:szCs w:val="26"/>
          <w:rtl/>
        </w:rPr>
      </w:pPr>
      <w:bookmarkStart w:id="0" w:name="_GoBack"/>
      <w:bookmarkEnd w:id="0"/>
    </w:p>
    <w:p w14:paraId="3FE03315" w14:textId="40C7B7FB" w:rsidR="008540FE" w:rsidRPr="006D1C00" w:rsidRDefault="00963767" w:rsidP="000A0ABE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  <w:r w:rsidRPr="00F05CAA">
        <w:rPr>
          <w:rFonts w:asciiTheme="minorBidi" w:eastAsia="Times New Roman" w:hAnsiTheme="minorBidi" w:cs="David"/>
          <w:sz w:val="26"/>
          <w:szCs w:val="26"/>
          <w:rtl/>
        </w:rPr>
        <w:t>העתק:</w:t>
      </w:r>
      <w:r w:rsidR="000A0ABE">
        <w:rPr>
          <w:rFonts w:asciiTheme="minorBidi" w:eastAsia="Times New Roman" w:hAnsiTheme="minorBidi" w:cs="David" w:hint="cs"/>
          <w:sz w:val="26"/>
          <w:szCs w:val="26"/>
          <w:rtl/>
        </w:rPr>
        <w:t xml:space="preserve"> </w:t>
      </w:r>
      <w:r w:rsidR="00A62CE9" w:rsidRPr="00F05CAA">
        <w:rPr>
          <w:rFonts w:asciiTheme="minorBidi" w:hAnsiTheme="minorBidi" w:cs="David"/>
          <w:sz w:val="26"/>
          <w:szCs w:val="26"/>
          <w:rtl/>
        </w:rPr>
        <w:t>עו"ד אמל כולאב, הלשכה המשפטית</w:t>
      </w:r>
    </w:p>
    <w:sectPr w:rsidR="008540FE" w:rsidRPr="006D1C00" w:rsidSect="001514F1">
      <w:headerReference w:type="default" r:id="rId10"/>
      <w:footerReference w:type="default" r:id="rId11"/>
      <w:pgSz w:w="11906" w:h="16838"/>
      <w:pgMar w:top="2516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37F58" w14:textId="77777777" w:rsidR="00866E85" w:rsidRDefault="00866E85">
      <w:pPr>
        <w:spacing w:after="0" w:line="240" w:lineRule="auto"/>
      </w:pPr>
      <w:r>
        <w:separator/>
      </w:r>
    </w:p>
  </w:endnote>
  <w:endnote w:type="continuationSeparator" w:id="0">
    <w:p w14:paraId="00D8BE12" w14:textId="77777777" w:rsidR="00866E85" w:rsidRDefault="00866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3F8FF" w14:textId="77777777" w:rsidR="00BB619F" w:rsidRDefault="00BB619F" w:rsidP="00CE6EAF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71041EBB" w14:textId="77777777" w:rsidR="00BB619F" w:rsidRDefault="00BB619F" w:rsidP="00CE6EAF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 xml:space="preserve">בניין </w:t>
    </w:r>
    <w:proofErr w:type="spellStart"/>
    <w:r>
      <w:rPr>
        <w:rFonts w:ascii="Arial" w:hAnsi="Arial"/>
        <w:sz w:val="20"/>
        <w:szCs w:val="20"/>
        <w:rtl/>
      </w:rPr>
      <w:t>ג'נרי</w:t>
    </w:r>
    <w:proofErr w:type="spellEnd"/>
    <w:r>
      <w:rPr>
        <w:rFonts w:ascii="Arial" w:hAnsi="Arial"/>
        <w:sz w:val="20"/>
        <w:szCs w:val="20"/>
        <w:rtl/>
      </w:rPr>
      <w:t>, רחוב בנק ישראל 5, קריית הממשלה, ת"ד 3166, ירושלים 9103101</w:t>
    </w:r>
  </w:p>
  <w:p w14:paraId="461BF2CE" w14:textId="77777777" w:rsidR="00BB619F" w:rsidRDefault="00BB619F" w:rsidP="00CE6EAF">
    <w:pPr>
      <w:pStyle w:val="a5"/>
      <w:ind w:left="-989"/>
      <w:rPr>
        <w:noProof/>
        <w:rtl/>
      </w:rPr>
    </w:pPr>
  </w:p>
  <w:p w14:paraId="393EA0E1" w14:textId="77777777" w:rsidR="00BB619F" w:rsidRDefault="00BB619F" w:rsidP="00CE6EAF">
    <w:pPr>
      <w:pStyle w:val="a5"/>
      <w:ind w:left="-807" w:hanging="199"/>
      <w:rPr>
        <w:sz w:val="20"/>
        <w:szCs w:val="20"/>
        <w:rtl/>
      </w:rPr>
    </w:pPr>
  </w:p>
  <w:p w14:paraId="32AE9BA0" w14:textId="77777777" w:rsidR="00BB619F" w:rsidRPr="00641AB2" w:rsidRDefault="00BB619F" w:rsidP="00CE6E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8F288" w14:textId="77777777" w:rsidR="00866E85" w:rsidRDefault="00866E85">
      <w:pPr>
        <w:spacing w:after="0" w:line="240" w:lineRule="auto"/>
      </w:pPr>
      <w:r>
        <w:separator/>
      </w:r>
    </w:p>
  </w:footnote>
  <w:footnote w:type="continuationSeparator" w:id="0">
    <w:p w14:paraId="236B510C" w14:textId="77777777" w:rsidR="00866E85" w:rsidRDefault="00866E85">
      <w:pPr>
        <w:spacing w:after="0" w:line="240" w:lineRule="auto"/>
      </w:pPr>
      <w:r>
        <w:continuationSeparator/>
      </w:r>
    </w:p>
  </w:footnote>
  <w:footnote w:id="1">
    <w:p w14:paraId="00208015" w14:textId="77777777" w:rsidR="00A62CE9" w:rsidRDefault="00A62CE9" w:rsidP="00A62CE9">
      <w:pPr>
        <w:pStyle w:val="ae"/>
        <w:spacing w:line="360" w:lineRule="auto"/>
      </w:pPr>
      <w:r>
        <w:rPr>
          <w:rStyle w:val="af0"/>
        </w:rPr>
        <w:t>[1]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עת"מ</w:t>
      </w:r>
      <w:proofErr w:type="spellEnd"/>
      <w:r>
        <w:rPr>
          <w:rFonts w:cs="David" w:hint="cs"/>
          <w:rtl/>
        </w:rPr>
        <w:t xml:space="preserve"> 2398/08 </w:t>
      </w:r>
      <w:r>
        <w:rPr>
          <w:rFonts w:cs="David" w:hint="cs"/>
          <w:b/>
          <w:bCs/>
          <w:rtl/>
        </w:rPr>
        <w:t xml:space="preserve">מדינת ישראל נ' אליצור סגל, </w:t>
      </w:r>
      <w:r>
        <w:rPr>
          <w:rFonts w:cs="David" w:hint="cs"/>
          <w:rtl/>
        </w:rPr>
        <w:t>ניתן ביום 19.6.11,  פסקה 29;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06BDD" w14:textId="77777777" w:rsidR="00BB619F" w:rsidRDefault="00BB619F" w:rsidP="00FF22C0">
    <w:pPr>
      <w:pStyle w:val="a3"/>
      <w:rPr>
        <w:rtl/>
      </w:rPr>
    </w:pPr>
  </w:p>
  <w:p w14:paraId="4596B2EF" w14:textId="77777777"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14:paraId="415B56C3" w14:textId="77777777" w:rsidR="00BB619F" w:rsidRDefault="00E374CA" w:rsidP="00CE6EAF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4F68814" wp14:editId="1DFD001E">
          <wp:simplePos x="0" y="0"/>
          <wp:positionH relativeFrom="column">
            <wp:posOffset>-242396</wp:posOffset>
          </wp:positionH>
          <wp:positionV relativeFrom="paragraph">
            <wp:posOffset>172778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C4BCE" w14:textId="77777777"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14:paraId="20951D4B" w14:textId="77777777" w:rsidR="00BB619F" w:rsidRDefault="00E374CA" w:rsidP="00CE6EAF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0C776E" wp14:editId="0F385F96">
          <wp:simplePos x="0" y="0"/>
          <wp:positionH relativeFrom="column">
            <wp:posOffset>4731963</wp:posOffset>
          </wp:positionH>
          <wp:positionV relativeFrom="paragraph">
            <wp:posOffset>8255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91789A" w14:textId="77777777"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14:paraId="4ECC61D1" w14:textId="77777777"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14:paraId="11D17FC5" w14:textId="77777777"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14:paraId="2D1F712C" w14:textId="77777777"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14:paraId="2A457F33" w14:textId="77777777" w:rsidR="00BB619F" w:rsidRDefault="00BB619F" w:rsidP="00CE6EAF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0278"/>
    <w:multiLevelType w:val="multilevel"/>
    <w:tmpl w:val="7B8E6C2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David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16B0A34"/>
    <w:multiLevelType w:val="hybridMultilevel"/>
    <w:tmpl w:val="CD0E21D0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05EEE"/>
    <w:multiLevelType w:val="hybridMultilevel"/>
    <w:tmpl w:val="ED3487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A2CF8"/>
    <w:multiLevelType w:val="hybridMultilevel"/>
    <w:tmpl w:val="0D9A4314"/>
    <w:lvl w:ilvl="0" w:tplc="2B8C285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31474"/>
    <w:multiLevelType w:val="hybridMultilevel"/>
    <w:tmpl w:val="1F94DC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154FC4"/>
    <w:multiLevelType w:val="hybridMultilevel"/>
    <w:tmpl w:val="54DA8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2CA7"/>
    <w:rsid w:val="00031D2E"/>
    <w:rsid w:val="000351C0"/>
    <w:rsid w:val="00066931"/>
    <w:rsid w:val="00073F5C"/>
    <w:rsid w:val="00082953"/>
    <w:rsid w:val="00086DF3"/>
    <w:rsid w:val="0009148A"/>
    <w:rsid w:val="00094B88"/>
    <w:rsid w:val="000A0ABE"/>
    <w:rsid w:val="000B3E80"/>
    <w:rsid w:val="000B5D3A"/>
    <w:rsid w:val="000C056A"/>
    <w:rsid w:val="000C5369"/>
    <w:rsid w:val="000D5843"/>
    <w:rsid w:val="000D7132"/>
    <w:rsid w:val="00114E9C"/>
    <w:rsid w:val="00117956"/>
    <w:rsid w:val="0012529B"/>
    <w:rsid w:val="00136267"/>
    <w:rsid w:val="00142B76"/>
    <w:rsid w:val="00146F75"/>
    <w:rsid w:val="001514F1"/>
    <w:rsid w:val="00157DD3"/>
    <w:rsid w:val="00163871"/>
    <w:rsid w:val="0018107A"/>
    <w:rsid w:val="001861DE"/>
    <w:rsid w:val="00187AE3"/>
    <w:rsid w:val="001A7F2D"/>
    <w:rsid w:val="001B1ACE"/>
    <w:rsid w:val="001B660A"/>
    <w:rsid w:val="001C3384"/>
    <w:rsid w:val="001C70C7"/>
    <w:rsid w:val="001D04E6"/>
    <w:rsid w:val="001E5C6D"/>
    <w:rsid w:val="00201B68"/>
    <w:rsid w:val="00205008"/>
    <w:rsid w:val="00224505"/>
    <w:rsid w:val="0023024D"/>
    <w:rsid w:val="0024655C"/>
    <w:rsid w:val="002530EB"/>
    <w:rsid w:val="00272556"/>
    <w:rsid w:val="00282CAE"/>
    <w:rsid w:val="00294D3E"/>
    <w:rsid w:val="00297931"/>
    <w:rsid w:val="002A3345"/>
    <w:rsid w:val="002A3BF4"/>
    <w:rsid w:val="002A44F5"/>
    <w:rsid w:val="002A5F2F"/>
    <w:rsid w:val="002C15B0"/>
    <w:rsid w:val="002C4149"/>
    <w:rsid w:val="002D432C"/>
    <w:rsid w:val="002E4707"/>
    <w:rsid w:val="002F5571"/>
    <w:rsid w:val="00340C25"/>
    <w:rsid w:val="003429EC"/>
    <w:rsid w:val="003473DA"/>
    <w:rsid w:val="0036356D"/>
    <w:rsid w:val="00381DB8"/>
    <w:rsid w:val="003A28FF"/>
    <w:rsid w:val="003A3265"/>
    <w:rsid w:val="003D28A7"/>
    <w:rsid w:val="003E3460"/>
    <w:rsid w:val="003E4334"/>
    <w:rsid w:val="00404535"/>
    <w:rsid w:val="004131AA"/>
    <w:rsid w:val="00413A0D"/>
    <w:rsid w:val="00432EA6"/>
    <w:rsid w:val="00437135"/>
    <w:rsid w:val="004477BC"/>
    <w:rsid w:val="00457B46"/>
    <w:rsid w:val="00464751"/>
    <w:rsid w:val="00473D08"/>
    <w:rsid w:val="004A384E"/>
    <w:rsid w:val="004C0445"/>
    <w:rsid w:val="004C733E"/>
    <w:rsid w:val="004D44F5"/>
    <w:rsid w:val="004D564B"/>
    <w:rsid w:val="004F03AC"/>
    <w:rsid w:val="004F55D9"/>
    <w:rsid w:val="004F5D67"/>
    <w:rsid w:val="004F6EEC"/>
    <w:rsid w:val="00517A56"/>
    <w:rsid w:val="005461C6"/>
    <w:rsid w:val="00562704"/>
    <w:rsid w:val="00583CCE"/>
    <w:rsid w:val="00596860"/>
    <w:rsid w:val="005970E0"/>
    <w:rsid w:val="005B0FBC"/>
    <w:rsid w:val="005D01BD"/>
    <w:rsid w:val="005D7899"/>
    <w:rsid w:val="00600552"/>
    <w:rsid w:val="00604AC8"/>
    <w:rsid w:val="0060693A"/>
    <w:rsid w:val="00606989"/>
    <w:rsid w:val="006116E8"/>
    <w:rsid w:val="00613317"/>
    <w:rsid w:val="00622FD6"/>
    <w:rsid w:val="00624852"/>
    <w:rsid w:val="006251DE"/>
    <w:rsid w:val="006400F6"/>
    <w:rsid w:val="00646558"/>
    <w:rsid w:val="006815A1"/>
    <w:rsid w:val="00685419"/>
    <w:rsid w:val="00694207"/>
    <w:rsid w:val="006A46EC"/>
    <w:rsid w:val="006A4885"/>
    <w:rsid w:val="006B0285"/>
    <w:rsid w:val="006B327A"/>
    <w:rsid w:val="006B7C73"/>
    <w:rsid w:val="006C6759"/>
    <w:rsid w:val="006D1C00"/>
    <w:rsid w:val="006D26B3"/>
    <w:rsid w:val="006D7C6C"/>
    <w:rsid w:val="006F071F"/>
    <w:rsid w:val="006F38F7"/>
    <w:rsid w:val="006F6D26"/>
    <w:rsid w:val="006F740F"/>
    <w:rsid w:val="00702FFD"/>
    <w:rsid w:val="00706C0A"/>
    <w:rsid w:val="00714DCC"/>
    <w:rsid w:val="00722DC2"/>
    <w:rsid w:val="0073107E"/>
    <w:rsid w:val="0073744F"/>
    <w:rsid w:val="007572F2"/>
    <w:rsid w:val="00760C2D"/>
    <w:rsid w:val="007852A8"/>
    <w:rsid w:val="00790156"/>
    <w:rsid w:val="00794E26"/>
    <w:rsid w:val="007A7CA3"/>
    <w:rsid w:val="007B6A39"/>
    <w:rsid w:val="007D15B2"/>
    <w:rsid w:val="007D6AEB"/>
    <w:rsid w:val="007F29F3"/>
    <w:rsid w:val="007F6BDB"/>
    <w:rsid w:val="007F6E54"/>
    <w:rsid w:val="0082548B"/>
    <w:rsid w:val="00841F7A"/>
    <w:rsid w:val="008540FE"/>
    <w:rsid w:val="00861613"/>
    <w:rsid w:val="00864676"/>
    <w:rsid w:val="0086539C"/>
    <w:rsid w:val="00866E85"/>
    <w:rsid w:val="008843C9"/>
    <w:rsid w:val="00885FD5"/>
    <w:rsid w:val="008D42B5"/>
    <w:rsid w:val="008E6636"/>
    <w:rsid w:val="008F0C52"/>
    <w:rsid w:val="008F1593"/>
    <w:rsid w:val="009028F4"/>
    <w:rsid w:val="00915A7A"/>
    <w:rsid w:val="0092026D"/>
    <w:rsid w:val="00923313"/>
    <w:rsid w:val="00925564"/>
    <w:rsid w:val="0093446D"/>
    <w:rsid w:val="00940488"/>
    <w:rsid w:val="009426DA"/>
    <w:rsid w:val="00956660"/>
    <w:rsid w:val="00963767"/>
    <w:rsid w:val="00967A1F"/>
    <w:rsid w:val="00975108"/>
    <w:rsid w:val="00986160"/>
    <w:rsid w:val="009A79F6"/>
    <w:rsid w:val="009B18C4"/>
    <w:rsid w:val="009B1D8D"/>
    <w:rsid w:val="009B380C"/>
    <w:rsid w:val="009D6DA2"/>
    <w:rsid w:val="009E182F"/>
    <w:rsid w:val="00A01D37"/>
    <w:rsid w:val="00A164C0"/>
    <w:rsid w:val="00A220A3"/>
    <w:rsid w:val="00A22E81"/>
    <w:rsid w:val="00A25F05"/>
    <w:rsid w:val="00A50E9E"/>
    <w:rsid w:val="00A62CE9"/>
    <w:rsid w:val="00A636FC"/>
    <w:rsid w:val="00A6401E"/>
    <w:rsid w:val="00A649F7"/>
    <w:rsid w:val="00A71398"/>
    <w:rsid w:val="00A72674"/>
    <w:rsid w:val="00A75FE6"/>
    <w:rsid w:val="00A90A55"/>
    <w:rsid w:val="00A91F65"/>
    <w:rsid w:val="00A97361"/>
    <w:rsid w:val="00AB7997"/>
    <w:rsid w:val="00AD74AA"/>
    <w:rsid w:val="00AD7969"/>
    <w:rsid w:val="00AE4D2C"/>
    <w:rsid w:val="00B16870"/>
    <w:rsid w:val="00B400A9"/>
    <w:rsid w:val="00B440E9"/>
    <w:rsid w:val="00B56A6D"/>
    <w:rsid w:val="00B74DD9"/>
    <w:rsid w:val="00B91604"/>
    <w:rsid w:val="00B91A74"/>
    <w:rsid w:val="00B934EB"/>
    <w:rsid w:val="00BA5B9B"/>
    <w:rsid w:val="00BA747E"/>
    <w:rsid w:val="00BB1555"/>
    <w:rsid w:val="00BB17A9"/>
    <w:rsid w:val="00BB3A8D"/>
    <w:rsid w:val="00BB619F"/>
    <w:rsid w:val="00BC3A5B"/>
    <w:rsid w:val="00BC3FF5"/>
    <w:rsid w:val="00C00893"/>
    <w:rsid w:val="00C05C4A"/>
    <w:rsid w:val="00C14FD0"/>
    <w:rsid w:val="00C16AA3"/>
    <w:rsid w:val="00C225EF"/>
    <w:rsid w:val="00C53268"/>
    <w:rsid w:val="00C65B61"/>
    <w:rsid w:val="00C7134C"/>
    <w:rsid w:val="00C92878"/>
    <w:rsid w:val="00C95EE4"/>
    <w:rsid w:val="00CB6248"/>
    <w:rsid w:val="00CD32FA"/>
    <w:rsid w:val="00CE0372"/>
    <w:rsid w:val="00CE532E"/>
    <w:rsid w:val="00CE6EAF"/>
    <w:rsid w:val="00CE7EF8"/>
    <w:rsid w:val="00CF2C56"/>
    <w:rsid w:val="00CF5F59"/>
    <w:rsid w:val="00D03A99"/>
    <w:rsid w:val="00D07F46"/>
    <w:rsid w:val="00D2654A"/>
    <w:rsid w:val="00D275CE"/>
    <w:rsid w:val="00D40EFE"/>
    <w:rsid w:val="00D45457"/>
    <w:rsid w:val="00D47740"/>
    <w:rsid w:val="00D52BDC"/>
    <w:rsid w:val="00D56934"/>
    <w:rsid w:val="00D60939"/>
    <w:rsid w:val="00D71D63"/>
    <w:rsid w:val="00D74CB3"/>
    <w:rsid w:val="00D80A5F"/>
    <w:rsid w:val="00D87BBF"/>
    <w:rsid w:val="00D96957"/>
    <w:rsid w:val="00DA3D38"/>
    <w:rsid w:val="00DB41D8"/>
    <w:rsid w:val="00DC2C65"/>
    <w:rsid w:val="00DD2012"/>
    <w:rsid w:val="00DE1F5E"/>
    <w:rsid w:val="00E166DC"/>
    <w:rsid w:val="00E31614"/>
    <w:rsid w:val="00E374CA"/>
    <w:rsid w:val="00E43873"/>
    <w:rsid w:val="00E456F2"/>
    <w:rsid w:val="00E46659"/>
    <w:rsid w:val="00E53635"/>
    <w:rsid w:val="00E56028"/>
    <w:rsid w:val="00E57E7D"/>
    <w:rsid w:val="00E76E04"/>
    <w:rsid w:val="00E80E02"/>
    <w:rsid w:val="00E8644B"/>
    <w:rsid w:val="00E950D4"/>
    <w:rsid w:val="00EA21DD"/>
    <w:rsid w:val="00EB2632"/>
    <w:rsid w:val="00EB35B4"/>
    <w:rsid w:val="00EB782D"/>
    <w:rsid w:val="00ED2DB7"/>
    <w:rsid w:val="00EE6A39"/>
    <w:rsid w:val="00EF6E79"/>
    <w:rsid w:val="00F05CAA"/>
    <w:rsid w:val="00F0721A"/>
    <w:rsid w:val="00F202CF"/>
    <w:rsid w:val="00F62871"/>
    <w:rsid w:val="00F662C4"/>
    <w:rsid w:val="00F76947"/>
    <w:rsid w:val="00F814D3"/>
    <w:rsid w:val="00F87FF8"/>
    <w:rsid w:val="00FB3CE5"/>
    <w:rsid w:val="00FB54A2"/>
    <w:rsid w:val="00FC379A"/>
    <w:rsid w:val="00FC5187"/>
    <w:rsid w:val="00FE3CD2"/>
    <w:rsid w:val="00FF19AC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F4CC33"/>
  <w15:docId w15:val="{6DE0CC7E-E4D0-479C-81C6-92CD8EFC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B400A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5">
    <w:name w:val="font5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font6">
    <w:name w:val="font6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7">
    <w:name w:val="font7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font8">
    <w:name w:val="font8"/>
    <w:basedOn w:val="a"/>
    <w:rsid w:val="00694207"/>
    <w:pPr>
      <w:bidi w:val="0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9">
    <w:name w:val="font9"/>
    <w:basedOn w:val="a"/>
    <w:rsid w:val="00694207"/>
    <w:pPr>
      <w:bidi w:val="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font10">
    <w:name w:val="font10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1"/>
      <w:szCs w:val="21"/>
    </w:rPr>
  </w:style>
  <w:style w:type="paragraph" w:customStyle="1" w:styleId="font11">
    <w:name w:val="font11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paragraph" w:customStyle="1" w:styleId="font12">
    <w:name w:val="font12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font13">
    <w:name w:val="font13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  <w:u w:val="single"/>
    </w:rPr>
  </w:style>
  <w:style w:type="paragraph" w:customStyle="1" w:styleId="font14">
    <w:name w:val="font14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xl65">
    <w:name w:val="xl6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7">
    <w:name w:val="xl6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9">
    <w:name w:val="xl6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70">
    <w:name w:val="xl7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1">
    <w:name w:val="xl8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u w:val="single"/>
    </w:rPr>
  </w:style>
  <w:style w:type="paragraph" w:customStyle="1" w:styleId="xl89">
    <w:name w:val="xl8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02">
    <w:name w:val="xl10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0">
    <w:name w:val="xl13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31">
    <w:name w:val="xl13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35">
    <w:name w:val="xl13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36">
    <w:name w:val="xl13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137">
    <w:name w:val="xl13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1">
    <w:name w:val="xl15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2">
    <w:name w:val="xl15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3">
    <w:name w:val="xl15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Sakkal Majalla" w:eastAsia="Times New Roman" w:hAnsi="Sakkal Majalla" w:cs="Sakkal Majalla"/>
      <w:sz w:val="24"/>
      <w:szCs w:val="24"/>
    </w:rPr>
  </w:style>
  <w:style w:type="paragraph" w:customStyle="1" w:styleId="xl154">
    <w:name w:val="xl15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68">
    <w:name w:val="xl16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6D1C0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6D1C00"/>
    <w:rPr>
      <w:rFonts w:ascii="Calibri" w:eastAsiaTheme="minorHAnsi" w:hAnsi="Calibri" w:cs="Times New Roman"/>
      <w:sz w:val="20"/>
      <w:szCs w:val="20"/>
    </w:rPr>
  </w:style>
  <w:style w:type="paragraph" w:customStyle="1" w:styleId="p000">
    <w:name w:val="p00"/>
    <w:basedOn w:val="a"/>
    <w:rsid w:val="006D1C00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220">
    <w:name w:val="p22"/>
    <w:basedOn w:val="a"/>
    <w:rsid w:val="006D1C00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f0">
    <w:name w:val="footnote reference"/>
    <w:basedOn w:val="a0"/>
    <w:uiPriority w:val="99"/>
    <w:semiHidden/>
    <w:unhideWhenUsed/>
    <w:rsid w:val="006D1C00"/>
    <w:rPr>
      <w:vertAlign w:val="superscript"/>
    </w:rPr>
  </w:style>
  <w:style w:type="character" w:customStyle="1" w:styleId="apple-converted-space">
    <w:name w:val="apple-converted-space"/>
    <w:basedOn w:val="a0"/>
    <w:rsid w:val="006D1C00"/>
  </w:style>
  <w:style w:type="paragraph" w:customStyle="1" w:styleId="big-header">
    <w:name w:val="big-header"/>
    <w:basedOn w:val="a"/>
    <w:rsid w:val="00A62CE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A62CE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EF6E7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F6E79"/>
    <w:pPr>
      <w:spacing w:line="240" w:lineRule="auto"/>
    </w:pPr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EF6E79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F6E79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EF6E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8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?OfficeId=ba3bf87e-6a99-4e24-ae89-2815a450881e&amp;topic=97381738-595a-4603-9452-47aeb4f81d75&amp;subTopic=8b2140a1-59a3-4409-8613-da6b6581b298&amp;skip=0&amp;limit=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policies/allocation_grants_budg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B43E7-9CB2-43FC-8A41-BB9F2065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15</TotalTime>
  <Pages>5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</cp:revision>
  <cp:lastPrinted>2019-11-14T13:48:00Z</cp:lastPrinted>
  <dcterms:created xsi:type="dcterms:W3CDTF">2019-11-14T13:48:00Z</dcterms:created>
  <dcterms:modified xsi:type="dcterms:W3CDTF">2020-04-30T06:22:00Z</dcterms:modified>
</cp:coreProperties>
</file>