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3DA" w:rsidRPr="009D5C4F" w:rsidRDefault="001E43DA" w:rsidP="001E43DA">
      <w:pPr>
        <w:rPr>
          <w:rFonts w:ascii="David" w:hAnsi="David" w:cs="David"/>
          <w:sz w:val="24"/>
          <w:szCs w:val="24"/>
        </w:rPr>
      </w:pPr>
    </w:p>
    <w:p w:rsidR="001E43DA" w:rsidRPr="009D5C4F" w:rsidRDefault="001E43DA" w:rsidP="001E43DA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‏י"ט תמוז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1E43DA" w:rsidRPr="009D5C4F" w:rsidRDefault="001E43DA" w:rsidP="001E43DA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‏02 יולי 2018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לכבוד</w:t>
      </w:r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Pr="009D5C4F" w:rsidRDefault="001E43DA" w:rsidP="001E43DA">
      <w:pPr>
        <w:spacing w:after="0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3F1748">
        <w:rPr>
          <w:rFonts w:ascii="David" w:hAnsi="David" w:cs="David"/>
          <w:sz w:val="24"/>
          <w:szCs w:val="24"/>
          <w:rtl/>
        </w:rPr>
        <w:t>הנדון:</w:t>
      </w:r>
      <w:r w:rsidRPr="009D5C4F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3F1748">
        <w:rPr>
          <w:rFonts w:ascii="David" w:hAnsi="David" w:cs="David"/>
          <w:sz w:val="24"/>
          <w:szCs w:val="24"/>
          <w:u w:val="single"/>
          <w:rtl/>
        </w:rPr>
        <w:t>הסמכת הממונה על העמדת מידע לציבור</w:t>
      </w:r>
    </w:p>
    <w:p w:rsidR="001E43DA" w:rsidRPr="009D5C4F" w:rsidRDefault="001E43DA" w:rsidP="001E43D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</w:t>
      </w:r>
      <w:r w:rsidRPr="009D5C4F">
        <w:rPr>
          <w:rFonts w:ascii="David" w:hAnsi="David" w:cs="David"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sz w:val="24"/>
          <w:szCs w:val="24"/>
          <w:rtl/>
        </w:rPr>
        <w:t xml:space="preserve"> 20/06/2018</w:t>
      </w:r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Pr="009D5C4F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1E43DA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Default="001E43DA" w:rsidP="001E43DA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בהמשך לפנייתך שבסימוכין להלן תשובתנו,</w:t>
      </w:r>
    </w:p>
    <w:p w:rsidR="001E43DA" w:rsidRDefault="001E43DA" w:rsidP="001E43DA">
      <w:pPr>
        <w:spacing w:after="0"/>
        <w:rPr>
          <w:rFonts w:ascii="David" w:hAnsi="David" w:cs="David"/>
          <w:sz w:val="24"/>
          <w:szCs w:val="24"/>
          <w:rtl/>
        </w:rPr>
      </w:pPr>
    </w:p>
    <w:p w:rsidR="001E43DA" w:rsidRDefault="001E43DA" w:rsidP="001E43DA">
      <w:pPr>
        <w:pStyle w:val="a9"/>
        <w:numPr>
          <w:ilvl w:val="0"/>
          <w:numId w:val="1"/>
        </w:numPr>
        <w:spacing w:after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מצ"ב מסמך </w:t>
      </w:r>
      <w:r w:rsidRPr="009816AC">
        <w:rPr>
          <w:rFonts w:ascii="David" w:hAnsi="David" w:cs="David"/>
          <w:sz w:val="24"/>
          <w:szCs w:val="24"/>
          <w:rtl/>
        </w:rPr>
        <w:t xml:space="preserve">הסמכת הממונה </w:t>
      </w:r>
      <w:r>
        <w:rPr>
          <w:rFonts w:ascii="David" w:hAnsi="David" w:cs="David" w:hint="cs"/>
          <w:sz w:val="24"/>
          <w:szCs w:val="24"/>
          <w:rtl/>
        </w:rPr>
        <w:t xml:space="preserve">הנוכחי </w:t>
      </w:r>
      <w:r w:rsidRPr="009816AC">
        <w:rPr>
          <w:rFonts w:ascii="David" w:hAnsi="David" w:cs="David"/>
          <w:sz w:val="24"/>
          <w:szCs w:val="24"/>
          <w:rtl/>
        </w:rPr>
        <w:t>על פי סעיף 3 לחוק חופש המידע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1E43DA" w:rsidRDefault="001E43DA" w:rsidP="001E43DA">
      <w:pPr>
        <w:pStyle w:val="a9"/>
        <w:numPr>
          <w:ilvl w:val="0"/>
          <w:numId w:val="1"/>
        </w:numPr>
        <w:spacing w:after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הממונה במשרד החוץ משמש כמנהל מחלקת רשומות ומאגרי מידע בנוסף על תפקידו כממונה.  לבקשתכם, מצ"ב תיאור תפקידו הנוכחי וכן  קישור לפירוט תיאור תפקידו כממונה להעמדת מידע לציבור כפי שמופיע  </w:t>
      </w:r>
      <w:hyperlink r:id="rId5" w:history="1">
        <w:r w:rsidRPr="00DF67A0">
          <w:rPr>
            <w:rStyle w:val="Hyperlink"/>
            <w:rFonts w:ascii="David" w:hAnsi="David" w:cs="David" w:hint="cs"/>
            <w:sz w:val="24"/>
            <w:szCs w:val="24"/>
            <w:rtl/>
          </w:rPr>
          <w:t>ב</w:t>
        </w:r>
        <w:r w:rsidRPr="00DF67A0">
          <w:rPr>
            <w:rStyle w:val="Hyperlink"/>
            <w:rFonts w:ascii="David" w:hAnsi="David" w:cs="David"/>
            <w:sz w:val="24"/>
            <w:szCs w:val="24"/>
            <w:rtl/>
          </w:rPr>
          <w:t>הנחיית נציב שירות המדינה</w:t>
        </w:r>
        <w:r w:rsidRPr="00DF67A0">
          <w:rPr>
            <w:rStyle w:val="Hyperlink"/>
            <w:rFonts w:ascii="David" w:hAnsi="David" w:cs="David" w:hint="cs"/>
            <w:sz w:val="24"/>
            <w:szCs w:val="24"/>
            <w:rtl/>
          </w:rPr>
          <w:t xml:space="preserve"> סעיף</w:t>
        </w:r>
        <w:r w:rsidRPr="00DF67A0">
          <w:rPr>
            <w:rStyle w:val="Hyperlink"/>
            <w:rFonts w:ascii="David" w:hAnsi="David" w:cs="David"/>
            <w:sz w:val="24"/>
            <w:szCs w:val="24"/>
            <w:rtl/>
          </w:rPr>
          <w:t xml:space="preserve"> 1.12</w:t>
        </w:r>
      </w:hyperlink>
      <w:r>
        <w:rPr>
          <w:rFonts w:ascii="David" w:hAnsi="David" w:cs="David" w:hint="cs"/>
          <w:sz w:val="24"/>
          <w:szCs w:val="24"/>
          <w:rtl/>
        </w:rPr>
        <w:t>.</w:t>
      </w:r>
    </w:p>
    <w:p w:rsidR="001E43DA" w:rsidRDefault="001E43DA" w:rsidP="001E43DA">
      <w:pPr>
        <w:pStyle w:val="a9"/>
        <w:numPr>
          <w:ilvl w:val="0"/>
          <w:numId w:val="1"/>
        </w:numPr>
        <w:spacing w:after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השכלה: הנדסאי מחשבים ומנתח מערכות מוסמך.</w:t>
      </w:r>
    </w:p>
    <w:p w:rsidR="001E43DA" w:rsidRDefault="001E43DA" w:rsidP="001E43DA">
      <w:pPr>
        <w:spacing w:after="0"/>
        <w:ind w:firstLine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השתלמויות: קורסים והשתלמויות רבות בתחום המחשוב והניהול.</w:t>
      </w:r>
    </w:p>
    <w:p w:rsidR="001E43DA" w:rsidRDefault="001E43DA" w:rsidP="001E43DA">
      <w:pPr>
        <w:spacing w:after="0"/>
        <w:ind w:left="108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קורס הסמכה לממונים על העמדת מידע לציבור.</w:t>
      </w:r>
    </w:p>
    <w:p w:rsidR="001E43DA" w:rsidRPr="00B52A3B" w:rsidRDefault="001E43DA" w:rsidP="001E43DA">
      <w:pPr>
        <w:pStyle w:val="a9"/>
        <w:numPr>
          <w:ilvl w:val="0"/>
          <w:numId w:val="1"/>
        </w:num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במקרה של ממונה מכהן שהחל בתפקידו טרם כניסתה לתוקף של הנחיית נציבות המדינה הנ"ל, ההוראה היא </w:t>
      </w:r>
      <w:r w:rsidRPr="000C787E">
        <w:rPr>
          <w:rFonts w:ascii="David" w:hAnsi="David" w:cs="David"/>
          <w:sz w:val="24"/>
          <w:szCs w:val="24"/>
          <w:rtl/>
        </w:rPr>
        <w:t>שהעובד ימשיך את תפקידו כממונה, אלא אם לא עמד בתנאי הסף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1E43DA" w:rsidRDefault="001E43DA" w:rsidP="001E43DA">
      <w:pPr>
        <w:spacing w:after="0" w:line="240" w:lineRule="auto"/>
        <w:rPr>
          <w:rFonts w:ascii="Arial" w:hAnsi="Arial" w:cs="Arial"/>
          <w:b/>
          <w:bCs/>
          <w:color w:val="1F497D"/>
          <w:rtl/>
        </w:rPr>
      </w:pPr>
    </w:p>
    <w:p w:rsidR="001E43DA" w:rsidRPr="009D5C4F" w:rsidRDefault="001E43DA" w:rsidP="001E43D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1E43DA" w:rsidRPr="009D5C4F" w:rsidRDefault="001E43DA" w:rsidP="001E43D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0036CAF8" wp14:editId="51153A66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1E43DA" w:rsidRPr="009D5C4F" w:rsidRDefault="001E43DA" w:rsidP="001E43D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1E43DA" w:rsidRPr="009D5C4F" w:rsidRDefault="001E43DA" w:rsidP="001E43DA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1E43DA" w:rsidRPr="009D5C4F" w:rsidRDefault="001E43DA" w:rsidP="001E43DA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1E43DA" w:rsidRDefault="001E43DA" w:rsidP="001E43DA"/>
    <w:p w:rsidR="0070499E" w:rsidRDefault="0070499E"/>
    <w:sectPr w:rsidR="0070499E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1E43DA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1E43D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</w:t>
    </w:r>
    <w:r w:rsidRPr="00DB48F7">
      <w:rPr>
        <w:rFonts w:ascii="David" w:hAnsi="David" w:cs="David"/>
        <w:sz w:val="24"/>
        <w:szCs w:val="24"/>
        <w:rtl/>
      </w:rPr>
      <w:t xml:space="preserve">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1E43DA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1E43D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1E43D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1E43D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1E43DA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1E43D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1E43D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1E43DA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83553E2" wp14:editId="00DFBF8D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1E43D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1E43D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1E43DA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A179A"/>
    <w:multiLevelType w:val="hybridMultilevel"/>
    <w:tmpl w:val="239EA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3DA"/>
    <w:rsid w:val="001E43DA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42B6A"/>
  <w15:chartTrackingRefBased/>
  <w15:docId w15:val="{BA5D30C2-DC22-4D50-8F8E-D82EB43E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3D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43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43DA"/>
  </w:style>
  <w:style w:type="paragraph" w:styleId="a5">
    <w:name w:val="footer"/>
    <w:basedOn w:val="a"/>
    <w:link w:val="a6"/>
    <w:unhideWhenUsed/>
    <w:rsid w:val="001E43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1E43DA"/>
  </w:style>
  <w:style w:type="table" w:styleId="a7">
    <w:name w:val="Table Grid"/>
    <w:basedOn w:val="a1"/>
    <w:rsid w:val="001E43D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1E43DA"/>
  </w:style>
  <w:style w:type="character" w:styleId="Hyperlink">
    <w:name w:val="Hyperlink"/>
    <w:basedOn w:val="a0"/>
    <w:uiPriority w:val="99"/>
    <w:unhideWhenUsed/>
    <w:rsid w:val="001E43D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E4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ov.il/BlobFolder/policy/guide_line_112/he/GuideLine112_0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2018-07-02T11:16:00Z</dcterms:created>
  <dcterms:modified xsi:type="dcterms:W3CDTF">2018-07-02T11:17:00Z</dcterms:modified>
</cp:coreProperties>
</file>