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1DE" w:rsidRPr="00D311A5" w:rsidRDefault="00B071DE" w:rsidP="00B071DE">
      <w:pPr>
        <w:rPr>
          <w:rFonts w:ascii="David" w:hAnsi="David" w:cs="David"/>
          <w:b/>
          <w:bCs/>
          <w:rtl/>
        </w:rPr>
      </w:pPr>
    </w:p>
    <w:p w:rsidR="00B071DE" w:rsidRPr="00D311A5" w:rsidRDefault="00B071DE" w:rsidP="00B071DE">
      <w:pPr>
        <w:spacing w:line="360" w:lineRule="auto"/>
        <w:rPr>
          <w:rFonts w:ascii="David" w:hAnsi="David" w:cs="David"/>
          <w:b/>
          <w:bCs/>
        </w:rPr>
      </w:pPr>
    </w:p>
    <w:p w:rsidR="00B071DE" w:rsidRDefault="00B071DE" w:rsidP="00B071DE">
      <w:pPr>
        <w:spacing w:line="360" w:lineRule="auto"/>
        <w:jc w:val="right"/>
        <w:rPr>
          <w:rFonts w:ascii="David" w:hAnsi="David" w:cs="David"/>
          <w:b/>
          <w:bCs/>
          <w:rtl/>
        </w:rPr>
      </w:pPr>
      <w:r>
        <w:rPr>
          <w:rFonts w:ascii="David" w:hAnsi="David" w:cs="David" w:hint="eastAsia"/>
          <w:b/>
          <w:bCs/>
          <w:rtl/>
        </w:rPr>
        <w:t>‏כ</w:t>
      </w:r>
      <w:r>
        <w:rPr>
          <w:rFonts w:ascii="David" w:hAnsi="David" w:cs="David"/>
          <w:b/>
          <w:bCs/>
          <w:rtl/>
        </w:rPr>
        <w:t>"ב חשון, תשע"ט</w:t>
      </w:r>
    </w:p>
    <w:p w:rsidR="00B071DE" w:rsidRPr="00D311A5" w:rsidRDefault="00B071DE" w:rsidP="00B071DE">
      <w:pPr>
        <w:spacing w:line="360" w:lineRule="auto"/>
        <w:jc w:val="right"/>
        <w:rPr>
          <w:rFonts w:ascii="David" w:hAnsi="David" w:cs="David"/>
          <w:b/>
          <w:bCs/>
          <w:rtl/>
        </w:rPr>
      </w:pPr>
      <w:r w:rsidRPr="00D311A5">
        <w:rPr>
          <w:rFonts w:ascii="David" w:hAnsi="David" w:cs="David"/>
          <w:b/>
          <w:bCs/>
          <w:rtl/>
        </w:rPr>
        <w:t>‏</w:t>
      </w:r>
      <w:r w:rsidRPr="00D311A5">
        <w:rPr>
          <w:rFonts w:ascii="David" w:hAnsi="David" w:cs="David"/>
          <w:b/>
          <w:bCs/>
          <w:rtl/>
        </w:rPr>
        <w:fldChar w:fldCharType="begin"/>
      </w:r>
      <w:r w:rsidRPr="00D311A5">
        <w:rPr>
          <w:rFonts w:ascii="David" w:hAnsi="David" w:cs="David"/>
          <w:b/>
          <w:bCs/>
          <w:rtl/>
        </w:rPr>
        <w:instrText xml:space="preserve"> </w:instrText>
      </w:r>
      <w:r w:rsidRPr="00D311A5">
        <w:rPr>
          <w:rFonts w:ascii="David" w:hAnsi="David" w:cs="David"/>
          <w:b/>
          <w:bCs/>
        </w:rPr>
        <w:instrText>DATE</w:instrText>
      </w:r>
      <w:r w:rsidRPr="00D311A5">
        <w:rPr>
          <w:rFonts w:ascii="David" w:hAnsi="David" w:cs="David"/>
          <w:b/>
          <w:bCs/>
          <w:rtl/>
        </w:rPr>
        <w:instrText xml:space="preserve"> \@ "</w:instrText>
      </w:r>
      <w:r w:rsidRPr="00D311A5">
        <w:rPr>
          <w:rFonts w:ascii="David" w:hAnsi="David" w:cs="David"/>
          <w:b/>
          <w:bCs/>
        </w:rPr>
        <w:instrText>dd MMMM yyyy</w:instrText>
      </w:r>
      <w:r w:rsidRPr="00D311A5">
        <w:rPr>
          <w:rFonts w:ascii="David" w:hAnsi="David" w:cs="David"/>
          <w:b/>
          <w:bCs/>
          <w:rtl/>
        </w:rPr>
        <w:instrText xml:space="preserve">" </w:instrText>
      </w:r>
      <w:r w:rsidRPr="00D311A5">
        <w:rPr>
          <w:rFonts w:ascii="David" w:hAnsi="David" w:cs="David"/>
          <w:b/>
          <w:bCs/>
          <w:rtl/>
        </w:rPr>
        <w:fldChar w:fldCharType="separate"/>
      </w:r>
      <w:r>
        <w:rPr>
          <w:rFonts w:ascii="David" w:hAnsi="David" w:cs="David"/>
          <w:b/>
          <w:bCs/>
          <w:noProof/>
          <w:rtl/>
        </w:rPr>
        <w:t>‏27 מאי 2019</w:t>
      </w:r>
      <w:r w:rsidRPr="00D311A5">
        <w:rPr>
          <w:rFonts w:ascii="David" w:hAnsi="David" w:cs="David"/>
          <w:b/>
          <w:bCs/>
          <w:rtl/>
        </w:rPr>
        <w:fldChar w:fldCharType="end"/>
      </w:r>
    </w:p>
    <w:p w:rsidR="00B071DE" w:rsidRPr="00D311A5" w:rsidRDefault="00B071DE" w:rsidP="00B071DE">
      <w:pPr>
        <w:rPr>
          <w:rFonts w:ascii="David" w:hAnsi="David" w:cs="David"/>
          <w:b/>
          <w:bCs/>
          <w:rtl/>
        </w:rPr>
      </w:pPr>
      <w:bookmarkStart w:id="0" w:name="_GoBack"/>
      <w:bookmarkEnd w:id="0"/>
    </w:p>
    <w:p w:rsidR="00B071DE" w:rsidRPr="00D311A5" w:rsidRDefault="00B071DE" w:rsidP="00B071DE">
      <w:pPr>
        <w:rPr>
          <w:rFonts w:ascii="David" w:hAnsi="David" w:cs="David"/>
          <w:b/>
          <w:bCs/>
          <w:rtl/>
        </w:rPr>
      </w:pPr>
    </w:p>
    <w:p w:rsidR="00B071DE" w:rsidRDefault="00B071DE" w:rsidP="00B071DE">
      <w:pPr>
        <w:jc w:val="center"/>
        <w:rPr>
          <w:rFonts w:ascii="David" w:hAnsi="David" w:cs="David"/>
          <w:b/>
          <w:bCs/>
          <w:u w:val="single"/>
          <w:rtl/>
        </w:rPr>
      </w:pPr>
      <w:r w:rsidRPr="00D311A5">
        <w:rPr>
          <w:rFonts w:ascii="David" w:hAnsi="David" w:cs="David"/>
          <w:b/>
          <w:bCs/>
          <w:u w:val="single"/>
          <w:rtl/>
        </w:rPr>
        <w:t xml:space="preserve">הנדון: </w:t>
      </w:r>
      <w:r>
        <w:rPr>
          <w:rFonts w:ascii="David" w:hAnsi="David" w:cs="David" w:hint="cs"/>
          <w:b/>
          <w:bCs/>
          <w:u w:val="single"/>
          <w:rtl/>
        </w:rPr>
        <w:t xml:space="preserve">בקשתך לפי חוק חופש המידע </w:t>
      </w:r>
      <w:r>
        <w:rPr>
          <w:rFonts w:ascii="David" w:hAnsi="David" w:cs="David"/>
          <w:b/>
          <w:bCs/>
          <w:u w:val="single"/>
          <w:rtl/>
        </w:rPr>
        <w:t>–</w:t>
      </w:r>
      <w:r>
        <w:rPr>
          <w:rFonts w:ascii="David" w:hAnsi="David" w:cs="David" w:hint="cs"/>
          <w:b/>
          <w:bCs/>
          <w:u w:val="single"/>
          <w:rtl/>
        </w:rPr>
        <w:t xml:space="preserve"> הסכמים בנושא חינוך</w:t>
      </w:r>
    </w:p>
    <w:p w:rsidR="00B071DE" w:rsidRPr="00D311A5" w:rsidRDefault="00B071DE" w:rsidP="00B071DE">
      <w:pPr>
        <w:jc w:val="center"/>
        <w:rPr>
          <w:rFonts w:ascii="David" w:hAnsi="David" w:cs="David"/>
          <w:b/>
          <w:bCs/>
          <w:rtl/>
        </w:rPr>
      </w:pPr>
      <w:r w:rsidRPr="00D311A5">
        <w:rPr>
          <w:rFonts w:ascii="David" w:hAnsi="David" w:cs="David"/>
          <w:b/>
          <w:bCs/>
          <w:rtl/>
        </w:rPr>
        <w:t>סימוכין: פנייתך מיום 5/3/18</w:t>
      </w:r>
    </w:p>
    <w:p w:rsidR="00B071DE" w:rsidRPr="00D311A5" w:rsidRDefault="00B071DE" w:rsidP="00B071DE">
      <w:pPr>
        <w:rPr>
          <w:rFonts w:ascii="David" w:hAnsi="David" w:cs="David"/>
          <w:b/>
          <w:bCs/>
          <w:rtl/>
        </w:rPr>
      </w:pPr>
    </w:p>
    <w:p w:rsidR="00B071DE" w:rsidRDefault="00B071DE" w:rsidP="00B071DE">
      <w:pPr>
        <w:spacing w:line="360" w:lineRule="auto"/>
        <w:jc w:val="both"/>
        <w:rPr>
          <w:rFonts w:ascii="David" w:hAnsi="David" w:cs="David"/>
          <w:rtl/>
        </w:rPr>
      </w:pPr>
    </w:p>
    <w:p w:rsidR="00B071DE" w:rsidRPr="00D311A5" w:rsidRDefault="00B071DE" w:rsidP="00B071DE">
      <w:pPr>
        <w:rPr>
          <w:rFonts w:ascii="David" w:hAnsi="David" w:cs="David"/>
          <w:rtl/>
        </w:rPr>
      </w:pPr>
      <w:r w:rsidRPr="00D311A5">
        <w:rPr>
          <w:rFonts w:ascii="David" w:hAnsi="David" w:cs="David"/>
          <w:rtl/>
        </w:rPr>
        <w:t>שלום רב,</w:t>
      </w:r>
    </w:p>
    <w:p w:rsidR="00B071DE" w:rsidRPr="00A16E94" w:rsidRDefault="00B071DE" w:rsidP="00B071DE">
      <w:pPr>
        <w:rPr>
          <w:rFonts w:ascii="David" w:hAnsi="David" w:cs="David"/>
          <w:rtl/>
        </w:rPr>
      </w:pPr>
    </w:p>
    <w:p w:rsidR="00B071DE" w:rsidRPr="008028B1" w:rsidRDefault="00B071DE" w:rsidP="00B071DE">
      <w:pPr>
        <w:pStyle w:val="a7"/>
        <w:numPr>
          <w:ilvl w:val="0"/>
          <w:numId w:val="1"/>
        </w:numPr>
        <w:spacing w:line="360" w:lineRule="auto"/>
        <w:contextualSpacing w:val="0"/>
        <w:jc w:val="both"/>
        <w:rPr>
          <w:rFonts w:ascii="David" w:hAnsi="David" w:cs="David"/>
        </w:rPr>
      </w:pPr>
      <w:r>
        <w:rPr>
          <w:rFonts w:ascii="David" w:hAnsi="David" w:cs="David" w:hint="cs"/>
          <w:rtl/>
        </w:rPr>
        <w:t xml:space="preserve">בהמשך לבקשתך שבסימוכין, </w:t>
      </w:r>
      <w:r w:rsidRPr="00A16E94">
        <w:rPr>
          <w:rFonts w:ascii="David" w:hAnsi="David" w:cs="David"/>
          <w:rtl/>
        </w:rPr>
        <w:t>מצ"ב</w:t>
      </w:r>
      <w:r>
        <w:rPr>
          <w:rFonts w:ascii="David" w:hAnsi="David" w:cs="David" w:hint="cs"/>
          <w:rtl/>
        </w:rPr>
        <w:t xml:space="preserve"> העתקים ממסמכי הסכמים בעלי תוקף משפטי העוסקים </w:t>
      </w:r>
      <w:r w:rsidRPr="007B7F3D">
        <w:rPr>
          <w:rFonts w:ascii="David" w:hAnsi="David" w:cs="David" w:hint="cs"/>
          <w:rtl/>
        </w:rPr>
        <w:t>בחינוך/ בתחום ההשכלה הגבוהה</w:t>
      </w:r>
      <w:r>
        <w:rPr>
          <w:rFonts w:ascii="David" w:hAnsi="David" w:cs="David" w:hint="cs"/>
          <w:rtl/>
        </w:rPr>
        <w:t xml:space="preserve">, אשר נחתמו על ידי ממשלת ישראל החל מקום המדינה </w:t>
      </w:r>
      <w:r w:rsidRPr="007B7F3D">
        <w:rPr>
          <w:rFonts w:ascii="David" w:hAnsi="David" w:cs="David" w:hint="cs"/>
          <w:rtl/>
        </w:rPr>
        <w:t>והמצויים בסמכות משרד החוץ.</w:t>
      </w:r>
      <w:r>
        <w:rPr>
          <w:rFonts w:ascii="David" w:hAnsi="David" w:cs="David" w:hint="cs"/>
          <w:rtl/>
        </w:rPr>
        <w:t xml:space="preserve"> הסכמים אלו הם בגדר "הסכמי מסגרת", אשר בשל טבעם אינם מתוקצבים. </w:t>
      </w:r>
    </w:p>
    <w:p w:rsidR="00B071DE" w:rsidRPr="008028B1" w:rsidRDefault="00B071DE" w:rsidP="00B071DE">
      <w:pPr>
        <w:pStyle w:val="a7"/>
        <w:numPr>
          <w:ilvl w:val="0"/>
          <w:numId w:val="1"/>
        </w:numPr>
        <w:spacing w:line="360" w:lineRule="auto"/>
        <w:contextualSpacing w:val="0"/>
        <w:jc w:val="both"/>
        <w:rPr>
          <w:rFonts w:ascii="David" w:hAnsi="David" w:cs="David"/>
        </w:rPr>
      </w:pPr>
      <w:r>
        <w:rPr>
          <w:rFonts w:ascii="David" w:hAnsi="David" w:cs="David" w:hint="cs"/>
          <w:rtl/>
        </w:rPr>
        <w:t xml:space="preserve">יצוין כי </w:t>
      </w:r>
      <w:r w:rsidRPr="00A16E94">
        <w:rPr>
          <w:rFonts w:ascii="David" w:hAnsi="David" w:cs="David"/>
          <w:rtl/>
        </w:rPr>
        <w:t>נוסחיהן של אמנות אונסק"ו ואמנות מועצת אירופה</w:t>
      </w:r>
      <w:r>
        <w:rPr>
          <w:rFonts w:ascii="David" w:hAnsi="David" w:cs="David" w:hint="cs"/>
          <w:rtl/>
        </w:rPr>
        <w:t xml:space="preserve">, </w:t>
      </w:r>
      <w:r w:rsidRPr="007B7F3D">
        <w:rPr>
          <w:rFonts w:ascii="David" w:hAnsi="David" w:cs="David" w:hint="cs"/>
          <w:rtl/>
        </w:rPr>
        <w:t>העוסקות בתחום ההשכלה הגבוהה</w:t>
      </w:r>
      <w:r>
        <w:rPr>
          <w:rFonts w:ascii="David" w:hAnsi="David" w:cs="David" w:hint="cs"/>
          <w:rtl/>
        </w:rPr>
        <w:t xml:space="preserve"> ומדינת ישראל</w:t>
      </w:r>
      <w:r w:rsidRPr="00A16E94">
        <w:rPr>
          <w:rFonts w:ascii="David" w:hAnsi="David" w:cs="David"/>
          <w:rtl/>
        </w:rPr>
        <w:t xml:space="preserve"> חברה בהן, מפורסמים באתר האינטרנט של הארגונים.</w:t>
      </w:r>
    </w:p>
    <w:p w:rsidR="00B071DE" w:rsidRPr="008028B1" w:rsidRDefault="00B071DE" w:rsidP="00B071DE">
      <w:pPr>
        <w:pStyle w:val="a7"/>
        <w:numPr>
          <w:ilvl w:val="0"/>
          <w:numId w:val="1"/>
        </w:numPr>
        <w:spacing w:line="360" w:lineRule="auto"/>
        <w:contextualSpacing w:val="0"/>
        <w:jc w:val="both"/>
        <w:rPr>
          <w:rFonts w:ascii="David" w:hAnsi="David" w:cs="David"/>
          <w:rtl/>
        </w:rPr>
      </w:pPr>
      <w:r w:rsidRPr="00260B1D">
        <w:rPr>
          <w:rFonts w:ascii="David" w:hAnsi="David" w:cs="David" w:hint="cs"/>
          <w:rtl/>
        </w:rPr>
        <w:t xml:space="preserve">כמו כן, יצוין כי </w:t>
      </w:r>
      <w:r w:rsidRPr="00260B1D">
        <w:rPr>
          <w:rFonts w:ascii="David" w:hAnsi="David" w:cs="David"/>
          <w:rtl/>
        </w:rPr>
        <w:t>חלק מההסכמים בתחום ההשכלה הגבוה</w:t>
      </w:r>
      <w:r w:rsidRPr="00260B1D">
        <w:rPr>
          <w:rFonts w:ascii="David" w:hAnsi="David" w:cs="David" w:hint="cs"/>
          <w:rtl/>
        </w:rPr>
        <w:t xml:space="preserve">ה </w:t>
      </w:r>
      <w:r w:rsidRPr="007B7F3D">
        <w:rPr>
          <w:rFonts w:ascii="David" w:hAnsi="David" w:cs="David" w:hint="cs"/>
          <w:rtl/>
        </w:rPr>
        <w:t>החלים במדינת ישראל</w:t>
      </w:r>
      <w:r w:rsidRPr="00260B1D">
        <w:rPr>
          <w:rFonts w:ascii="David" w:hAnsi="David" w:cs="David"/>
          <w:rtl/>
        </w:rPr>
        <w:t xml:space="preserve"> נחתמים באופן עצמאי ע</w:t>
      </w:r>
      <w:r w:rsidRPr="00260B1D">
        <w:rPr>
          <w:rFonts w:ascii="David" w:hAnsi="David" w:cs="David" w:hint="cs"/>
          <w:rtl/>
        </w:rPr>
        <w:t>ל-ידי המל"ג,</w:t>
      </w:r>
      <w:r w:rsidRPr="00260B1D">
        <w:rPr>
          <w:rFonts w:ascii="David" w:hAnsi="David" w:cs="David"/>
          <w:rtl/>
        </w:rPr>
        <w:t xml:space="preserve"> שאינה חלק מהממשלה. </w:t>
      </w:r>
      <w:r w:rsidRPr="00260B1D">
        <w:rPr>
          <w:rFonts w:ascii="David" w:hAnsi="David" w:cs="David" w:hint="cs"/>
          <w:rtl/>
        </w:rPr>
        <w:t>באפשרותך לפנות למל"ג לקבלת ההסכמים המצויים בסמכותו</w:t>
      </w:r>
      <w:r>
        <w:rPr>
          <w:rFonts w:ascii="David" w:hAnsi="David" w:cs="David" w:hint="cs"/>
          <w:rtl/>
        </w:rPr>
        <w:t>.</w:t>
      </w:r>
    </w:p>
    <w:p w:rsidR="00B071DE" w:rsidRPr="00ED7D33" w:rsidRDefault="00B071DE" w:rsidP="00B071DE">
      <w:pPr>
        <w:pStyle w:val="a7"/>
        <w:numPr>
          <w:ilvl w:val="0"/>
          <w:numId w:val="1"/>
        </w:numPr>
        <w:spacing w:line="360" w:lineRule="auto"/>
        <w:jc w:val="both"/>
        <w:rPr>
          <w:rFonts w:cs="David"/>
        </w:rPr>
      </w:pPr>
      <w:r w:rsidRPr="00F84D1E">
        <w:rPr>
          <w:rFonts w:cs="David" w:hint="cs"/>
          <w:rtl/>
        </w:rPr>
        <w:t>נבקש לעדכנך, כי</w:t>
      </w:r>
      <w:r>
        <w:rPr>
          <w:rFonts w:cs="David" w:hint="cs"/>
          <w:rtl/>
        </w:rPr>
        <w:t xml:space="preserve"> עד כה הושקעו בטיפול בבקשתך שעות עבודה רבות (ולמעלה מהנקוב בהוראות </w:t>
      </w:r>
      <w:r w:rsidRPr="00F84D1E">
        <w:rPr>
          <w:rFonts w:cs="David" w:hint="cs"/>
          <w:rtl/>
        </w:rPr>
        <w:t xml:space="preserve">תקנות חופש המידע (אגרות), תשנ"ט </w:t>
      </w:r>
      <w:r w:rsidRPr="00F84D1E">
        <w:rPr>
          <w:rFonts w:cs="David"/>
          <w:rtl/>
        </w:rPr>
        <w:t>–</w:t>
      </w:r>
      <w:r w:rsidRPr="00F84D1E">
        <w:rPr>
          <w:rFonts w:cs="David" w:hint="cs"/>
          <w:rtl/>
        </w:rPr>
        <w:t xml:space="preserve"> 1999</w:t>
      </w:r>
      <w:r>
        <w:rPr>
          <w:rFonts w:cs="David" w:hint="cs"/>
          <w:rtl/>
        </w:rPr>
        <w:t xml:space="preserve"> (להלן: "</w:t>
      </w:r>
      <w:r w:rsidRPr="003E587E">
        <w:rPr>
          <w:rFonts w:cs="David" w:hint="cs"/>
          <w:b/>
          <w:bCs/>
          <w:rtl/>
        </w:rPr>
        <w:t>התקנות</w:t>
      </w:r>
      <w:r>
        <w:rPr>
          <w:rFonts w:cs="David" w:hint="cs"/>
          <w:rtl/>
        </w:rPr>
        <w:t>")). בנוסף, נבקש להודיעך כי</w:t>
      </w:r>
      <w:r w:rsidRPr="00ED7D33">
        <w:rPr>
          <w:rFonts w:cs="David" w:hint="cs"/>
          <w:rtl/>
        </w:rPr>
        <w:t xml:space="preserve"> </w:t>
      </w:r>
      <w:r>
        <w:rPr>
          <w:rFonts w:cs="David" w:hint="cs"/>
          <w:rtl/>
        </w:rPr>
        <w:t xml:space="preserve">על פי הערכת המשרד, </w:t>
      </w:r>
      <w:r w:rsidRPr="00ED7D33">
        <w:rPr>
          <w:rFonts w:cs="David" w:hint="cs"/>
          <w:rtl/>
        </w:rPr>
        <w:t>המשך הטיפול בבקשתך</w:t>
      </w:r>
      <w:r>
        <w:rPr>
          <w:rFonts w:cs="David" w:hint="cs"/>
          <w:rtl/>
        </w:rPr>
        <w:t xml:space="preserve"> במתכונתה הנוכחית</w:t>
      </w:r>
      <w:r w:rsidRPr="00ED7D33">
        <w:rPr>
          <w:rFonts w:cs="David" w:hint="cs"/>
          <w:rtl/>
        </w:rPr>
        <w:t xml:space="preserve"> </w:t>
      </w:r>
      <w:r>
        <w:rPr>
          <w:rFonts w:cs="David" w:hint="cs"/>
          <w:rtl/>
        </w:rPr>
        <w:t xml:space="preserve">יצריך למעלה מ-100 </w:t>
      </w:r>
      <w:r w:rsidRPr="00ED7D33">
        <w:rPr>
          <w:rFonts w:cs="David" w:hint="cs"/>
          <w:rtl/>
        </w:rPr>
        <w:t>שעות</w:t>
      </w:r>
      <w:r>
        <w:rPr>
          <w:rFonts w:cs="David" w:hint="cs"/>
          <w:rtl/>
        </w:rPr>
        <w:t xml:space="preserve"> </w:t>
      </w:r>
      <w:r w:rsidRPr="00ED7D33">
        <w:rPr>
          <w:rFonts w:cs="David" w:hint="cs"/>
          <w:rtl/>
        </w:rPr>
        <w:t>עבודה</w:t>
      </w:r>
      <w:r>
        <w:rPr>
          <w:rFonts w:cs="David" w:hint="cs"/>
          <w:rtl/>
        </w:rPr>
        <w:t xml:space="preserve"> נוספות לאיתור ואיסוף המסמכים.</w:t>
      </w:r>
      <w:r w:rsidRPr="00ED7D33">
        <w:rPr>
          <w:rFonts w:cs="David" w:hint="cs"/>
          <w:rtl/>
        </w:rPr>
        <w:t xml:space="preserve"> </w:t>
      </w:r>
      <w:r>
        <w:rPr>
          <w:rFonts w:cs="David" w:hint="cs"/>
          <w:rtl/>
        </w:rPr>
        <w:t>איתור כלל המסמכים המבוקשים על ידך, שנוצרו מקום המדינה, מחייב</w:t>
      </w:r>
      <w:r w:rsidRPr="00ED7D33">
        <w:rPr>
          <w:rFonts w:cs="David" w:hint="cs"/>
          <w:rtl/>
        </w:rPr>
        <w:t xml:space="preserve"> מעבר על תיקיות </w:t>
      </w:r>
      <w:r>
        <w:rPr>
          <w:rFonts w:cs="David" w:hint="cs"/>
          <w:rtl/>
        </w:rPr>
        <w:t>ומסמכים רבים מאוד. כך למשל, נכון לעת זו קיימים כ-50 תכניות לשיתוף פעולה הנגזרות מהסכמי המסגרת שצוינו לעיל. התקצוב לכל תכנית משתנה משנה לשנה, ובדיקת המשימות התקציביות, אך עבור שנה אחת, מצריכה כשעת עבודה אחת. כך גם לעניין בדיקת התוצאות והפרויקטים שנוצרו בהמשך לכל תכנית ותכנית.</w:t>
      </w:r>
      <w:r w:rsidRPr="00ED7D33">
        <w:rPr>
          <w:rFonts w:cs="David" w:hint="cs"/>
          <w:rtl/>
        </w:rPr>
        <w:t xml:space="preserve"> בנוסף, לאחר איתור ומיון המסמכים,</w:t>
      </w:r>
      <w:r>
        <w:rPr>
          <w:rFonts w:cs="David" w:hint="cs"/>
          <w:rtl/>
        </w:rPr>
        <w:t xml:space="preserve"> </w:t>
      </w:r>
      <w:r w:rsidRPr="00ED7D33">
        <w:rPr>
          <w:rFonts w:cs="David" w:hint="cs"/>
          <w:rtl/>
        </w:rPr>
        <w:t>דר</w:t>
      </w:r>
      <w:r>
        <w:rPr>
          <w:rFonts w:cs="David" w:hint="cs"/>
          <w:rtl/>
        </w:rPr>
        <w:t>ו</w:t>
      </w:r>
      <w:r w:rsidRPr="00ED7D33">
        <w:rPr>
          <w:rFonts w:cs="David" w:hint="cs"/>
          <w:rtl/>
        </w:rPr>
        <w:t xml:space="preserve">ש מעבר יסודי וקפדני על המסמכים, תוך בחינת האפשרות למסור את תוכנם באופן מלא או חלקי בהתאם להוראות החוק. </w:t>
      </w:r>
      <w:r>
        <w:rPr>
          <w:rFonts w:cs="David" w:hint="cs"/>
          <w:rtl/>
        </w:rPr>
        <w:t>לפיכך, מדובר ב</w:t>
      </w:r>
      <w:r w:rsidRPr="00ED7D33">
        <w:rPr>
          <w:rFonts w:cs="David" w:hint="cs"/>
          <w:rtl/>
        </w:rPr>
        <w:t xml:space="preserve">הקצאת משאבים בלתי סבירה בהתאם להוראת סעיף 8(1) </w:t>
      </w:r>
      <w:r>
        <w:rPr>
          <w:rFonts w:cs="David" w:hint="cs"/>
          <w:rtl/>
        </w:rPr>
        <w:t>לחוק חופש המידע, תשנ"ח-1998 (להלן: "</w:t>
      </w:r>
      <w:r w:rsidRPr="003E587E">
        <w:rPr>
          <w:rFonts w:cs="David" w:hint="cs"/>
          <w:b/>
          <w:bCs/>
          <w:rtl/>
        </w:rPr>
        <w:t>החוק</w:t>
      </w:r>
      <w:r>
        <w:rPr>
          <w:rFonts w:cs="David" w:hint="cs"/>
          <w:rtl/>
        </w:rPr>
        <w:t>"). כמו כן, ביחס למידע שנוצר למעלה משבע שנים טרם הגשת הבקשה, אנו מעריכים כי איתורו יצריך משאבים רבים אף יותר ובפרט זה שנוצר בסמוך לקום המדינה, בהתאם להוראת סעיף 8(2) לחוק.</w:t>
      </w:r>
    </w:p>
    <w:p w:rsidR="00B071DE" w:rsidRPr="00E327C2" w:rsidRDefault="00B071DE" w:rsidP="00B071DE">
      <w:pPr>
        <w:pStyle w:val="a7"/>
        <w:numPr>
          <w:ilvl w:val="0"/>
          <w:numId w:val="1"/>
        </w:numPr>
        <w:spacing w:line="360" w:lineRule="auto"/>
        <w:jc w:val="both"/>
        <w:rPr>
          <w:rFonts w:cs="David"/>
        </w:rPr>
      </w:pPr>
      <w:r w:rsidRPr="00E327C2">
        <w:rPr>
          <w:rFonts w:cs="David" w:hint="cs"/>
          <w:rtl/>
        </w:rPr>
        <w:t xml:space="preserve"> לאור כל האמור לעיל, בכל הנוגע למידע הנוסף שהתבקש על ידך, בקשתך נדחית בהתאם להוראות סעיף 8(1) ו-8(2) לחוק. כמובן, עומדת לך האפשרות להגיש בקשה חדשה תוך צמצום היקפה, וזו תיבחן מחדש על פי הוראות החוק. </w:t>
      </w:r>
      <w:r w:rsidRPr="00E327C2">
        <w:rPr>
          <w:rFonts w:cs="David"/>
          <w:rtl/>
        </w:rPr>
        <w:t xml:space="preserve">לתשומת ליבך, בהתאם לסעיף 7(ו) </w:t>
      </w:r>
      <w:r w:rsidRPr="00E327C2">
        <w:rPr>
          <w:rFonts w:cs="David"/>
          <w:rtl/>
        </w:rPr>
        <w:lastRenderedPageBreak/>
        <w:t>לחוק, הנך רשאי</w:t>
      </w:r>
      <w:r>
        <w:rPr>
          <w:rFonts w:cs="David" w:hint="cs"/>
          <w:rtl/>
        </w:rPr>
        <w:t>ת</w:t>
      </w:r>
      <w:r w:rsidRPr="00E327C2">
        <w:rPr>
          <w:rFonts w:cs="David"/>
          <w:rtl/>
        </w:rPr>
        <w:t xml:space="preserve"> להגיש עתירה כנגד </w:t>
      </w:r>
      <w:r>
        <w:rPr>
          <w:rFonts w:cs="David" w:hint="cs"/>
          <w:rtl/>
        </w:rPr>
        <w:t>היבט זה בהחלטה,</w:t>
      </w:r>
      <w:r w:rsidRPr="00E327C2">
        <w:rPr>
          <w:rFonts w:cs="David"/>
          <w:rtl/>
        </w:rPr>
        <w:t xml:space="preserve"> תוך 45 ימים לבית המשפט לעניינים מנהליים בירושלים.</w:t>
      </w:r>
    </w:p>
    <w:p w:rsidR="00B071DE" w:rsidRPr="000D15F1" w:rsidRDefault="00B071DE" w:rsidP="00B071DE">
      <w:pPr>
        <w:pStyle w:val="a7"/>
        <w:numPr>
          <w:ilvl w:val="0"/>
          <w:numId w:val="1"/>
        </w:numPr>
        <w:spacing w:line="360" w:lineRule="auto"/>
        <w:jc w:val="both"/>
        <w:rPr>
          <w:rFonts w:cs="David"/>
        </w:rPr>
      </w:pPr>
      <w:r>
        <w:rPr>
          <w:rFonts w:cs="David" w:hint="cs"/>
          <w:rtl/>
        </w:rPr>
        <w:t>נבקש להסב את תשומת לבך, כי במידה ותצמצמי את בקשתך כאמור, לאור שעות העבודה שהושקעו עד כה בטיפול בבקשתך, ייתכן ותידרשי</w:t>
      </w:r>
      <w:r w:rsidRPr="000D15F1">
        <w:rPr>
          <w:rFonts w:cs="David"/>
          <w:rtl/>
        </w:rPr>
        <w:t xml:space="preserve"> להפקיד </w:t>
      </w:r>
      <w:r>
        <w:rPr>
          <w:rFonts w:cs="David" w:hint="cs"/>
          <w:rtl/>
        </w:rPr>
        <w:t>אגרת טיפול נוספת</w:t>
      </w:r>
      <w:r w:rsidRPr="000D15F1">
        <w:rPr>
          <w:rFonts w:cs="David"/>
          <w:rtl/>
        </w:rPr>
        <w:t xml:space="preserve">, או להמציא ערובות להבטחת תשלום </w:t>
      </w:r>
      <w:r>
        <w:rPr>
          <w:rFonts w:cs="David" w:hint="cs"/>
          <w:rtl/>
        </w:rPr>
        <w:t>בעד הטיפול, בהתאם להוראת סעיף 4</w:t>
      </w:r>
      <w:r w:rsidRPr="00F84D1E">
        <w:rPr>
          <w:rFonts w:cs="David" w:hint="cs"/>
          <w:rtl/>
        </w:rPr>
        <w:t>(</w:t>
      </w:r>
      <w:r>
        <w:rPr>
          <w:rFonts w:cs="David" w:hint="cs"/>
          <w:rtl/>
        </w:rPr>
        <w:t>ב</w:t>
      </w:r>
      <w:r w:rsidRPr="00F84D1E">
        <w:rPr>
          <w:rFonts w:cs="David" w:hint="cs"/>
          <w:rtl/>
        </w:rPr>
        <w:t xml:space="preserve">) </w:t>
      </w:r>
      <w:r>
        <w:rPr>
          <w:rFonts w:cs="David" w:hint="cs"/>
          <w:rtl/>
        </w:rPr>
        <w:t>לתקנות.</w:t>
      </w:r>
    </w:p>
    <w:p w:rsidR="00B071DE" w:rsidRPr="003E587E" w:rsidRDefault="00B071DE" w:rsidP="00B071DE">
      <w:pPr>
        <w:pStyle w:val="a7"/>
        <w:numPr>
          <w:ilvl w:val="0"/>
          <w:numId w:val="1"/>
        </w:numPr>
        <w:spacing w:line="360" w:lineRule="auto"/>
        <w:contextualSpacing w:val="0"/>
        <w:rPr>
          <w:rFonts w:ascii="David" w:hAnsi="David" w:cs="David"/>
          <w:rtl/>
        </w:rPr>
      </w:pPr>
      <w:r>
        <w:rPr>
          <w:rFonts w:cs="David" w:hint="cs"/>
          <w:rtl/>
        </w:rPr>
        <w:t xml:space="preserve">מטבע הדברים, גם אם תצומצם בקשתך, ייתכן כי לאחר בחינת החומר יימצא כי לא ניתן  לגלות את המידע או חלק ממנו מהטעמים המנויים בחוק. </w:t>
      </w:r>
      <w:r w:rsidRPr="00ED7D33">
        <w:rPr>
          <w:rFonts w:cs="David" w:hint="cs"/>
          <w:rtl/>
        </w:rPr>
        <w:t xml:space="preserve">   </w:t>
      </w:r>
      <w:r w:rsidRPr="00ED7D33">
        <w:rPr>
          <w:rFonts w:hint="cs"/>
          <w:rtl/>
        </w:rPr>
        <w:t xml:space="preserve">    </w:t>
      </w:r>
      <w:r w:rsidRPr="00ED7D33">
        <w:rPr>
          <w:rFonts w:cs="David" w:hint="cs"/>
          <w:rtl/>
        </w:rPr>
        <w:t xml:space="preserve"> </w:t>
      </w:r>
    </w:p>
    <w:p w:rsidR="00B071DE" w:rsidRDefault="00B071DE" w:rsidP="00B071DE">
      <w:pPr>
        <w:pStyle w:val="a7"/>
        <w:numPr>
          <w:ilvl w:val="0"/>
          <w:numId w:val="1"/>
        </w:numPr>
        <w:spacing w:line="360" w:lineRule="auto"/>
        <w:contextualSpacing w:val="0"/>
        <w:rPr>
          <w:rFonts w:ascii="David" w:hAnsi="David" w:cs="David"/>
        </w:rPr>
      </w:pPr>
      <w:r>
        <w:rPr>
          <w:rFonts w:ascii="David" w:hAnsi="David" w:cs="David" w:hint="cs"/>
          <w:rtl/>
        </w:rPr>
        <w:t>אנו מאחלים לך הצלחה במחקרך.</w:t>
      </w:r>
    </w:p>
    <w:p w:rsidR="00B071DE" w:rsidRPr="007B7F3D" w:rsidRDefault="00B071DE" w:rsidP="00B071DE">
      <w:pPr>
        <w:spacing w:line="360" w:lineRule="auto"/>
        <w:jc w:val="both"/>
        <w:rPr>
          <w:rFonts w:ascii="David" w:hAnsi="David" w:cs="David"/>
          <w:rtl/>
        </w:rPr>
      </w:pPr>
    </w:p>
    <w:p w:rsidR="00B071DE" w:rsidRDefault="00B071DE" w:rsidP="00B071DE">
      <w:pPr>
        <w:spacing w:line="360" w:lineRule="auto"/>
        <w:jc w:val="both"/>
        <w:rPr>
          <w:rFonts w:ascii="David" w:hAnsi="David" w:cs="David"/>
          <w:rtl/>
        </w:rPr>
      </w:pPr>
    </w:p>
    <w:p w:rsidR="00B071DE" w:rsidRPr="00D311A5" w:rsidRDefault="00B071DE" w:rsidP="00B071DE">
      <w:pPr>
        <w:spacing w:line="360" w:lineRule="auto"/>
        <w:jc w:val="both"/>
        <w:rPr>
          <w:rFonts w:ascii="David" w:hAnsi="David" w:cs="David"/>
        </w:rPr>
      </w:pPr>
    </w:p>
    <w:p w:rsidR="00B071DE" w:rsidRPr="00D311A5" w:rsidRDefault="00B071DE" w:rsidP="00B071DE">
      <w:pPr>
        <w:rPr>
          <w:rFonts w:ascii="David" w:hAnsi="David" w:cs="David"/>
          <w:rtl/>
        </w:rPr>
      </w:pPr>
    </w:p>
    <w:p w:rsidR="00B071DE" w:rsidRPr="00D311A5" w:rsidRDefault="00B071DE" w:rsidP="00B071DE">
      <w:pPr>
        <w:jc w:val="center"/>
        <w:rPr>
          <w:rFonts w:ascii="David" w:hAnsi="David" w:cs="David"/>
          <w:rtl/>
        </w:rPr>
      </w:pPr>
      <w:r w:rsidRPr="00D311A5">
        <w:rPr>
          <w:rFonts w:ascii="David" w:hAnsi="David" w:cs="David"/>
          <w:rtl/>
        </w:rPr>
        <w:t xml:space="preserve">                                                                                           בכבוד רב,                                               </w:t>
      </w:r>
    </w:p>
    <w:p w:rsidR="00B071DE" w:rsidRPr="00D311A5" w:rsidRDefault="00B071DE" w:rsidP="00B071DE">
      <w:pPr>
        <w:jc w:val="center"/>
        <w:rPr>
          <w:rFonts w:ascii="David" w:hAnsi="David" w:cs="David"/>
          <w:rtl/>
        </w:rPr>
      </w:pPr>
      <w:r w:rsidRPr="00D311A5">
        <w:rPr>
          <w:rFonts w:ascii="David" w:hAnsi="David" w:cs="David"/>
          <w:rtl/>
        </w:rPr>
        <w:t xml:space="preserve">                                                                                              א ר י ה  ז י נ י</w:t>
      </w:r>
    </w:p>
    <w:p w:rsidR="00B071DE" w:rsidRPr="00D311A5" w:rsidRDefault="00B071DE" w:rsidP="00B071DE">
      <w:pPr>
        <w:jc w:val="center"/>
        <w:rPr>
          <w:rFonts w:ascii="David" w:hAnsi="David" w:cs="David"/>
          <w:rtl/>
        </w:rPr>
      </w:pPr>
      <w:r w:rsidRPr="00D311A5">
        <w:rPr>
          <w:rFonts w:ascii="David" w:hAnsi="David" w:cs="David"/>
          <w:rtl/>
        </w:rPr>
        <w:t xml:space="preserve">                                                                                                       </w:t>
      </w:r>
      <w:r w:rsidRPr="00D311A5">
        <w:rPr>
          <w:rFonts w:ascii="David" w:hAnsi="David" w:cs="David"/>
          <w:noProof/>
          <w:rtl/>
          <w:lang w:eastAsia="en-US"/>
        </w:rPr>
        <w:drawing>
          <wp:inline distT="0" distB="0" distL="0" distR="0" wp14:anchorId="011B2486" wp14:editId="0954D4E4">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B071DE" w:rsidRPr="00D311A5" w:rsidRDefault="00B071DE" w:rsidP="00B071DE">
      <w:pPr>
        <w:jc w:val="center"/>
        <w:rPr>
          <w:rFonts w:ascii="David" w:hAnsi="David" w:cs="David"/>
        </w:rPr>
      </w:pPr>
      <w:r w:rsidRPr="00D311A5">
        <w:rPr>
          <w:rFonts w:ascii="David" w:hAnsi="David" w:cs="David"/>
          <w:rtl/>
        </w:rPr>
        <w:t xml:space="preserve">                                                                                                   הממונה על העמדת מידע לציבור</w:t>
      </w:r>
    </w:p>
    <w:p w:rsidR="00B071DE" w:rsidRPr="00D311A5" w:rsidRDefault="00B071DE" w:rsidP="00B071DE">
      <w:pPr>
        <w:rPr>
          <w:rFonts w:ascii="David" w:hAnsi="David" w:cs="David"/>
          <w:rtl/>
        </w:rPr>
      </w:pPr>
      <w:r w:rsidRPr="00D311A5">
        <w:rPr>
          <w:rFonts w:ascii="David" w:hAnsi="David" w:cs="David"/>
          <w:rtl/>
        </w:rPr>
        <w:t xml:space="preserve">                                                                                                                     משרד החוץ</w:t>
      </w:r>
    </w:p>
    <w:p w:rsidR="00B071DE" w:rsidRPr="00D311A5" w:rsidRDefault="00B071DE" w:rsidP="00B071DE">
      <w:pPr>
        <w:rPr>
          <w:rFonts w:ascii="David" w:hAnsi="David" w:cs="David"/>
          <w:b/>
          <w:bCs/>
        </w:rPr>
      </w:pPr>
    </w:p>
    <w:p w:rsidR="00B071DE" w:rsidRPr="00D311A5" w:rsidRDefault="00B071DE" w:rsidP="00B071DE">
      <w:pPr>
        <w:rPr>
          <w:rFonts w:ascii="David" w:hAnsi="David" w:cs="David"/>
          <w:b/>
          <w:bCs/>
        </w:rPr>
      </w:pPr>
    </w:p>
    <w:p w:rsidR="00B071DE" w:rsidRPr="00D311A5" w:rsidRDefault="00B071DE" w:rsidP="00B071DE">
      <w:pPr>
        <w:rPr>
          <w:rFonts w:ascii="David" w:hAnsi="David" w:cs="David"/>
        </w:rPr>
      </w:pPr>
    </w:p>
    <w:p w:rsidR="00B071DE" w:rsidRPr="00D311A5" w:rsidRDefault="00B071DE" w:rsidP="00B071DE">
      <w:pPr>
        <w:rPr>
          <w:rFonts w:ascii="David" w:hAnsi="David" w:cs="David"/>
        </w:rPr>
      </w:pPr>
    </w:p>
    <w:p w:rsidR="0070499E" w:rsidRPr="00B071DE" w:rsidRDefault="0070499E">
      <w:pPr>
        <w:rPr>
          <w:rFonts w:hint="cs"/>
        </w:rPr>
      </w:pPr>
    </w:p>
    <w:sectPr w:rsidR="0070499E" w:rsidRPr="00B071DE" w:rsidSect="00E162D7">
      <w:headerReference w:type="default" r:id="rId6"/>
      <w:footerReference w:type="default" r:id="rId7"/>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B071DE"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B071DE">
      <w:rPr>
        <w:rFonts w:ascii="David" w:hAnsi="David" w:cs="David"/>
        <w:noProof/>
        <w:rtl/>
        <w:lang w:val="he-IL"/>
      </w:rPr>
      <w:t>1</w:t>
    </w:r>
    <w:r w:rsidRPr="00B54E4D">
      <w:rPr>
        <w:rFonts w:ascii="David" w:hAnsi="David" w:cs="David"/>
      </w:rPr>
      <w:fldChar w:fldCharType="end"/>
    </w:r>
  </w:p>
  <w:p w:rsidR="00542EE9" w:rsidRPr="00DB48F7" w:rsidRDefault="00B071DE"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B071DE"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B071DE"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B071DE"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 xml:space="preserve">Fax: </w:t>
    </w:r>
    <w:r w:rsidRPr="00DB48F7">
      <w:rPr>
        <w:rFonts w:ascii="David" w:hAnsi="David" w:cs="David"/>
      </w:rPr>
      <w:t>+972-2-5304039</w:t>
    </w:r>
  </w:p>
  <w:p w:rsidR="00C65AA6" w:rsidRPr="00542EE9" w:rsidRDefault="00B071DE"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B071DE">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62E24BE3" wp14:editId="1E864159">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B071DE">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B071DE">
    <w:pPr>
      <w:pStyle w:val="a3"/>
      <w:tabs>
        <w:tab w:val="clear" w:pos="8306"/>
        <w:tab w:val="right" w:pos="8126"/>
        <w:tab w:val="right" w:pos="9206"/>
      </w:tabs>
      <w:ind w:hanging="874"/>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0C5"/>
    <w:multiLevelType w:val="hybridMultilevel"/>
    <w:tmpl w:val="EB9202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DF"/>
    <w:rsid w:val="00301969"/>
    <w:rsid w:val="0070499E"/>
    <w:rsid w:val="008255DF"/>
    <w:rsid w:val="009611F8"/>
    <w:rsid w:val="00B071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D6FA8"/>
  <w15:chartTrackingRefBased/>
  <w15:docId w15:val="{FC86316F-EBDD-4B72-AB8C-78AA0E78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71DE"/>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071DE"/>
    <w:pPr>
      <w:tabs>
        <w:tab w:val="center" w:pos="4153"/>
        <w:tab w:val="right" w:pos="8306"/>
      </w:tabs>
    </w:pPr>
  </w:style>
  <w:style w:type="character" w:customStyle="1" w:styleId="a4">
    <w:name w:val="כותרת עליונה תו"/>
    <w:basedOn w:val="a0"/>
    <w:link w:val="a3"/>
    <w:rsid w:val="00B071DE"/>
    <w:rPr>
      <w:rFonts w:ascii="Arial" w:eastAsia="Times New Roman" w:hAnsi="Arial" w:cs="Arial"/>
      <w:sz w:val="24"/>
      <w:szCs w:val="24"/>
      <w:lang w:eastAsia="he-IL"/>
    </w:rPr>
  </w:style>
  <w:style w:type="paragraph" w:styleId="a5">
    <w:name w:val="footer"/>
    <w:basedOn w:val="a"/>
    <w:link w:val="a6"/>
    <w:rsid w:val="00B071DE"/>
    <w:pPr>
      <w:tabs>
        <w:tab w:val="center" w:pos="4153"/>
        <w:tab w:val="right" w:pos="8306"/>
      </w:tabs>
    </w:pPr>
  </w:style>
  <w:style w:type="character" w:customStyle="1" w:styleId="a6">
    <w:name w:val="כותרת תחתונה תו"/>
    <w:basedOn w:val="a0"/>
    <w:link w:val="a5"/>
    <w:rsid w:val="00B071DE"/>
    <w:rPr>
      <w:rFonts w:ascii="Arial" w:eastAsia="Times New Roman" w:hAnsi="Arial" w:cs="Arial"/>
      <w:sz w:val="24"/>
      <w:szCs w:val="24"/>
      <w:lang w:eastAsia="he-IL"/>
    </w:rPr>
  </w:style>
  <w:style w:type="paragraph" w:styleId="a7">
    <w:name w:val="List Paragraph"/>
    <w:basedOn w:val="a"/>
    <w:uiPriority w:val="34"/>
    <w:qFormat/>
    <w:rsid w:val="00B07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513</Words>
  <Characters>2568</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2019-05-27T08:33:00Z</dcterms:created>
  <dcterms:modified xsi:type="dcterms:W3CDTF">2019-05-27T08:57:00Z</dcterms:modified>
</cp:coreProperties>
</file>