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8B7" w:rsidRPr="00C053DF" w:rsidRDefault="00B278B7" w:rsidP="00B278B7">
      <w:pPr>
        <w:rPr>
          <w:rFonts w:ascii="David" w:hAnsi="David" w:cs="David"/>
          <w:sz w:val="24"/>
          <w:szCs w:val="24"/>
        </w:rPr>
      </w:pPr>
    </w:p>
    <w:p w:rsidR="00B278B7" w:rsidRDefault="00B278B7" w:rsidP="00B278B7">
      <w:pPr>
        <w:spacing w:after="0"/>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fldChar w:fldCharType="begin"/>
      </w:r>
      <w:r>
        <w:rPr>
          <w:rFonts w:ascii="David" w:hAnsi="David" w:cs="David"/>
          <w:sz w:val="24"/>
          <w:szCs w:val="24"/>
          <w:rtl/>
        </w:rPr>
        <w:instrText xml:space="preserve"> </w:instrText>
      </w:r>
      <w:r>
        <w:rPr>
          <w:rFonts w:ascii="David" w:hAnsi="David" w:cs="David" w:hint="cs"/>
          <w:sz w:val="24"/>
          <w:szCs w:val="24"/>
        </w:rPr>
        <w:instrText xml:space="preserve">DATE </w:instrText>
      </w:r>
      <w:r>
        <w:rPr>
          <w:rFonts w:ascii="David" w:hAnsi="David" w:cs="David" w:hint="cs"/>
          <w:sz w:val="24"/>
          <w:szCs w:val="24"/>
          <w:rtl/>
        </w:rPr>
        <w:instrText>\@ "</w:instrText>
      </w:r>
      <w:r>
        <w:rPr>
          <w:rFonts w:ascii="David" w:hAnsi="David" w:cs="David" w:hint="cs"/>
          <w:sz w:val="24"/>
          <w:szCs w:val="24"/>
        </w:rPr>
        <w:instrText>dd MMMM yyyy" \h</w:instrText>
      </w:r>
      <w:r>
        <w:rPr>
          <w:rFonts w:ascii="David" w:hAnsi="David" w:cs="David"/>
          <w:sz w:val="24"/>
          <w:szCs w:val="24"/>
          <w:rtl/>
        </w:rPr>
        <w:instrText xml:space="preserve"> </w:instrText>
      </w:r>
      <w:r>
        <w:rPr>
          <w:rFonts w:ascii="David" w:hAnsi="David" w:cs="David"/>
          <w:sz w:val="24"/>
          <w:szCs w:val="24"/>
          <w:rtl/>
        </w:rPr>
        <w:fldChar w:fldCharType="separate"/>
      </w:r>
      <w:r>
        <w:rPr>
          <w:rFonts w:ascii="David" w:hAnsi="David" w:cs="David"/>
          <w:noProof/>
          <w:sz w:val="24"/>
          <w:szCs w:val="24"/>
          <w:rtl/>
        </w:rPr>
        <w:t>‏כ"ב אייר תשע"ט</w:t>
      </w:r>
      <w:r>
        <w:rPr>
          <w:rFonts w:ascii="David" w:hAnsi="David" w:cs="David"/>
          <w:sz w:val="24"/>
          <w:szCs w:val="24"/>
          <w:rtl/>
        </w:rPr>
        <w:fldChar w:fldCharType="end"/>
      </w:r>
    </w:p>
    <w:p w:rsidR="00B278B7" w:rsidRPr="00B278B7" w:rsidRDefault="00B278B7" w:rsidP="00B278B7">
      <w:pPr>
        <w:spacing w:after="0"/>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fldChar w:fldCharType="begin"/>
      </w:r>
      <w:r>
        <w:rPr>
          <w:rFonts w:ascii="David" w:hAnsi="David" w:cs="David"/>
          <w:sz w:val="24"/>
          <w:szCs w:val="24"/>
          <w:rtl/>
        </w:rPr>
        <w:instrText xml:space="preserve"> </w:instrText>
      </w:r>
      <w:r>
        <w:rPr>
          <w:rFonts w:ascii="David" w:hAnsi="David" w:cs="David" w:hint="cs"/>
          <w:sz w:val="24"/>
          <w:szCs w:val="24"/>
        </w:rPr>
        <w:instrText xml:space="preserve">DATE </w:instrText>
      </w:r>
      <w:r>
        <w:rPr>
          <w:rFonts w:ascii="David" w:hAnsi="David" w:cs="David" w:hint="cs"/>
          <w:sz w:val="24"/>
          <w:szCs w:val="24"/>
          <w:rtl/>
        </w:rPr>
        <w:instrText>\@ "</w:instrText>
      </w:r>
      <w:r>
        <w:rPr>
          <w:rFonts w:ascii="David" w:hAnsi="David" w:cs="David" w:hint="cs"/>
          <w:sz w:val="24"/>
          <w:szCs w:val="24"/>
        </w:rPr>
        <w:instrText>dd MMMM yyyy"</w:instrText>
      </w:r>
      <w:r>
        <w:rPr>
          <w:rFonts w:ascii="David" w:hAnsi="David" w:cs="David"/>
          <w:sz w:val="24"/>
          <w:szCs w:val="24"/>
          <w:rtl/>
        </w:rPr>
        <w:instrText xml:space="preserve"> </w:instrText>
      </w:r>
      <w:r>
        <w:rPr>
          <w:rFonts w:ascii="David" w:hAnsi="David" w:cs="David"/>
          <w:sz w:val="24"/>
          <w:szCs w:val="24"/>
          <w:rtl/>
        </w:rPr>
        <w:fldChar w:fldCharType="separate"/>
      </w:r>
      <w:r>
        <w:rPr>
          <w:rFonts w:ascii="David" w:hAnsi="David" w:cs="David"/>
          <w:noProof/>
          <w:sz w:val="24"/>
          <w:szCs w:val="24"/>
          <w:rtl/>
        </w:rPr>
        <w:t xml:space="preserve">‏27 </w:t>
      </w:r>
      <w:r>
        <w:rPr>
          <w:rFonts w:ascii="David" w:hAnsi="David" w:cs="David" w:hint="cs"/>
          <w:noProof/>
          <w:sz w:val="24"/>
          <w:szCs w:val="24"/>
          <w:rtl/>
        </w:rPr>
        <w:t xml:space="preserve">  </w:t>
      </w:r>
      <w:r>
        <w:rPr>
          <w:rFonts w:ascii="David" w:hAnsi="David" w:cs="David"/>
          <w:noProof/>
          <w:sz w:val="24"/>
          <w:szCs w:val="24"/>
          <w:rtl/>
        </w:rPr>
        <w:t>מאי</w:t>
      </w:r>
      <w:r>
        <w:rPr>
          <w:rFonts w:ascii="David" w:hAnsi="David" w:cs="David" w:hint="cs"/>
          <w:noProof/>
          <w:sz w:val="24"/>
          <w:szCs w:val="24"/>
          <w:rtl/>
        </w:rPr>
        <w:t xml:space="preserve">  </w:t>
      </w:r>
      <w:r>
        <w:rPr>
          <w:rFonts w:ascii="David" w:hAnsi="David" w:cs="David"/>
          <w:noProof/>
          <w:sz w:val="24"/>
          <w:szCs w:val="24"/>
          <w:rtl/>
        </w:rPr>
        <w:t xml:space="preserve"> 2019</w:t>
      </w:r>
      <w:r>
        <w:rPr>
          <w:rFonts w:ascii="David" w:hAnsi="David" w:cs="David"/>
          <w:sz w:val="24"/>
          <w:szCs w:val="24"/>
          <w:rtl/>
        </w:rPr>
        <w:fldChar w:fldCharType="end"/>
      </w:r>
      <w:r>
        <w:rPr>
          <w:rFonts w:ascii="David" w:hAnsi="David" w:cs="David" w:hint="cs"/>
          <w:sz w:val="24"/>
          <w:szCs w:val="24"/>
          <w:rtl/>
        </w:rPr>
        <w:t xml:space="preserve">   </w:t>
      </w:r>
    </w:p>
    <w:p w:rsidR="00B278B7" w:rsidRPr="00746C3F" w:rsidRDefault="00B278B7" w:rsidP="00B278B7">
      <w:pPr>
        <w:spacing w:after="0"/>
        <w:rPr>
          <w:rFonts w:ascii="David" w:hAnsi="David" w:cs="David"/>
          <w:b/>
          <w:bCs/>
          <w:sz w:val="24"/>
          <w:szCs w:val="24"/>
          <w:rtl/>
        </w:rPr>
      </w:pPr>
      <w:bookmarkStart w:id="0" w:name="_GoBack"/>
      <w:bookmarkEnd w:id="0"/>
    </w:p>
    <w:p w:rsidR="00B278B7" w:rsidRPr="00746C3F" w:rsidRDefault="00B278B7" w:rsidP="00B278B7">
      <w:pPr>
        <w:spacing w:after="0"/>
        <w:jc w:val="center"/>
        <w:rPr>
          <w:rFonts w:ascii="David" w:hAnsi="David" w:cs="David"/>
          <w:b/>
          <w:bCs/>
          <w:sz w:val="24"/>
          <w:szCs w:val="24"/>
          <w:u w:val="single"/>
          <w:rtl/>
        </w:rPr>
      </w:pPr>
      <w:r w:rsidRPr="00ED5448">
        <w:rPr>
          <w:rFonts w:ascii="David" w:hAnsi="David" w:cs="David"/>
          <w:b/>
          <w:bCs/>
          <w:sz w:val="24"/>
          <w:szCs w:val="24"/>
          <w:rtl/>
        </w:rPr>
        <w:t>הנדון:</w:t>
      </w:r>
      <w:r>
        <w:rPr>
          <w:rFonts w:ascii="David" w:hAnsi="David" w:cs="David" w:hint="cs"/>
          <w:b/>
          <w:bCs/>
          <w:sz w:val="24"/>
          <w:szCs w:val="24"/>
          <w:rtl/>
        </w:rPr>
        <w:t xml:space="preserve"> </w:t>
      </w:r>
      <w:r>
        <w:rPr>
          <w:rFonts w:ascii="David" w:hAnsi="David" w:cs="David" w:hint="cs"/>
          <w:b/>
          <w:bCs/>
          <w:sz w:val="24"/>
          <w:szCs w:val="24"/>
          <w:u w:val="single"/>
          <w:rtl/>
        </w:rPr>
        <w:t>התקשרות עם הצלב האדום - בקשה לפי חוק חופש המידע</w:t>
      </w:r>
    </w:p>
    <w:p w:rsidR="00B278B7" w:rsidRPr="001515B3" w:rsidRDefault="00B278B7" w:rsidP="00B278B7">
      <w:pPr>
        <w:spacing w:after="0"/>
        <w:jc w:val="center"/>
        <w:rPr>
          <w:rFonts w:ascii="David" w:hAnsi="David" w:cs="David"/>
          <w:rtl/>
        </w:rPr>
      </w:pPr>
      <w:r w:rsidRPr="001515B3">
        <w:rPr>
          <w:rFonts w:ascii="David" w:hAnsi="David" w:cs="David"/>
          <w:rtl/>
        </w:rPr>
        <w:t>סימוכין: בקשת</w:t>
      </w:r>
      <w:r w:rsidRPr="001515B3">
        <w:rPr>
          <w:rFonts w:ascii="David" w:hAnsi="David" w:cs="David" w:hint="cs"/>
          <w:rtl/>
        </w:rPr>
        <w:t>כם</w:t>
      </w:r>
      <w:r w:rsidRPr="001515B3">
        <w:rPr>
          <w:rFonts w:ascii="David" w:hAnsi="David" w:cs="David"/>
          <w:rtl/>
        </w:rPr>
        <w:t xml:space="preserve"> מיום</w:t>
      </w:r>
      <w:r w:rsidRPr="001515B3">
        <w:rPr>
          <w:rFonts w:ascii="David" w:hAnsi="David" w:cs="David" w:hint="cs"/>
          <w:rtl/>
        </w:rPr>
        <w:t xml:space="preserve"> 14.1.2018 </w:t>
      </w:r>
      <w:r w:rsidRPr="001515B3">
        <w:rPr>
          <w:rFonts w:ascii="David" w:hAnsi="David" w:cs="David"/>
          <w:rtl/>
        </w:rPr>
        <w:t>לפי חוק חופש המידע</w:t>
      </w:r>
      <w:r w:rsidRPr="001515B3">
        <w:rPr>
          <w:rFonts w:ascii="David" w:hAnsi="David" w:cs="David" w:hint="cs"/>
          <w:rtl/>
        </w:rPr>
        <w:t xml:space="preserve"> </w:t>
      </w:r>
    </w:p>
    <w:p w:rsidR="00B278B7" w:rsidRPr="00C053DF" w:rsidRDefault="00B278B7" w:rsidP="00B278B7">
      <w:pPr>
        <w:spacing w:after="0"/>
        <w:rPr>
          <w:rFonts w:ascii="David" w:hAnsi="David" w:cs="David"/>
          <w:sz w:val="24"/>
          <w:szCs w:val="24"/>
          <w:rtl/>
        </w:rPr>
      </w:pPr>
    </w:p>
    <w:p w:rsidR="00B278B7" w:rsidRPr="00C053DF" w:rsidRDefault="00B278B7" w:rsidP="00B278B7">
      <w:pPr>
        <w:spacing w:after="0"/>
        <w:rPr>
          <w:rFonts w:ascii="David" w:hAnsi="David" w:cs="David"/>
          <w:sz w:val="24"/>
          <w:szCs w:val="24"/>
          <w:rtl/>
        </w:rPr>
      </w:pPr>
    </w:p>
    <w:p w:rsidR="00B278B7" w:rsidRPr="004752EB" w:rsidRDefault="00B278B7" w:rsidP="00B278B7">
      <w:pPr>
        <w:spacing w:after="0" w:line="240" w:lineRule="auto"/>
        <w:rPr>
          <w:rFonts w:ascii="David" w:eastAsia="Times New Roman" w:hAnsi="David" w:cs="David"/>
          <w:sz w:val="24"/>
          <w:szCs w:val="24"/>
          <w:rtl/>
          <w:lang w:eastAsia="he-IL"/>
        </w:rPr>
      </w:pPr>
      <w:r w:rsidRPr="004752EB">
        <w:rPr>
          <w:rFonts w:ascii="David" w:eastAsia="Times New Roman" w:hAnsi="David" w:cs="David"/>
          <w:sz w:val="24"/>
          <w:szCs w:val="24"/>
          <w:rtl/>
          <w:lang w:eastAsia="he-IL"/>
        </w:rPr>
        <w:t>שלום רב,</w:t>
      </w:r>
    </w:p>
    <w:p w:rsidR="00B278B7" w:rsidRPr="004752EB" w:rsidRDefault="00B278B7" w:rsidP="00B278B7">
      <w:pPr>
        <w:spacing w:after="0" w:line="240" w:lineRule="auto"/>
        <w:rPr>
          <w:rFonts w:ascii="David" w:eastAsia="Times New Roman" w:hAnsi="David" w:cs="David"/>
          <w:sz w:val="24"/>
          <w:szCs w:val="24"/>
          <w:rtl/>
          <w:lang w:eastAsia="he-IL"/>
        </w:rPr>
      </w:pPr>
    </w:p>
    <w:p w:rsidR="00B278B7" w:rsidRDefault="00B278B7" w:rsidP="00B278B7">
      <w:pPr>
        <w:spacing w:after="0" w:line="360" w:lineRule="auto"/>
        <w:jc w:val="both"/>
        <w:rPr>
          <w:rFonts w:ascii="David" w:eastAsia="Times New Roman" w:hAnsi="David" w:cs="David"/>
          <w:sz w:val="24"/>
          <w:szCs w:val="24"/>
          <w:rtl/>
          <w:lang w:eastAsia="he-IL"/>
        </w:rPr>
      </w:pPr>
      <w:r w:rsidRPr="004752EB">
        <w:rPr>
          <w:rFonts w:ascii="David" w:eastAsia="Times New Roman" w:hAnsi="David" w:cs="David"/>
          <w:sz w:val="24"/>
          <w:szCs w:val="24"/>
          <w:rtl/>
          <w:lang w:eastAsia="he-IL"/>
        </w:rPr>
        <w:t>בהמשך ל</w:t>
      </w:r>
      <w:r>
        <w:rPr>
          <w:rFonts w:ascii="David" w:eastAsia="Times New Roman" w:hAnsi="David" w:cs="David" w:hint="cs"/>
          <w:sz w:val="24"/>
          <w:szCs w:val="24"/>
          <w:rtl/>
          <w:lang w:eastAsia="he-IL"/>
        </w:rPr>
        <w:t>בקשתכם</w:t>
      </w:r>
      <w:r>
        <w:rPr>
          <w:rFonts w:ascii="David" w:eastAsia="Times New Roman" w:hAnsi="David" w:cs="David"/>
          <w:sz w:val="24"/>
          <w:szCs w:val="24"/>
          <w:rtl/>
          <w:lang w:eastAsia="he-IL"/>
        </w:rPr>
        <w:t xml:space="preserve"> שבסימוכין</w:t>
      </w:r>
      <w:r>
        <w:rPr>
          <w:rFonts w:ascii="David" w:eastAsia="Times New Roman" w:hAnsi="David" w:cs="David" w:hint="cs"/>
          <w:sz w:val="24"/>
          <w:szCs w:val="24"/>
          <w:rtl/>
          <w:lang w:eastAsia="he-IL"/>
        </w:rPr>
        <w:t>, ולאחר בדיקה שערכנו, להלן התייחסותנו:</w:t>
      </w:r>
    </w:p>
    <w:p w:rsidR="00B278B7" w:rsidRDefault="00B278B7" w:rsidP="00B278B7">
      <w:pPr>
        <w:spacing w:after="0" w:line="360" w:lineRule="auto"/>
        <w:jc w:val="both"/>
        <w:rPr>
          <w:rFonts w:ascii="David" w:eastAsia="Times New Roman" w:hAnsi="David" w:cs="David"/>
          <w:sz w:val="24"/>
          <w:szCs w:val="24"/>
          <w:rtl/>
          <w:lang w:eastAsia="he-IL"/>
        </w:rPr>
      </w:pPr>
    </w:p>
    <w:p w:rsidR="00B278B7" w:rsidRDefault="00B278B7" w:rsidP="00B278B7">
      <w:pPr>
        <w:spacing w:after="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במסגרת </w:t>
      </w:r>
      <w:r w:rsidRPr="00A357FB">
        <w:rPr>
          <w:rFonts w:ascii="David" w:eastAsia="Times New Roman" w:hAnsi="David" w:cs="David" w:hint="cs"/>
          <w:sz w:val="24"/>
          <w:szCs w:val="24"/>
          <w:rtl/>
          <w:lang w:eastAsia="he-IL"/>
        </w:rPr>
        <w:t xml:space="preserve">שיקול </w:t>
      </w:r>
      <w:r>
        <w:rPr>
          <w:rFonts w:ascii="David" w:eastAsia="Times New Roman" w:hAnsi="David" w:cs="David" w:hint="cs"/>
          <w:sz w:val="24"/>
          <w:szCs w:val="24"/>
          <w:rtl/>
          <w:lang w:eastAsia="he-IL"/>
        </w:rPr>
        <w:t>דעתו המקצועי של משרד החוץ ביחס לנושאים מדיניים וליחסי החוץ של מדינת ישראל, ולאור החשיבות המדינית הרבה שהמשרד מייחס ליחסים המתמשכים בין מדינת ישראל לבין הוועד הבינלאומי של הצלב האדום (</w:t>
      </w:r>
      <w:r>
        <w:rPr>
          <w:rFonts w:ascii="David" w:eastAsia="Times New Roman" w:hAnsi="David" w:cs="David" w:hint="cs"/>
          <w:sz w:val="24"/>
          <w:szCs w:val="24"/>
          <w:lang w:eastAsia="he-IL"/>
        </w:rPr>
        <w:t>ICRC</w:t>
      </w:r>
      <w:r>
        <w:rPr>
          <w:rFonts w:ascii="David" w:eastAsia="Times New Roman" w:hAnsi="David" w:cs="David" w:hint="cs"/>
          <w:sz w:val="24"/>
          <w:szCs w:val="24"/>
          <w:rtl/>
          <w:lang w:eastAsia="he-IL"/>
        </w:rPr>
        <w:t xml:space="preserve">), </w:t>
      </w:r>
      <w:r w:rsidRPr="00A357FB">
        <w:rPr>
          <w:rFonts w:ascii="David" w:eastAsia="Times New Roman" w:hAnsi="David" w:cs="David" w:hint="cs"/>
          <w:sz w:val="24"/>
          <w:szCs w:val="24"/>
          <w:rtl/>
          <w:lang w:eastAsia="he-IL"/>
        </w:rPr>
        <w:t xml:space="preserve"> </w:t>
      </w:r>
      <w:r>
        <w:rPr>
          <w:rFonts w:ascii="David" w:eastAsia="Times New Roman" w:hAnsi="David" w:cs="David" w:hint="cs"/>
          <w:sz w:val="24"/>
          <w:szCs w:val="24"/>
          <w:rtl/>
          <w:lang w:eastAsia="he-IL"/>
        </w:rPr>
        <w:t xml:space="preserve">וכן לאור מעמדו של ארגון זה, הנובע בין היתר מאמנות בינלאומיות, משרד החוץ, בדומה למדינות רבות אחרות, מעביר ל- </w:t>
      </w:r>
      <w:r>
        <w:rPr>
          <w:rFonts w:ascii="David" w:eastAsia="Times New Roman" w:hAnsi="David" w:cs="David" w:hint="cs"/>
          <w:sz w:val="24"/>
          <w:szCs w:val="24"/>
          <w:lang w:eastAsia="he-IL"/>
        </w:rPr>
        <w:t>ICRC</w:t>
      </w:r>
      <w:r>
        <w:rPr>
          <w:rFonts w:ascii="David" w:eastAsia="Times New Roman" w:hAnsi="David" w:cs="David" w:hint="cs"/>
          <w:sz w:val="24"/>
          <w:szCs w:val="24"/>
          <w:rtl/>
          <w:lang w:eastAsia="he-IL"/>
        </w:rPr>
        <w:t xml:space="preserve">, על בסיס פניית הארגון למדינות השונות, סכום כסף מדי שנה, במטרה לסייע במימון פעילות הארגון ברחבי העולם. סיוע כספי זה מועבר למטה הארגון בג'נבה, במסגרת שיקול דעתו המדיני המובהק של המשרד, לאחר התייעצות המתקיימת בנושא על ידי גורמי המקצוע הרלוונטיים. בשנים 2016 ו- 2017 עמד סכום זה על סך של 110,000 דולר ארה"ב לשנה. </w:t>
      </w:r>
    </w:p>
    <w:p w:rsidR="00B278B7" w:rsidRDefault="00B278B7" w:rsidP="00B278B7">
      <w:pPr>
        <w:spacing w:after="0" w:line="360" w:lineRule="auto"/>
        <w:jc w:val="both"/>
        <w:rPr>
          <w:rFonts w:ascii="David" w:eastAsia="Times New Roman" w:hAnsi="David" w:cs="David"/>
          <w:sz w:val="24"/>
          <w:szCs w:val="24"/>
          <w:rtl/>
          <w:lang w:eastAsia="he-IL"/>
        </w:rPr>
      </w:pPr>
    </w:p>
    <w:p w:rsidR="00B278B7" w:rsidRDefault="00B278B7" w:rsidP="00B278B7">
      <w:pPr>
        <w:spacing w:after="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יוער, כי סכום זה אינו מועבר במסגרת רכישת טובין, שירותים או עבודה מאת ה- </w:t>
      </w:r>
      <w:r>
        <w:rPr>
          <w:rFonts w:ascii="David" w:eastAsia="Times New Roman" w:hAnsi="David" w:cs="David" w:hint="cs"/>
          <w:sz w:val="24"/>
          <w:szCs w:val="24"/>
          <w:lang w:eastAsia="he-IL"/>
        </w:rPr>
        <w:t>ICRC</w:t>
      </w:r>
      <w:r>
        <w:rPr>
          <w:rFonts w:ascii="David" w:eastAsia="Times New Roman" w:hAnsi="David" w:cs="David" w:hint="cs"/>
          <w:sz w:val="24"/>
          <w:szCs w:val="24"/>
          <w:rtl/>
          <w:lang w:eastAsia="he-IL"/>
        </w:rPr>
        <w:t>, וכי הוועד הבינלאומי של הצלב האדום (</w:t>
      </w:r>
      <w:r>
        <w:rPr>
          <w:rFonts w:ascii="David" w:eastAsia="Times New Roman" w:hAnsi="David" w:cs="David"/>
          <w:sz w:val="24"/>
          <w:szCs w:val="24"/>
          <w:lang w:eastAsia="he-IL"/>
        </w:rPr>
        <w:t>ICRC</w:t>
      </w:r>
      <w:r>
        <w:rPr>
          <w:rFonts w:ascii="David" w:eastAsia="Times New Roman" w:hAnsi="David" w:cs="David" w:hint="cs"/>
          <w:sz w:val="24"/>
          <w:szCs w:val="24"/>
          <w:rtl/>
          <w:lang w:eastAsia="he-IL"/>
        </w:rPr>
        <w:t xml:space="preserve">) אינו בבחינת "ספק" של המשרד, ומשכך, אין כל רלוונטיות בהקשר זה למסמכים המבוקשים כגון החלטות ועדת מכרזים, ועדת הפטור, הזמנת עבודה וכד', ולא מצויים ברשותנו מסמכים כאמור.  </w:t>
      </w:r>
    </w:p>
    <w:p w:rsidR="00B278B7" w:rsidRDefault="00B278B7" w:rsidP="00B278B7">
      <w:pPr>
        <w:spacing w:after="0" w:line="360" w:lineRule="auto"/>
        <w:jc w:val="both"/>
        <w:rPr>
          <w:rFonts w:ascii="David" w:eastAsia="Times New Roman" w:hAnsi="David" w:cs="David"/>
          <w:sz w:val="24"/>
          <w:szCs w:val="24"/>
          <w:rtl/>
          <w:lang w:eastAsia="he-IL"/>
        </w:rPr>
      </w:pPr>
    </w:p>
    <w:p w:rsidR="00B278B7" w:rsidRPr="00C053DF" w:rsidRDefault="00B278B7" w:rsidP="00B278B7">
      <w:pPr>
        <w:rPr>
          <w:rFonts w:ascii="David" w:hAnsi="David" w:cs="David"/>
          <w:sz w:val="24"/>
          <w:szCs w:val="24"/>
        </w:rPr>
      </w:pPr>
    </w:p>
    <w:p w:rsidR="00B278B7" w:rsidRPr="00C053DF" w:rsidRDefault="00B278B7" w:rsidP="00B278B7">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r>
        <w:rPr>
          <w:rFonts w:ascii="David" w:hAnsi="David" w:cs="David" w:hint="cs"/>
          <w:sz w:val="24"/>
          <w:szCs w:val="24"/>
          <w:rtl/>
        </w:rPr>
        <w:t>בכבוד רב</w:t>
      </w:r>
      <w:r w:rsidRPr="00C053D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p>
    <w:p w:rsidR="00B278B7" w:rsidRDefault="00B278B7" w:rsidP="00B278B7">
      <w:pPr>
        <w:spacing w:after="0"/>
        <w:jc w:val="center"/>
        <w:rPr>
          <w:rFonts w:ascii="David" w:hAnsi="David" w:cs="David"/>
          <w:sz w:val="24"/>
          <w:szCs w:val="24"/>
          <w:rtl/>
        </w:rPr>
      </w:pPr>
      <w:r w:rsidRPr="009D5C4F">
        <w:rPr>
          <w:rFonts w:ascii="David" w:hAnsi="David" w:cs="David"/>
          <w:noProof/>
          <w:sz w:val="24"/>
          <w:szCs w:val="24"/>
          <w:rtl/>
        </w:rPr>
        <w:drawing>
          <wp:anchor distT="0" distB="0" distL="114300" distR="114300" simplePos="0" relativeHeight="251659264" behindDoc="1" locked="0" layoutInCell="1" allowOverlap="1" wp14:anchorId="77D04BA4" wp14:editId="0CF2BE7A">
            <wp:simplePos x="0" y="0"/>
            <wp:positionH relativeFrom="column">
              <wp:posOffset>400050</wp:posOffset>
            </wp:positionH>
            <wp:positionV relativeFrom="paragraph">
              <wp:posOffset>98425</wp:posOffset>
            </wp:positionV>
            <wp:extent cx="1075335" cy="548640"/>
            <wp:effectExtent l="0" t="0" r="0" b="381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14:sizeRelH relativeFrom="page">
              <wp14:pctWidth>0</wp14:pctWidth>
            </wp14:sizeRelH>
            <wp14:sizeRelV relativeFrom="page">
              <wp14:pctHeight>0</wp14:pctHeight>
            </wp14:sizeRelV>
          </wp:anchor>
        </w:drawing>
      </w:r>
      <w:r w:rsidRPr="00C053DF">
        <w:rPr>
          <w:rFonts w:ascii="David" w:hAnsi="David" w:cs="David"/>
          <w:sz w:val="24"/>
          <w:szCs w:val="24"/>
          <w:rtl/>
        </w:rPr>
        <w:t xml:space="preserve">                                                                 </w:t>
      </w:r>
      <w:r>
        <w:rPr>
          <w:rFonts w:ascii="David" w:hAnsi="David" w:cs="David"/>
          <w:sz w:val="24"/>
          <w:szCs w:val="24"/>
          <w:rtl/>
        </w:rPr>
        <w:t xml:space="preserve">  </w:t>
      </w:r>
      <w:r w:rsidRPr="00C053DF">
        <w:rPr>
          <w:rFonts w:ascii="David" w:hAnsi="David" w:cs="David"/>
          <w:sz w:val="24"/>
          <w:szCs w:val="24"/>
          <w:rtl/>
        </w:rPr>
        <w:t xml:space="preserve">                           אריה זיני</w:t>
      </w:r>
    </w:p>
    <w:p w:rsidR="00B278B7" w:rsidRDefault="00B278B7" w:rsidP="00B278B7">
      <w:pPr>
        <w:spacing w:after="0"/>
        <w:jc w:val="center"/>
        <w:rPr>
          <w:rFonts w:ascii="David" w:hAnsi="David" w:cs="David"/>
          <w:sz w:val="24"/>
          <w:szCs w:val="24"/>
          <w:rtl/>
        </w:rPr>
      </w:pPr>
    </w:p>
    <w:p w:rsidR="00B278B7" w:rsidRDefault="00B278B7" w:rsidP="00B278B7">
      <w:pPr>
        <w:spacing w:after="0"/>
        <w:jc w:val="center"/>
        <w:rPr>
          <w:rFonts w:ascii="David" w:hAnsi="David" w:cs="David"/>
          <w:sz w:val="24"/>
          <w:szCs w:val="24"/>
          <w:rtl/>
        </w:rPr>
      </w:pPr>
    </w:p>
    <w:p w:rsidR="00B278B7" w:rsidRPr="00C053DF" w:rsidRDefault="00B278B7" w:rsidP="00B278B7">
      <w:pPr>
        <w:spacing w:after="0"/>
        <w:jc w:val="center"/>
        <w:rPr>
          <w:rFonts w:ascii="David" w:hAnsi="David" w:cs="David"/>
          <w:sz w:val="24"/>
          <w:szCs w:val="24"/>
          <w:rtl/>
        </w:rPr>
      </w:pPr>
    </w:p>
    <w:p w:rsidR="00B278B7" w:rsidRPr="00C053DF" w:rsidRDefault="00B278B7" w:rsidP="00B278B7">
      <w:pPr>
        <w:spacing w:after="0"/>
        <w:jc w:val="right"/>
        <w:rPr>
          <w:rFonts w:ascii="David" w:hAnsi="David" w:cs="David"/>
          <w:sz w:val="24"/>
          <w:szCs w:val="24"/>
        </w:rPr>
      </w:pPr>
      <w:r>
        <w:rPr>
          <w:rFonts w:ascii="David" w:hAnsi="David" w:cs="David" w:hint="cs"/>
          <w:sz w:val="24"/>
          <w:szCs w:val="24"/>
          <w:rtl/>
        </w:rPr>
        <w:t xml:space="preserve">    </w:t>
      </w:r>
      <w:r w:rsidRPr="00C053DF">
        <w:rPr>
          <w:rFonts w:ascii="David" w:hAnsi="David" w:cs="David"/>
          <w:sz w:val="24"/>
          <w:szCs w:val="24"/>
          <w:rtl/>
        </w:rPr>
        <w:t>הממונה על יישום חוק חופש המידע</w:t>
      </w:r>
    </w:p>
    <w:p w:rsidR="00B278B7" w:rsidRDefault="00B278B7" w:rsidP="00B278B7">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משרד החוץ</w:t>
      </w:r>
    </w:p>
    <w:p w:rsidR="0070499E" w:rsidRPr="00B278B7" w:rsidRDefault="0070499E"/>
    <w:sectPr w:rsidR="0070499E" w:rsidRPr="00B278B7"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B278B7" w:rsidP="00DB48F7">
    <w:pPr>
      <w:pStyle w:val="a5"/>
      <w:pBdr>
        <w:bottom w:val="single" w:sz="12" w:space="1" w:color="auto"/>
      </w:pBdr>
      <w:spacing w:line="276" w:lineRule="auto"/>
      <w:rPr>
        <w:rFonts w:ascii="David" w:hAnsi="David" w:cs="David"/>
      </w:rPr>
    </w:pPr>
  </w:p>
  <w:p w:rsidR="00DD2B07" w:rsidRPr="00DB48F7" w:rsidRDefault="00B278B7"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B278B7"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B278B7" w:rsidP="00DB48F7">
    <w:pPr>
      <w:pStyle w:val="a5"/>
      <w:spacing w:line="276" w:lineRule="auto"/>
      <w:jc w:val="both"/>
      <w:rPr>
        <w:rFonts w:ascii="David" w:hAnsi="David" w:cs="David"/>
        <w:sz w:val="24"/>
        <w:szCs w:val="24"/>
        <w:rtl/>
      </w:rPr>
    </w:pPr>
    <w:r w:rsidRPr="00DB48F7">
      <w:rPr>
        <w:rFonts w:ascii="David" w:hAnsi="David" w:cs="David"/>
        <w:sz w:val="24"/>
        <w:szCs w:val="24"/>
        <w:rtl/>
      </w:rPr>
      <w:t xml:space="preserve">טלפון: </w:t>
    </w:r>
    <w:r w:rsidRPr="00DB48F7">
      <w:rPr>
        <w:rFonts w:ascii="David" w:hAnsi="David" w:cs="David"/>
        <w:sz w:val="24"/>
        <w:szCs w:val="24"/>
        <w:rtl/>
      </w:rPr>
      <w:t>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B278B7"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B278B7"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B278B7"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B278B7"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B278B7"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3D1DDB05" wp14:editId="3D6829B4">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B278B7"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B278B7"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B278B7"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8B7"/>
    <w:rsid w:val="00301969"/>
    <w:rsid w:val="0070499E"/>
    <w:rsid w:val="009611F8"/>
    <w:rsid w:val="00B278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DA9B8"/>
  <w15:chartTrackingRefBased/>
  <w15:docId w15:val="{E6311F73-E948-4881-88E8-1A244BE0D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8B7"/>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78B7"/>
    <w:pPr>
      <w:tabs>
        <w:tab w:val="center" w:pos="4153"/>
        <w:tab w:val="right" w:pos="8306"/>
      </w:tabs>
      <w:spacing w:after="0" w:line="240" w:lineRule="auto"/>
    </w:pPr>
  </w:style>
  <w:style w:type="character" w:customStyle="1" w:styleId="a4">
    <w:name w:val="כותרת עליונה תו"/>
    <w:basedOn w:val="a0"/>
    <w:link w:val="a3"/>
    <w:uiPriority w:val="99"/>
    <w:rsid w:val="00B278B7"/>
  </w:style>
  <w:style w:type="paragraph" w:styleId="a5">
    <w:name w:val="footer"/>
    <w:basedOn w:val="a"/>
    <w:link w:val="a6"/>
    <w:unhideWhenUsed/>
    <w:rsid w:val="00B278B7"/>
    <w:pPr>
      <w:tabs>
        <w:tab w:val="center" w:pos="4153"/>
        <w:tab w:val="right" w:pos="8306"/>
      </w:tabs>
      <w:spacing w:after="0" w:line="240" w:lineRule="auto"/>
    </w:pPr>
  </w:style>
  <w:style w:type="character" w:customStyle="1" w:styleId="a6">
    <w:name w:val="כותרת תחתונה תו"/>
    <w:basedOn w:val="a0"/>
    <w:link w:val="a5"/>
    <w:rsid w:val="00B278B7"/>
  </w:style>
  <w:style w:type="table" w:styleId="a7">
    <w:name w:val="Table Grid"/>
    <w:basedOn w:val="a1"/>
    <w:rsid w:val="00B278B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1412</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2019-05-27T05:50:00Z</dcterms:created>
  <dcterms:modified xsi:type="dcterms:W3CDTF">2019-05-27T05:56:00Z</dcterms:modified>
</cp:coreProperties>
</file>