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884" w:rsidRPr="00BF5ECF" w:rsidRDefault="00053884" w:rsidP="00053884">
      <w:pPr>
        <w:spacing w:after="0" w:line="360" w:lineRule="auto"/>
        <w:jc w:val="center"/>
        <w:rPr>
          <w:rFonts w:ascii="David" w:hAnsi="David" w:cs="David"/>
          <w:b/>
          <w:bCs/>
          <w:sz w:val="24"/>
          <w:szCs w:val="24"/>
          <w:u w:val="single"/>
          <w:rtl/>
        </w:rPr>
      </w:pPr>
      <w:r w:rsidRPr="00D0446D">
        <w:rPr>
          <w:rFonts w:ascii="David" w:hAnsi="David" w:cs="David"/>
          <w:b/>
          <w:bCs/>
          <w:sz w:val="24"/>
          <w:szCs w:val="24"/>
          <w:rtl/>
        </w:rPr>
        <w:t>הנדון:</w:t>
      </w:r>
      <w:r w:rsidRPr="00D0446D">
        <w:rPr>
          <w:rFonts w:ascii="David" w:hAnsi="David" w:cs="David" w:hint="cs"/>
          <w:b/>
          <w:bCs/>
          <w:sz w:val="24"/>
          <w:szCs w:val="24"/>
          <w:rtl/>
        </w:rPr>
        <w:t xml:space="preserve"> </w:t>
      </w:r>
      <w:r>
        <w:rPr>
          <w:rFonts w:ascii="David" w:hAnsi="David" w:cs="David" w:hint="cs"/>
          <w:b/>
          <w:bCs/>
          <w:sz w:val="24"/>
          <w:szCs w:val="24"/>
          <w:u w:val="single"/>
          <w:rtl/>
        </w:rPr>
        <w:t>בקשת חופש מידע בעניין חסינות ארגונים בינלאומיים הפועלים בישראל</w:t>
      </w:r>
    </w:p>
    <w:p w:rsidR="00053884" w:rsidRPr="00D0446D" w:rsidRDefault="00053884" w:rsidP="00053884">
      <w:pPr>
        <w:spacing w:after="0" w:line="360" w:lineRule="auto"/>
        <w:jc w:val="center"/>
        <w:rPr>
          <w:rFonts w:ascii="David" w:hAnsi="David" w:cs="David"/>
          <w:rtl/>
        </w:rPr>
      </w:pPr>
      <w:r w:rsidRPr="00D0446D">
        <w:rPr>
          <w:rFonts w:ascii="David" w:hAnsi="David" w:cs="David"/>
          <w:rtl/>
        </w:rPr>
        <w:t xml:space="preserve">סימוכין: פנייתך </w:t>
      </w:r>
      <w:r w:rsidRPr="00D0446D">
        <w:rPr>
          <w:rFonts w:ascii="David" w:hAnsi="David" w:cs="David" w:hint="cs"/>
          <w:rtl/>
        </w:rPr>
        <w:t>מיום 20.3.2019</w:t>
      </w:r>
    </w:p>
    <w:p w:rsidR="00053884" w:rsidRPr="0079119B" w:rsidRDefault="00053884" w:rsidP="00053884">
      <w:pPr>
        <w:spacing w:after="0" w:line="360" w:lineRule="auto"/>
        <w:jc w:val="both"/>
        <w:rPr>
          <w:rFonts w:ascii="David" w:hAnsi="David" w:cs="David"/>
          <w:sz w:val="24"/>
          <w:szCs w:val="24"/>
          <w:rtl/>
        </w:rPr>
      </w:pPr>
    </w:p>
    <w:p w:rsidR="00053884" w:rsidRDefault="00053884" w:rsidP="00053884">
      <w:pPr>
        <w:spacing w:after="0" w:line="360" w:lineRule="auto"/>
        <w:jc w:val="both"/>
        <w:rPr>
          <w:rFonts w:ascii="David" w:hAnsi="David" w:cs="David"/>
          <w:sz w:val="24"/>
          <w:szCs w:val="24"/>
          <w:rtl/>
        </w:rPr>
      </w:pPr>
      <w:r>
        <w:rPr>
          <w:rFonts w:ascii="David" w:hAnsi="David" w:cs="David" w:hint="cs"/>
          <w:sz w:val="24"/>
          <w:szCs w:val="24"/>
          <w:rtl/>
        </w:rPr>
        <w:t>להלן תשובתנו לפנייתך לפי חוק חופש המידע, התשנ"ח-1998 (להלן: החוק), בסוגיה שבכותרת:</w:t>
      </w:r>
    </w:p>
    <w:p w:rsidR="00053884" w:rsidRDefault="00053884" w:rsidP="00053884">
      <w:pPr>
        <w:spacing w:after="0" w:line="360" w:lineRule="auto"/>
        <w:jc w:val="both"/>
        <w:rPr>
          <w:rFonts w:ascii="David" w:hAnsi="David" w:cs="David"/>
          <w:sz w:val="24"/>
          <w:szCs w:val="24"/>
          <w:rtl/>
        </w:rPr>
      </w:pPr>
    </w:p>
    <w:p w:rsidR="00053884" w:rsidRPr="00AE56ED" w:rsidRDefault="00053884" w:rsidP="00053884">
      <w:pPr>
        <w:pStyle w:val="a8"/>
        <w:numPr>
          <w:ilvl w:val="0"/>
          <w:numId w:val="1"/>
        </w:numPr>
        <w:spacing w:after="0" w:line="360" w:lineRule="auto"/>
        <w:jc w:val="both"/>
        <w:rPr>
          <w:rFonts w:ascii="David" w:hAnsi="David" w:cs="David"/>
          <w:sz w:val="24"/>
          <w:szCs w:val="24"/>
        </w:rPr>
      </w:pPr>
      <w:r>
        <w:rPr>
          <w:rFonts w:ascii="David" w:hAnsi="David" w:cs="David" w:hint="cs"/>
          <w:sz w:val="24"/>
          <w:szCs w:val="24"/>
          <w:rtl/>
        </w:rPr>
        <w:t>בישראל פועלים מספר ארגונים בינלאומיים, בהיקפים שונים. פועלם של הארגונים מעוגן ככלל באמנות בינלאומיות שישראל צד להלן, ובהתאם, בדברי חקיקה רלוונטיי</w:t>
      </w:r>
      <w:r>
        <w:rPr>
          <w:rFonts w:ascii="David" w:hAnsi="David" w:cs="David" w:hint="eastAsia"/>
          <w:sz w:val="24"/>
          <w:szCs w:val="24"/>
          <w:rtl/>
        </w:rPr>
        <w:t>ם</w:t>
      </w:r>
      <w:r>
        <w:rPr>
          <w:rFonts w:ascii="David" w:hAnsi="David" w:cs="David" w:hint="cs"/>
          <w:sz w:val="24"/>
          <w:szCs w:val="24"/>
          <w:rtl/>
        </w:rPr>
        <w:t xml:space="preserve"> אשר מסדירים מעמדם של ארגונים אלו בישראל. אי לכך, בהתאם לסעיף 8(4) לחוק, הרינו להפנותך לכתבי אמנה ולדברי חקיקה שמפורסמים על ידי </w:t>
      </w:r>
      <w:r w:rsidRPr="004370CA">
        <w:rPr>
          <w:rFonts w:ascii="David" w:hAnsi="David" w:cs="David"/>
          <w:sz w:val="24"/>
          <w:szCs w:val="24"/>
          <w:rtl/>
        </w:rPr>
        <w:t>מחלקת רשומות במשרד המשפטים</w:t>
      </w:r>
      <w:r>
        <w:rPr>
          <w:rFonts w:ascii="David" w:hAnsi="David" w:cs="David" w:hint="cs"/>
          <w:sz w:val="24"/>
          <w:szCs w:val="24"/>
          <w:rtl/>
        </w:rPr>
        <w:t xml:space="preserve">. </w:t>
      </w:r>
    </w:p>
    <w:p w:rsidR="00053884" w:rsidRDefault="00053884" w:rsidP="00053884">
      <w:pPr>
        <w:pStyle w:val="a8"/>
        <w:spacing w:after="0" w:line="360" w:lineRule="auto"/>
        <w:jc w:val="both"/>
        <w:rPr>
          <w:rFonts w:ascii="David" w:hAnsi="David" w:cs="David"/>
          <w:sz w:val="24"/>
          <w:szCs w:val="24"/>
        </w:rPr>
      </w:pPr>
    </w:p>
    <w:p w:rsidR="00053884" w:rsidRDefault="00053884" w:rsidP="00053884">
      <w:pPr>
        <w:pStyle w:val="a8"/>
        <w:numPr>
          <w:ilvl w:val="0"/>
          <w:numId w:val="1"/>
        </w:numPr>
        <w:spacing w:after="0" w:line="360" w:lineRule="auto"/>
        <w:jc w:val="both"/>
        <w:rPr>
          <w:rFonts w:ascii="David" w:hAnsi="David" w:cs="David"/>
          <w:sz w:val="24"/>
          <w:szCs w:val="24"/>
        </w:rPr>
      </w:pPr>
      <w:proofErr w:type="spellStart"/>
      <w:r>
        <w:rPr>
          <w:rFonts w:ascii="David" w:hAnsi="David" w:cs="David" w:hint="cs"/>
          <w:sz w:val="24"/>
          <w:szCs w:val="24"/>
          <w:rtl/>
        </w:rPr>
        <w:t>חסינויות</w:t>
      </w:r>
      <w:proofErr w:type="spellEnd"/>
      <w:r>
        <w:rPr>
          <w:rFonts w:ascii="David" w:hAnsi="David" w:cs="David" w:hint="cs"/>
          <w:sz w:val="24"/>
          <w:szCs w:val="24"/>
          <w:rtl/>
        </w:rPr>
        <w:t xml:space="preserve"> וזכויות יתר בדין הישראלי מוענקות בהתאם לאמנות בינלאומיות ולדברי החקיקה המיישמים אותן, וכן בהתאם למשפט הבינלאומי </w:t>
      </w:r>
      <w:proofErr w:type="spellStart"/>
      <w:r>
        <w:rPr>
          <w:rFonts w:ascii="David" w:hAnsi="David" w:cs="David" w:hint="cs"/>
          <w:sz w:val="24"/>
          <w:szCs w:val="24"/>
          <w:rtl/>
        </w:rPr>
        <w:t>המנהגי</w:t>
      </w:r>
      <w:proofErr w:type="spellEnd"/>
      <w:r>
        <w:rPr>
          <w:rFonts w:ascii="David" w:hAnsi="David" w:cs="David" w:hint="cs"/>
          <w:sz w:val="24"/>
          <w:szCs w:val="24"/>
          <w:rtl/>
        </w:rPr>
        <w:t xml:space="preserve">. בהתאם לסעיף 8(4) לחוק, הרינו להפנותך לכתבי אמנה ולדברי החקיקה שמפורסמים על ידי </w:t>
      </w:r>
      <w:r w:rsidRPr="004370CA">
        <w:rPr>
          <w:rFonts w:ascii="David" w:hAnsi="David" w:cs="David"/>
          <w:sz w:val="24"/>
          <w:szCs w:val="24"/>
          <w:rtl/>
        </w:rPr>
        <w:t>מחלקת רשומות במשרד המשפטים</w:t>
      </w:r>
      <w:r>
        <w:rPr>
          <w:rFonts w:ascii="David" w:hAnsi="David" w:cs="David" w:hint="cs"/>
          <w:sz w:val="24"/>
          <w:szCs w:val="24"/>
          <w:rtl/>
        </w:rPr>
        <w:t xml:space="preserve">. </w:t>
      </w:r>
    </w:p>
    <w:p w:rsidR="00053884" w:rsidRPr="005C62EE" w:rsidRDefault="00053884" w:rsidP="00053884">
      <w:pPr>
        <w:pStyle w:val="a8"/>
        <w:rPr>
          <w:rFonts w:ascii="David" w:hAnsi="David" w:cs="David"/>
          <w:sz w:val="24"/>
          <w:szCs w:val="24"/>
          <w:rtl/>
        </w:rPr>
      </w:pPr>
    </w:p>
    <w:p w:rsidR="00053884" w:rsidRDefault="00053884" w:rsidP="00053884">
      <w:pPr>
        <w:pStyle w:val="a8"/>
        <w:numPr>
          <w:ilvl w:val="0"/>
          <w:numId w:val="1"/>
        </w:numPr>
        <w:spacing w:after="0" w:line="360" w:lineRule="auto"/>
        <w:jc w:val="both"/>
        <w:rPr>
          <w:rFonts w:ascii="David" w:hAnsi="David" w:cs="David"/>
          <w:sz w:val="24"/>
          <w:szCs w:val="24"/>
        </w:rPr>
      </w:pPr>
      <w:r>
        <w:rPr>
          <w:rFonts w:ascii="David" w:hAnsi="David" w:cs="David" w:hint="cs"/>
          <w:sz w:val="24"/>
          <w:szCs w:val="24"/>
          <w:rtl/>
        </w:rPr>
        <w:t xml:space="preserve">אשר לבקשותייך שבסעיפים 4-7 לפנייתך, אין באפשרותנו למסור את המידע המבוקש בהתאם לסעיף 9(ב)(4) לחוק, בהיותו מידע בדבר התייעצויות פנימיות בין עובדי רשויות ציבוריות, וכן חוות דעת והמלצות שניתנו (ככל שאכן ניתנו) לצורך קבלת החלטות על ידי רשות ציבורית; </w:t>
      </w:r>
      <w:r w:rsidRPr="003873B2">
        <w:rPr>
          <w:rFonts w:ascii="David" w:hAnsi="David" w:cs="David" w:hint="cs"/>
          <w:sz w:val="24"/>
          <w:szCs w:val="24"/>
          <w:rtl/>
        </w:rPr>
        <w:t xml:space="preserve">וכמו כן, בהתאם לסעיפים 9(ב)(8)(א) ו-9(ב)(8)(ב) לחוק, בהיותו מידע </w:t>
      </w:r>
      <w:r w:rsidRPr="003873B2">
        <w:rPr>
          <w:rFonts w:ascii="David" w:hAnsi="David" w:cs="David"/>
          <w:sz w:val="24"/>
          <w:szCs w:val="24"/>
          <w:rtl/>
        </w:rPr>
        <w:t>על אודות שיטות עבודה ונהלים של רשות ציבורית העוסקת באכיפת החוק</w:t>
      </w:r>
      <w:r w:rsidRPr="003873B2">
        <w:rPr>
          <w:rFonts w:ascii="David" w:hAnsi="David" w:cs="David" w:hint="cs"/>
          <w:sz w:val="24"/>
          <w:szCs w:val="24"/>
          <w:rtl/>
        </w:rPr>
        <w:t xml:space="preserve">, אשר גילויו עלול להביא לפגיעה בפעולות אכיפה ובהליכי חקירה המנוהלים על ידה. ראה בהשאלה גם סעיף ד.15.ד. להנחיית פרקליט המדינה "בקשה מצד גורמים שונים לעיין במידע המצוי בתיק חקירה" </w:t>
      </w:r>
      <w:r w:rsidRPr="003873B2">
        <w:rPr>
          <w:rFonts w:ascii="David" w:hAnsi="David" w:cs="David" w:hint="cs"/>
          <w:b/>
          <w:bCs/>
          <w:sz w:val="24"/>
          <w:szCs w:val="24"/>
          <w:rtl/>
        </w:rPr>
        <w:t>הנחיות פרקליט המדינה</w:t>
      </w:r>
      <w:r w:rsidRPr="003873B2">
        <w:rPr>
          <w:rFonts w:ascii="David" w:hAnsi="David" w:cs="David" w:hint="cs"/>
          <w:sz w:val="24"/>
          <w:szCs w:val="24"/>
          <w:rtl/>
        </w:rPr>
        <w:t xml:space="preserve"> 14.8, 5 (</w:t>
      </w:r>
      <w:proofErr w:type="spellStart"/>
      <w:r w:rsidRPr="003873B2">
        <w:rPr>
          <w:rFonts w:ascii="David" w:hAnsi="David" w:cs="David" w:hint="cs"/>
          <w:sz w:val="24"/>
          <w:szCs w:val="24"/>
          <w:rtl/>
        </w:rPr>
        <w:t>התשנ"ד</w:t>
      </w:r>
      <w:proofErr w:type="spellEnd"/>
      <w:r w:rsidRPr="003873B2">
        <w:rPr>
          <w:rFonts w:ascii="David" w:hAnsi="David" w:cs="David" w:hint="cs"/>
          <w:sz w:val="24"/>
          <w:szCs w:val="24"/>
          <w:rtl/>
        </w:rPr>
        <w:t>).</w:t>
      </w:r>
      <w:r>
        <w:rPr>
          <w:rFonts w:ascii="David" w:hAnsi="David" w:cs="David" w:hint="cs"/>
          <w:sz w:val="24"/>
          <w:szCs w:val="24"/>
          <w:rtl/>
        </w:rPr>
        <w:t xml:space="preserve"> </w:t>
      </w:r>
    </w:p>
    <w:p w:rsidR="00053884" w:rsidRPr="00F13BFC" w:rsidRDefault="00053884" w:rsidP="00053884">
      <w:pPr>
        <w:pStyle w:val="a8"/>
        <w:rPr>
          <w:rFonts w:ascii="David" w:hAnsi="David" w:cs="David"/>
          <w:sz w:val="24"/>
          <w:szCs w:val="24"/>
          <w:rtl/>
        </w:rPr>
      </w:pPr>
    </w:p>
    <w:p w:rsidR="00053884" w:rsidRDefault="00053884" w:rsidP="00053884">
      <w:pPr>
        <w:pStyle w:val="a8"/>
        <w:numPr>
          <w:ilvl w:val="0"/>
          <w:numId w:val="1"/>
        </w:numPr>
        <w:spacing w:after="0" w:line="360" w:lineRule="auto"/>
        <w:jc w:val="both"/>
        <w:rPr>
          <w:rFonts w:ascii="David" w:hAnsi="David" w:cs="David"/>
          <w:sz w:val="24"/>
          <w:szCs w:val="24"/>
        </w:rPr>
      </w:pPr>
      <w:r>
        <w:rPr>
          <w:rFonts w:ascii="David" w:hAnsi="David" w:cs="David" w:hint="cs"/>
          <w:sz w:val="24"/>
          <w:szCs w:val="24"/>
          <w:rtl/>
        </w:rPr>
        <w:t xml:space="preserve">אשר לבקשתך לקבלת חוות דעת מטעם משרד החוץ "שהורו לתת חסינות לנציגי ארגונים בינלאומיים בשנים 2016-2019", אין באפשרותנו למסור את המידע בהתאם לסעיף 9(ב)(4) לחוק, בהיותן חוות דעת והתייעצויות פנימיות בין עובדי רשויות ציבוריות. </w:t>
      </w:r>
    </w:p>
    <w:p w:rsidR="00053884" w:rsidRPr="007A6495" w:rsidRDefault="00053884" w:rsidP="00053884">
      <w:pPr>
        <w:pStyle w:val="a8"/>
        <w:rPr>
          <w:rFonts w:ascii="David" w:hAnsi="David" w:cs="David"/>
          <w:sz w:val="24"/>
          <w:szCs w:val="24"/>
          <w:rtl/>
        </w:rPr>
      </w:pPr>
    </w:p>
    <w:p w:rsidR="00053884" w:rsidRDefault="00053884" w:rsidP="00053884">
      <w:pPr>
        <w:pStyle w:val="a8"/>
        <w:numPr>
          <w:ilvl w:val="0"/>
          <w:numId w:val="1"/>
        </w:numPr>
        <w:spacing w:after="0" w:line="360" w:lineRule="auto"/>
        <w:jc w:val="both"/>
        <w:rPr>
          <w:rFonts w:ascii="David" w:hAnsi="David" w:cs="David"/>
          <w:sz w:val="24"/>
          <w:szCs w:val="24"/>
        </w:rPr>
      </w:pPr>
      <w:r>
        <w:rPr>
          <w:rFonts w:ascii="David" w:hAnsi="David" w:cs="David" w:hint="cs"/>
          <w:sz w:val="24"/>
          <w:szCs w:val="24"/>
          <w:rtl/>
        </w:rPr>
        <w:t xml:space="preserve">המונח "כתבי מינוי" בהקשר המופיע בסעיף 10 לבקשתך אינו מוכר לנו.  </w:t>
      </w:r>
    </w:p>
    <w:p w:rsidR="00053884" w:rsidRPr="00174CF5" w:rsidRDefault="00053884" w:rsidP="00053884">
      <w:pPr>
        <w:pStyle w:val="a8"/>
        <w:rPr>
          <w:rFonts w:ascii="David" w:hAnsi="David" w:cs="David"/>
          <w:sz w:val="24"/>
          <w:szCs w:val="24"/>
          <w:rtl/>
        </w:rPr>
      </w:pPr>
    </w:p>
    <w:p w:rsidR="00053884" w:rsidRPr="00174CF5" w:rsidRDefault="00053884" w:rsidP="00053884">
      <w:pPr>
        <w:pStyle w:val="a8"/>
        <w:numPr>
          <w:ilvl w:val="0"/>
          <w:numId w:val="1"/>
        </w:numPr>
        <w:spacing w:after="0" w:line="360" w:lineRule="auto"/>
        <w:jc w:val="both"/>
        <w:rPr>
          <w:rFonts w:ascii="David" w:eastAsia="Calibri" w:hAnsi="David" w:cs="David"/>
          <w:sz w:val="24"/>
          <w:szCs w:val="24"/>
          <w:rtl/>
        </w:rPr>
      </w:pPr>
      <w:r w:rsidRPr="00B21B71">
        <w:rPr>
          <w:rFonts w:ascii="David" w:eastAsia="Calibri" w:hAnsi="David" w:cs="David"/>
          <w:sz w:val="24"/>
          <w:szCs w:val="24"/>
          <w:rtl/>
        </w:rPr>
        <w:t>בהתאם לסעיף 7(ו) לחוק</w:t>
      </w:r>
      <w:r>
        <w:rPr>
          <w:rFonts w:ascii="David" w:eastAsia="Calibri" w:hAnsi="David" w:cs="David" w:hint="cs"/>
          <w:sz w:val="24"/>
          <w:szCs w:val="24"/>
          <w:rtl/>
        </w:rPr>
        <w:t>,</w:t>
      </w:r>
      <w:r w:rsidRPr="00B21B71">
        <w:rPr>
          <w:rFonts w:ascii="David" w:eastAsia="Calibri" w:hAnsi="David" w:cs="David"/>
          <w:sz w:val="24"/>
          <w:szCs w:val="24"/>
          <w:rtl/>
        </w:rPr>
        <w:t xml:space="preserve"> </w:t>
      </w:r>
      <w:r w:rsidRPr="00B21B71">
        <w:rPr>
          <w:rFonts w:ascii="David" w:eastAsia="Calibri" w:hAnsi="David" w:cs="David" w:hint="cs"/>
          <w:sz w:val="24"/>
          <w:szCs w:val="24"/>
          <w:rtl/>
        </w:rPr>
        <w:t>הנך</w:t>
      </w:r>
      <w:r w:rsidRPr="00B21B71">
        <w:rPr>
          <w:rFonts w:ascii="David" w:eastAsia="Calibri" w:hAnsi="David" w:cs="David"/>
          <w:sz w:val="24"/>
          <w:szCs w:val="24"/>
          <w:rtl/>
        </w:rPr>
        <w:t xml:space="preserve"> רשאי להגיש עתירה נגד החלטה זו </w:t>
      </w:r>
      <w:r w:rsidRPr="00B21B71">
        <w:rPr>
          <w:rFonts w:ascii="David" w:eastAsia="Calibri" w:hAnsi="David" w:cs="David" w:hint="cs"/>
          <w:sz w:val="24"/>
          <w:szCs w:val="24"/>
          <w:rtl/>
        </w:rPr>
        <w:t>ב</w:t>
      </w:r>
      <w:r w:rsidRPr="00B21B71">
        <w:rPr>
          <w:rFonts w:ascii="David" w:eastAsia="Calibri" w:hAnsi="David" w:cs="David"/>
          <w:sz w:val="24"/>
          <w:szCs w:val="24"/>
          <w:rtl/>
        </w:rPr>
        <w:t xml:space="preserve">תוך 45 ימים לבית המשפט לעניינים </w:t>
      </w:r>
      <w:proofErr w:type="spellStart"/>
      <w:r w:rsidRPr="00B21B71">
        <w:rPr>
          <w:rFonts w:ascii="David" w:eastAsia="Calibri" w:hAnsi="David" w:cs="David"/>
          <w:sz w:val="24"/>
          <w:szCs w:val="24"/>
          <w:rtl/>
        </w:rPr>
        <w:t>מ</w:t>
      </w:r>
      <w:r w:rsidRPr="00B21B71">
        <w:rPr>
          <w:rFonts w:ascii="David" w:eastAsia="Calibri" w:hAnsi="David" w:cs="David" w:hint="cs"/>
          <w:sz w:val="24"/>
          <w:szCs w:val="24"/>
          <w:rtl/>
        </w:rPr>
        <w:t>י</w:t>
      </w:r>
      <w:r w:rsidRPr="00B21B71">
        <w:rPr>
          <w:rFonts w:ascii="David" w:eastAsia="Calibri" w:hAnsi="David" w:cs="David"/>
          <w:sz w:val="24"/>
          <w:szCs w:val="24"/>
          <w:rtl/>
        </w:rPr>
        <w:t>נהליים</w:t>
      </w:r>
      <w:proofErr w:type="spellEnd"/>
      <w:r w:rsidRPr="00B21B71">
        <w:rPr>
          <w:rFonts w:ascii="David" w:eastAsia="Calibri" w:hAnsi="David" w:cs="David"/>
          <w:sz w:val="24"/>
          <w:szCs w:val="24"/>
          <w:rtl/>
        </w:rPr>
        <w:t xml:space="preserve"> בירושלים.</w:t>
      </w:r>
    </w:p>
    <w:p w:rsidR="00053884" w:rsidRDefault="00053884" w:rsidP="00053884">
      <w:pPr>
        <w:pStyle w:val="a8"/>
        <w:rPr>
          <w:rFonts w:ascii="David" w:hAnsi="David" w:cs="David"/>
          <w:sz w:val="24"/>
          <w:szCs w:val="24"/>
          <w:rtl/>
        </w:rPr>
      </w:pPr>
    </w:p>
    <w:p w:rsidR="00053884" w:rsidRDefault="00053884" w:rsidP="00053884">
      <w:pPr>
        <w:pStyle w:val="a8"/>
        <w:rPr>
          <w:rFonts w:ascii="David" w:hAnsi="David" w:cs="David"/>
          <w:sz w:val="24"/>
          <w:szCs w:val="24"/>
          <w:rtl/>
        </w:rPr>
      </w:pPr>
    </w:p>
    <w:p w:rsidR="00053884" w:rsidRDefault="00053884" w:rsidP="00053884">
      <w:pPr>
        <w:spacing w:after="0"/>
        <w:jc w:val="center"/>
        <w:rPr>
          <w:rFonts w:ascii="David" w:hAnsi="David" w:cs="David"/>
          <w:sz w:val="24"/>
          <w:szCs w:val="24"/>
          <w:rtl/>
        </w:rPr>
      </w:pPr>
      <w:r w:rsidRPr="00E72786">
        <w:rPr>
          <w:rFonts w:ascii="David" w:hAnsi="David" w:cs="David"/>
          <w:sz w:val="24"/>
          <w:szCs w:val="24"/>
          <w:rtl/>
        </w:rPr>
        <w:t xml:space="preserve">                                                                        </w:t>
      </w:r>
      <w:r>
        <w:rPr>
          <w:rFonts w:ascii="David" w:hAnsi="David" w:cs="David"/>
          <w:sz w:val="24"/>
          <w:szCs w:val="24"/>
          <w:rtl/>
        </w:rPr>
        <w:t xml:space="preserve">                    </w:t>
      </w:r>
      <w:r w:rsidRPr="00E72786">
        <w:rPr>
          <w:rFonts w:ascii="David" w:hAnsi="David" w:cs="David"/>
          <w:sz w:val="24"/>
          <w:szCs w:val="24"/>
          <w:rtl/>
        </w:rPr>
        <w:t xml:space="preserve">       בברכה,                                                  </w:t>
      </w:r>
      <w:r>
        <w:rPr>
          <w:rFonts w:ascii="David" w:hAnsi="David" w:cs="David" w:hint="cs"/>
          <w:sz w:val="24"/>
          <w:szCs w:val="24"/>
          <w:rtl/>
        </w:rPr>
        <w:t xml:space="preserve">   </w:t>
      </w:r>
      <w:r w:rsidRPr="00E72786">
        <w:rPr>
          <w:rFonts w:ascii="David" w:hAnsi="David" w:cs="David"/>
          <w:sz w:val="24"/>
          <w:szCs w:val="24"/>
          <w:rtl/>
        </w:rPr>
        <w:t xml:space="preserve">           </w:t>
      </w:r>
    </w:p>
    <w:p w:rsidR="00053884" w:rsidRPr="00E72786" w:rsidRDefault="00053884" w:rsidP="00053884">
      <w:pPr>
        <w:spacing w:after="0"/>
        <w:jc w:val="center"/>
        <w:rPr>
          <w:rFonts w:ascii="David" w:hAnsi="David" w:cs="David"/>
          <w:sz w:val="24"/>
          <w:szCs w:val="24"/>
          <w:rtl/>
        </w:rPr>
      </w:pPr>
      <w:r w:rsidRPr="00E72786">
        <w:rPr>
          <w:rFonts w:ascii="David" w:hAnsi="David" w:cs="David"/>
          <w:sz w:val="24"/>
          <w:szCs w:val="24"/>
          <w:rtl/>
        </w:rPr>
        <w:t xml:space="preserve">                                                    </w:t>
      </w:r>
      <w:r>
        <w:rPr>
          <w:rFonts w:ascii="David" w:hAnsi="David" w:cs="David" w:hint="cs"/>
          <w:sz w:val="24"/>
          <w:szCs w:val="24"/>
          <w:rtl/>
        </w:rPr>
        <w:t xml:space="preserve">                                                    </w:t>
      </w:r>
      <w:r w:rsidRPr="00E72786">
        <w:rPr>
          <w:rFonts w:ascii="David" w:hAnsi="David" w:cs="David"/>
          <w:sz w:val="24"/>
          <w:szCs w:val="24"/>
          <w:rtl/>
        </w:rPr>
        <w:t xml:space="preserve">   </w:t>
      </w:r>
      <w:r w:rsidRPr="00BA4DF0">
        <w:rPr>
          <w:rFonts w:asciiTheme="minorBidi" w:hAnsiTheme="minorBidi"/>
          <w:noProof/>
          <w:sz w:val="24"/>
          <w:szCs w:val="24"/>
          <w:rtl/>
        </w:rPr>
        <w:drawing>
          <wp:inline distT="0" distB="0" distL="0" distR="0" wp14:anchorId="3B579394" wp14:editId="29C55894">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053884" w:rsidRPr="00E72786" w:rsidRDefault="00053884" w:rsidP="00053884">
      <w:pPr>
        <w:spacing w:after="0"/>
        <w:jc w:val="center"/>
        <w:rPr>
          <w:rFonts w:ascii="David" w:hAnsi="David" w:cs="David"/>
          <w:sz w:val="24"/>
          <w:szCs w:val="24"/>
          <w:rtl/>
        </w:rPr>
      </w:pPr>
      <w:r w:rsidRPr="00E72786">
        <w:rPr>
          <w:rFonts w:ascii="David" w:hAnsi="David" w:cs="David"/>
          <w:sz w:val="24"/>
          <w:szCs w:val="24"/>
          <w:rtl/>
        </w:rPr>
        <w:t xml:space="preserve">                                                                        </w:t>
      </w:r>
      <w:r>
        <w:rPr>
          <w:rFonts w:ascii="David" w:hAnsi="David" w:cs="David"/>
          <w:sz w:val="24"/>
          <w:szCs w:val="24"/>
          <w:rtl/>
        </w:rPr>
        <w:t xml:space="preserve">             </w:t>
      </w:r>
      <w:r w:rsidRPr="00E72786">
        <w:rPr>
          <w:rFonts w:ascii="David" w:hAnsi="David" w:cs="David"/>
          <w:sz w:val="24"/>
          <w:szCs w:val="24"/>
          <w:rtl/>
        </w:rPr>
        <w:t xml:space="preserve">          </w:t>
      </w:r>
      <w:r>
        <w:rPr>
          <w:rFonts w:ascii="David" w:hAnsi="David" w:cs="David" w:hint="cs"/>
          <w:sz w:val="24"/>
          <w:szCs w:val="24"/>
          <w:rtl/>
        </w:rPr>
        <w:t xml:space="preserve">      </w:t>
      </w:r>
      <w:r w:rsidRPr="00E72786">
        <w:rPr>
          <w:rFonts w:ascii="David" w:hAnsi="David" w:cs="David"/>
          <w:sz w:val="24"/>
          <w:szCs w:val="24"/>
          <w:rtl/>
        </w:rPr>
        <w:t xml:space="preserve"> אריה זיני</w:t>
      </w:r>
    </w:p>
    <w:p w:rsidR="00053884" w:rsidRPr="00E72786" w:rsidRDefault="00053884" w:rsidP="00053884">
      <w:pPr>
        <w:spacing w:after="0"/>
        <w:jc w:val="center"/>
        <w:rPr>
          <w:rFonts w:ascii="David" w:hAnsi="David" w:cs="David"/>
          <w:sz w:val="24"/>
          <w:szCs w:val="24"/>
        </w:rPr>
      </w:pPr>
      <w:r>
        <w:rPr>
          <w:rFonts w:ascii="David" w:hAnsi="David" w:cs="David" w:hint="cs"/>
          <w:sz w:val="24"/>
          <w:szCs w:val="24"/>
          <w:rtl/>
        </w:rPr>
        <w:t xml:space="preserve">                                                                                                       </w:t>
      </w:r>
      <w:bookmarkStart w:id="0" w:name="_GoBack"/>
      <w:bookmarkEnd w:id="0"/>
      <w:r w:rsidRPr="00E72786">
        <w:rPr>
          <w:rFonts w:ascii="David" w:hAnsi="David" w:cs="David"/>
          <w:sz w:val="24"/>
          <w:szCs w:val="24"/>
          <w:rtl/>
        </w:rPr>
        <w:t xml:space="preserve">הממונה על </w:t>
      </w:r>
      <w:r>
        <w:rPr>
          <w:rFonts w:ascii="David" w:hAnsi="David" w:cs="David" w:hint="cs"/>
          <w:sz w:val="24"/>
          <w:szCs w:val="24"/>
          <w:rtl/>
        </w:rPr>
        <w:t xml:space="preserve">יישום חוק </w:t>
      </w:r>
      <w:r w:rsidRPr="00E72786">
        <w:rPr>
          <w:rFonts w:ascii="David" w:hAnsi="David" w:cs="David"/>
          <w:sz w:val="24"/>
          <w:szCs w:val="24"/>
          <w:rtl/>
        </w:rPr>
        <w:t>חופש המידע</w:t>
      </w:r>
    </w:p>
    <w:p w:rsidR="0070499E" w:rsidRPr="00053884" w:rsidRDefault="00053884" w:rsidP="00053884">
      <w:pPr>
        <w:jc w:val="center"/>
        <w:rPr>
          <w:rFonts w:ascii="David" w:hAnsi="David" w:cs="David"/>
          <w:sz w:val="24"/>
          <w:szCs w:val="24"/>
        </w:rPr>
      </w:pPr>
      <w:r>
        <w:rPr>
          <w:rFonts w:ascii="David" w:hAnsi="David" w:cs="David" w:hint="cs"/>
          <w:sz w:val="24"/>
          <w:szCs w:val="24"/>
          <w:rtl/>
        </w:rPr>
        <w:t xml:space="preserve">                                                                                                       משרד החוץ</w:t>
      </w:r>
    </w:p>
    <w:sectPr w:rsidR="0070499E" w:rsidRPr="00053884" w:rsidSect="00053884">
      <w:headerReference w:type="default" r:id="rId6"/>
      <w:footerReference w:type="default" r:id="rId7"/>
      <w:pgSz w:w="11906" w:h="16838"/>
      <w:pgMar w:top="567" w:right="567" w:bottom="567" w:left="567"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F7B" w:rsidRPr="00DB48F7" w:rsidRDefault="00053884" w:rsidP="00584258">
    <w:pPr>
      <w:pStyle w:val="a5"/>
      <w:pBdr>
        <w:bottom w:val="single" w:sz="12" w:space="1" w:color="auto"/>
      </w:pBdr>
      <w:spacing w:line="276" w:lineRule="auto"/>
      <w:rPr>
        <w:rFonts w:ascii="David" w:hAnsi="David" w:cs="David"/>
      </w:rPr>
    </w:pPr>
  </w:p>
  <w:p w:rsidR="003F3F7B" w:rsidRPr="00DB48F7" w:rsidRDefault="00053884" w:rsidP="00584258">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3F3F7B" w:rsidRPr="00DB48F7" w:rsidRDefault="00053884" w:rsidP="00584258">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3F3F7B" w:rsidRPr="00DB48F7" w:rsidRDefault="00053884" w:rsidP="00584258">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3F3F7B" w:rsidRPr="00DB48F7" w:rsidRDefault="00053884" w:rsidP="00584258">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3F3F7B" w:rsidRPr="00DB48F7" w:rsidRDefault="00053884" w:rsidP="00584258">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3F3F7B" w:rsidRPr="00AC4676" w:rsidTr="00584258">
      <w:tc>
        <w:tcPr>
          <w:tcW w:w="2654" w:type="dxa"/>
          <w:vAlign w:val="center"/>
        </w:tcPr>
        <w:p w:rsidR="003F3F7B" w:rsidRPr="00AC4676" w:rsidRDefault="00053884" w:rsidP="00584258">
          <w:pPr>
            <w:rPr>
              <w:rFonts w:ascii="David" w:hAnsi="David" w:cs="David"/>
              <w:sz w:val="22"/>
              <w:szCs w:val="22"/>
              <w:rtl/>
            </w:rPr>
          </w:pPr>
          <w:r w:rsidRPr="00AC4676">
            <w:rPr>
              <w:rFonts w:ascii="David" w:hAnsi="David" w:cs="David"/>
              <w:sz w:val="22"/>
              <w:szCs w:val="22"/>
              <w:rtl/>
            </w:rPr>
            <w:t>משרד החוץ</w:t>
          </w:r>
        </w:p>
        <w:p w:rsidR="003F3F7B" w:rsidRPr="00AC4676" w:rsidRDefault="00053884" w:rsidP="00584258">
          <w:pPr>
            <w:rPr>
              <w:rFonts w:ascii="David" w:hAnsi="David" w:cs="David"/>
              <w:sz w:val="22"/>
              <w:szCs w:val="22"/>
              <w:rtl/>
            </w:rPr>
          </w:pPr>
          <w:r w:rsidRPr="00AC4676">
            <w:rPr>
              <w:rFonts w:ascii="David" w:hAnsi="David" w:cs="David"/>
              <w:sz w:val="22"/>
              <w:szCs w:val="22"/>
              <w:rtl/>
            </w:rPr>
            <w:t>ירושלים</w:t>
          </w:r>
        </w:p>
      </w:tc>
      <w:tc>
        <w:tcPr>
          <w:tcW w:w="3060" w:type="dxa"/>
          <w:vAlign w:val="center"/>
        </w:tcPr>
        <w:p w:rsidR="003F3F7B" w:rsidRPr="00AC4676" w:rsidRDefault="00053884" w:rsidP="00584258">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3E4ABEA4" wp14:editId="5480676D">
                <wp:simplePos x="0" y="0"/>
                <wp:positionH relativeFrom="column">
                  <wp:posOffset>643890</wp:posOffset>
                </wp:positionH>
                <wp:positionV relativeFrom="paragraph">
                  <wp:posOffset>-143510</wp:posOffset>
                </wp:positionV>
                <wp:extent cx="54292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3F3F7B" w:rsidRPr="00AC4676" w:rsidRDefault="00053884" w:rsidP="00584258">
          <w:pPr>
            <w:spacing w:after="120"/>
            <w:jc w:val="right"/>
            <w:rPr>
              <w:rFonts w:ascii="David" w:hAnsi="David" w:cs="David"/>
              <w:sz w:val="22"/>
              <w:szCs w:val="22"/>
            </w:rPr>
          </w:pPr>
          <w:r w:rsidRPr="00AC4676">
            <w:rPr>
              <w:rFonts w:ascii="David" w:hAnsi="David" w:cs="David"/>
              <w:sz w:val="22"/>
              <w:szCs w:val="22"/>
            </w:rPr>
            <w:t>State of Israel</w:t>
          </w:r>
        </w:p>
        <w:p w:rsidR="003F3F7B" w:rsidRPr="00AC4676" w:rsidRDefault="00053884" w:rsidP="00584258">
          <w:pPr>
            <w:spacing w:after="120"/>
            <w:jc w:val="right"/>
            <w:rPr>
              <w:rFonts w:ascii="David" w:hAnsi="David" w:cs="David"/>
              <w:sz w:val="22"/>
              <w:szCs w:val="22"/>
            </w:rPr>
          </w:pPr>
          <w:r w:rsidRPr="00AC4676">
            <w:rPr>
              <w:rFonts w:ascii="David" w:hAnsi="David" w:cs="David"/>
              <w:sz w:val="22"/>
              <w:szCs w:val="22"/>
            </w:rPr>
            <w:t xml:space="preserve">Ministry of </w:t>
          </w:r>
          <w:r w:rsidRPr="00AC4676">
            <w:rPr>
              <w:rFonts w:ascii="David" w:hAnsi="David" w:cs="David"/>
              <w:sz w:val="22"/>
              <w:szCs w:val="22"/>
            </w:rPr>
            <w:t>Foreign Affairs</w:t>
          </w:r>
        </w:p>
      </w:tc>
    </w:tr>
  </w:tbl>
  <w:p w:rsidR="003F3F7B" w:rsidRPr="00AC4676" w:rsidRDefault="00053884" w:rsidP="00584258">
    <w:pPr>
      <w:pStyle w:val="a3"/>
      <w:rPr>
        <w:rFonts w:ascii="David" w:hAnsi="David" w:cs="Dav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4E063E"/>
    <w:multiLevelType w:val="hybridMultilevel"/>
    <w:tmpl w:val="1CA8A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884"/>
    <w:rsid w:val="00053884"/>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9921B"/>
  <w15:chartTrackingRefBased/>
  <w15:docId w15:val="{CA567BD3-7806-49B3-BE6E-28304E132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884"/>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3884"/>
    <w:pPr>
      <w:tabs>
        <w:tab w:val="center" w:pos="4153"/>
        <w:tab w:val="right" w:pos="8306"/>
      </w:tabs>
      <w:spacing w:after="0" w:line="240" w:lineRule="auto"/>
    </w:pPr>
  </w:style>
  <w:style w:type="character" w:customStyle="1" w:styleId="a4">
    <w:name w:val="כותרת עליונה תו"/>
    <w:basedOn w:val="a0"/>
    <w:link w:val="a3"/>
    <w:uiPriority w:val="99"/>
    <w:rsid w:val="00053884"/>
  </w:style>
  <w:style w:type="paragraph" w:styleId="a5">
    <w:name w:val="footer"/>
    <w:basedOn w:val="a"/>
    <w:link w:val="a6"/>
    <w:unhideWhenUsed/>
    <w:rsid w:val="00053884"/>
    <w:pPr>
      <w:tabs>
        <w:tab w:val="center" w:pos="4153"/>
        <w:tab w:val="right" w:pos="8306"/>
      </w:tabs>
      <w:spacing w:after="0" w:line="240" w:lineRule="auto"/>
    </w:pPr>
  </w:style>
  <w:style w:type="character" w:customStyle="1" w:styleId="a6">
    <w:name w:val="כותרת תחתונה תו"/>
    <w:basedOn w:val="a0"/>
    <w:link w:val="a5"/>
    <w:rsid w:val="00053884"/>
  </w:style>
  <w:style w:type="table" w:styleId="a7">
    <w:name w:val="Table Grid"/>
    <w:basedOn w:val="a1"/>
    <w:rsid w:val="0005388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53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392</Words>
  <Characters>1965</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2020-02-19T10:08:00Z</dcterms:created>
  <dcterms:modified xsi:type="dcterms:W3CDTF">2020-02-19T11:29:00Z</dcterms:modified>
</cp:coreProperties>
</file>