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EBE" w:rsidRPr="00CB6203" w:rsidRDefault="00D74EBE" w:rsidP="00D74EBE">
      <w:pPr>
        <w:spacing w:after="0"/>
        <w:jc w:val="right"/>
        <w:rPr>
          <w:rFonts w:ascii="David" w:hAnsi="David" w:cs="David"/>
          <w:sz w:val="24"/>
          <w:szCs w:val="24"/>
          <w:highlight w:val="yellow"/>
          <w:rtl/>
        </w:rPr>
      </w:pPr>
      <w:r w:rsidRPr="00CB6203">
        <w:rPr>
          <w:rFonts w:ascii="David" w:eastAsia="Times New Roman" w:hAnsi="David" w:cs="David"/>
          <w:sz w:val="24"/>
          <w:szCs w:val="24"/>
          <w:highlight w:val="yellow"/>
          <w:rtl/>
        </w:rPr>
        <w:t xml:space="preserve">‏ </w:t>
      </w:r>
      <w:r w:rsidRPr="00CB6203">
        <w:rPr>
          <w:rFonts w:ascii="David" w:eastAsia="Times New Roman" w:hAnsi="David" w:cs="David"/>
          <w:sz w:val="24"/>
          <w:szCs w:val="24"/>
          <w:highlight w:val="yellow"/>
          <w:rtl/>
        </w:rPr>
        <w:fldChar w:fldCharType="begin"/>
      </w:r>
      <w:r w:rsidRPr="00CB6203">
        <w:rPr>
          <w:rFonts w:ascii="David" w:eastAsia="Times New Roman" w:hAnsi="David" w:cs="David"/>
          <w:sz w:val="24"/>
          <w:szCs w:val="24"/>
          <w:highlight w:val="yellow"/>
          <w:rtl/>
        </w:rPr>
        <w:instrText xml:space="preserve"> </w:instrText>
      </w:r>
      <w:r w:rsidRPr="00CB6203">
        <w:rPr>
          <w:rFonts w:ascii="David" w:eastAsia="Times New Roman" w:hAnsi="David" w:cs="David"/>
          <w:sz w:val="24"/>
          <w:szCs w:val="24"/>
          <w:highlight w:val="yellow"/>
        </w:rPr>
        <w:instrText>DATE</w:instrText>
      </w:r>
      <w:r w:rsidRPr="00CB6203">
        <w:rPr>
          <w:rFonts w:ascii="David" w:eastAsia="Times New Roman" w:hAnsi="David" w:cs="David"/>
          <w:sz w:val="24"/>
          <w:szCs w:val="24"/>
          <w:highlight w:val="yellow"/>
          <w:rtl/>
        </w:rPr>
        <w:instrText xml:space="preserve"> \@ "</w:instrText>
      </w:r>
      <w:r w:rsidRPr="00CB6203">
        <w:rPr>
          <w:rFonts w:ascii="David" w:eastAsia="Times New Roman" w:hAnsi="David" w:cs="David"/>
          <w:sz w:val="24"/>
          <w:szCs w:val="24"/>
          <w:highlight w:val="yellow"/>
        </w:rPr>
        <w:instrText>dd MMMM yyyy" \h</w:instrText>
      </w:r>
      <w:r w:rsidRPr="00CB6203">
        <w:rPr>
          <w:rFonts w:ascii="David" w:eastAsia="Times New Roman" w:hAnsi="David" w:cs="David"/>
          <w:sz w:val="24"/>
          <w:szCs w:val="24"/>
          <w:highlight w:val="yellow"/>
          <w:rtl/>
        </w:rPr>
        <w:instrText xml:space="preserve"> </w:instrText>
      </w:r>
      <w:r w:rsidRPr="00CB6203">
        <w:rPr>
          <w:rFonts w:ascii="David" w:eastAsia="Times New Roman" w:hAnsi="David" w:cs="David"/>
          <w:sz w:val="24"/>
          <w:szCs w:val="24"/>
          <w:highlight w:val="yellow"/>
          <w:rtl/>
        </w:rPr>
        <w:fldChar w:fldCharType="separate"/>
      </w:r>
      <w:r>
        <w:rPr>
          <w:rFonts w:ascii="David" w:eastAsia="Times New Roman" w:hAnsi="David" w:cs="David"/>
          <w:noProof/>
          <w:sz w:val="24"/>
          <w:szCs w:val="24"/>
          <w:highlight w:val="yellow"/>
          <w:rtl/>
        </w:rPr>
        <w:t>‏ט"ו סיון תש"פ</w:t>
      </w:r>
      <w:r w:rsidRPr="00CB6203">
        <w:rPr>
          <w:rFonts w:ascii="David" w:eastAsia="Times New Roman" w:hAnsi="David" w:cs="David"/>
          <w:sz w:val="24"/>
          <w:szCs w:val="24"/>
          <w:highlight w:val="yellow"/>
          <w:rtl/>
        </w:rPr>
        <w:fldChar w:fldCharType="end"/>
      </w:r>
    </w:p>
    <w:p w:rsidR="00D74EBE" w:rsidRPr="00C053DF" w:rsidRDefault="00D74EBE" w:rsidP="00D74EBE">
      <w:pPr>
        <w:jc w:val="right"/>
        <w:rPr>
          <w:rFonts w:ascii="David" w:hAnsi="David" w:cs="David"/>
          <w:sz w:val="24"/>
          <w:szCs w:val="24"/>
          <w:rtl/>
        </w:rPr>
      </w:pPr>
      <w:r w:rsidRPr="00CB6203">
        <w:rPr>
          <w:rFonts w:ascii="David" w:hAnsi="David" w:cs="David"/>
          <w:sz w:val="24"/>
          <w:szCs w:val="24"/>
          <w:highlight w:val="yellow"/>
          <w:rtl/>
        </w:rPr>
        <w:t xml:space="preserve">‏ </w:t>
      </w:r>
      <w:r w:rsidRPr="00CB6203">
        <w:rPr>
          <w:rFonts w:ascii="David" w:hAnsi="David" w:cs="David"/>
          <w:sz w:val="24"/>
          <w:szCs w:val="24"/>
          <w:highlight w:val="yellow"/>
          <w:rtl/>
        </w:rPr>
        <w:fldChar w:fldCharType="begin"/>
      </w:r>
      <w:r w:rsidRPr="00CB6203">
        <w:rPr>
          <w:rFonts w:ascii="David" w:hAnsi="David" w:cs="David"/>
          <w:sz w:val="24"/>
          <w:szCs w:val="24"/>
          <w:highlight w:val="yellow"/>
          <w:rtl/>
        </w:rPr>
        <w:instrText xml:space="preserve"> </w:instrText>
      </w:r>
      <w:r w:rsidRPr="00CB6203">
        <w:rPr>
          <w:rFonts w:ascii="David" w:hAnsi="David" w:cs="David"/>
          <w:sz w:val="24"/>
          <w:szCs w:val="24"/>
          <w:highlight w:val="yellow"/>
        </w:rPr>
        <w:instrText>DATE</w:instrText>
      </w:r>
      <w:r w:rsidRPr="00CB6203">
        <w:rPr>
          <w:rFonts w:ascii="David" w:hAnsi="David" w:cs="David"/>
          <w:sz w:val="24"/>
          <w:szCs w:val="24"/>
          <w:highlight w:val="yellow"/>
          <w:rtl/>
        </w:rPr>
        <w:instrText xml:space="preserve"> \@ "</w:instrText>
      </w:r>
      <w:r w:rsidRPr="00CB6203">
        <w:rPr>
          <w:rFonts w:ascii="David" w:hAnsi="David" w:cs="David"/>
          <w:sz w:val="24"/>
          <w:szCs w:val="24"/>
          <w:highlight w:val="yellow"/>
        </w:rPr>
        <w:instrText>dd MMMM yyyy</w:instrText>
      </w:r>
      <w:r w:rsidRPr="00CB6203">
        <w:rPr>
          <w:rFonts w:ascii="David" w:hAnsi="David" w:cs="David"/>
          <w:sz w:val="24"/>
          <w:szCs w:val="24"/>
          <w:highlight w:val="yellow"/>
          <w:rtl/>
        </w:rPr>
        <w:instrText xml:space="preserve">" </w:instrText>
      </w:r>
      <w:r w:rsidRPr="00CB6203">
        <w:rPr>
          <w:rFonts w:ascii="David" w:hAnsi="David" w:cs="David"/>
          <w:sz w:val="24"/>
          <w:szCs w:val="24"/>
          <w:highlight w:val="yellow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highlight w:val="yellow"/>
          <w:rtl/>
        </w:rPr>
        <w:t>‏07 יוני 2020</w:t>
      </w:r>
      <w:r w:rsidRPr="00CB6203">
        <w:rPr>
          <w:rFonts w:ascii="David" w:hAnsi="David" w:cs="David"/>
          <w:sz w:val="24"/>
          <w:szCs w:val="24"/>
          <w:highlight w:val="yellow"/>
          <w:rtl/>
        </w:rPr>
        <w:fldChar w:fldCharType="end"/>
      </w:r>
    </w:p>
    <w:p w:rsidR="00D74EBE" w:rsidRPr="00D311A5" w:rsidRDefault="00D74EBE" w:rsidP="00D74EBE">
      <w:pPr>
        <w:rPr>
          <w:rFonts w:ascii="David" w:hAnsi="David" w:cs="David"/>
          <w:b/>
          <w:bCs/>
          <w:u w:val="single"/>
        </w:rPr>
      </w:pPr>
      <w:bookmarkStart w:id="0" w:name="_GoBack"/>
      <w:bookmarkEnd w:id="0"/>
    </w:p>
    <w:p w:rsidR="00D74EBE" w:rsidRPr="00746C3F" w:rsidRDefault="00D74EBE" w:rsidP="00D74EBE">
      <w:pPr>
        <w:spacing w:after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A0DA0">
        <w:rPr>
          <w:rFonts w:ascii="David" w:hAnsi="David" w:cs="David"/>
          <w:b/>
          <w:bCs/>
          <w:sz w:val="24"/>
          <w:szCs w:val="24"/>
          <w:rtl/>
        </w:rPr>
        <w:t>הנדון:</w:t>
      </w:r>
      <w:r w:rsidRPr="001A0DA0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בקשתך לפי חוק חופש המידע בעניין שכר עובדי ניקיון מקומיים בנציגויות ישראל בחו"ל</w:t>
      </w:r>
    </w:p>
    <w:p w:rsidR="00D74EBE" w:rsidRPr="001A0DA0" w:rsidRDefault="00D74EBE" w:rsidP="00D74EBE">
      <w:pPr>
        <w:spacing w:after="0"/>
        <w:jc w:val="center"/>
        <w:rPr>
          <w:rFonts w:ascii="David" w:hAnsi="David" w:cs="David"/>
          <w:sz w:val="20"/>
          <w:szCs w:val="20"/>
          <w:rtl/>
        </w:rPr>
      </w:pPr>
      <w:r w:rsidRPr="001A0DA0">
        <w:rPr>
          <w:rFonts w:ascii="David" w:hAnsi="David" w:cs="David"/>
          <w:sz w:val="20"/>
          <w:szCs w:val="20"/>
          <w:rtl/>
        </w:rPr>
        <w:t>סימוכין: פנייתך מיום</w:t>
      </w:r>
      <w:r w:rsidRPr="001A0DA0">
        <w:rPr>
          <w:rFonts w:ascii="David" w:hAnsi="David" w:cs="David" w:hint="cs"/>
          <w:sz w:val="20"/>
          <w:szCs w:val="20"/>
          <w:rtl/>
        </w:rPr>
        <w:t xml:space="preserve"> </w:t>
      </w:r>
      <w:r>
        <w:rPr>
          <w:rFonts w:ascii="David" w:hAnsi="David" w:cs="David" w:hint="cs"/>
          <w:sz w:val="20"/>
          <w:szCs w:val="20"/>
          <w:rtl/>
        </w:rPr>
        <w:t>8.4.2019; תשובתנו מיום 4.8.2019; תשובתך מיום 4.8.2019</w:t>
      </w:r>
    </w:p>
    <w:p w:rsidR="00D74EBE" w:rsidRPr="00C053DF" w:rsidRDefault="00D74EBE" w:rsidP="00D74EBE">
      <w:pPr>
        <w:spacing w:after="0"/>
        <w:rPr>
          <w:rFonts w:ascii="David" w:hAnsi="David" w:cs="David"/>
          <w:sz w:val="24"/>
          <w:szCs w:val="24"/>
          <w:rtl/>
        </w:rPr>
      </w:pPr>
    </w:p>
    <w:p w:rsidR="00D74EBE" w:rsidRPr="00567BB6" w:rsidRDefault="00D74EBE" w:rsidP="00D74EBE">
      <w:pPr>
        <w:spacing w:after="0" w:line="36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567BB6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בהמשך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לתכתובות שבסימוכין</w:t>
      </w:r>
      <w:r w:rsidRPr="00567BB6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, </w:t>
      </w:r>
      <w:r w:rsidRPr="00567BB6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להלן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התייחסותנו</w:t>
      </w:r>
      <w:r w:rsidRPr="00567BB6">
        <w:rPr>
          <w:rFonts w:ascii="David" w:eastAsia="Times New Roman" w:hAnsi="David" w:cs="David" w:hint="cs"/>
          <w:sz w:val="24"/>
          <w:szCs w:val="24"/>
          <w:rtl/>
          <w:lang w:eastAsia="he-IL"/>
        </w:rPr>
        <w:t>:</w:t>
      </w:r>
    </w:p>
    <w:p w:rsidR="00D74EBE" w:rsidRPr="00567BB6" w:rsidRDefault="00D74EBE" w:rsidP="00D74EBE">
      <w:pPr>
        <w:spacing w:after="0" w:line="36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D74EBE" w:rsidRPr="00404AC1" w:rsidRDefault="00D74EBE" w:rsidP="00D74EBE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משרד החוץ מעסיק </w:t>
      </w:r>
      <w:r w:rsidRPr="00404AC1">
        <w:rPr>
          <w:rFonts w:ascii="David" w:hAnsi="David" w:cs="David" w:hint="cs"/>
          <w:sz w:val="24"/>
          <w:szCs w:val="24"/>
          <w:rtl/>
        </w:rPr>
        <w:t>עובדים מקומיים</w:t>
      </w:r>
      <w:r w:rsidRPr="00404AC1">
        <w:rPr>
          <w:rFonts w:ascii="David" w:eastAsia="Times New Roman" w:hAnsi="David" w:cs="David" w:hint="cs"/>
          <w:sz w:val="24"/>
          <w:szCs w:val="24"/>
          <w:rtl/>
          <w:lang w:eastAsia="he-IL"/>
        </w:rPr>
        <w:t>, ובתוך כך עובדים העוסקים בניקיון, בהתאם לדיני העבודה של המדינה המארחת ולנהלי המשרד בעניין.</w:t>
      </w:r>
    </w:p>
    <w:p w:rsidR="00D74EBE" w:rsidRDefault="00D74EBE" w:rsidP="00D74EBE">
      <w:pPr>
        <w:pStyle w:val="a8"/>
        <w:spacing w:after="0" w:line="360" w:lineRule="auto"/>
        <w:ind w:left="363"/>
        <w:jc w:val="both"/>
        <w:rPr>
          <w:rFonts w:ascii="David" w:hAnsi="David" w:cs="David"/>
          <w:sz w:val="24"/>
          <w:szCs w:val="24"/>
        </w:rPr>
      </w:pPr>
    </w:p>
    <w:p w:rsidR="00D74EBE" w:rsidRDefault="00D74EBE" w:rsidP="00D74EBE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בנוסף לכך, משכורתו של עובד מקומי נקבעת גם בהתאם להגדרת התפקיד שממלא העובד הנדון, הדרגה והוותק שלו; וכן רכיבים נוספים, וביניהם </w:t>
      </w:r>
      <w:proofErr w:type="spellStart"/>
      <w:r>
        <w:rPr>
          <w:rFonts w:ascii="David" w:hAnsi="David" w:cs="David" w:hint="cs"/>
          <w:sz w:val="24"/>
          <w:szCs w:val="24"/>
          <w:rtl/>
        </w:rPr>
        <w:t>קצובת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נסיעות,  </w:t>
      </w:r>
      <w:proofErr w:type="spellStart"/>
      <w:r>
        <w:rPr>
          <w:rFonts w:ascii="David" w:hAnsi="David" w:cs="David" w:hint="cs"/>
          <w:sz w:val="24"/>
          <w:szCs w:val="24"/>
          <w:rtl/>
        </w:rPr>
        <w:t>קצובת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ביגוד ומענקים שונים. </w:t>
      </w:r>
      <w:r w:rsidRPr="00A561C6">
        <w:rPr>
          <w:rFonts w:ascii="David" w:hAnsi="David" w:cs="David" w:hint="cs"/>
          <w:sz w:val="24"/>
          <w:szCs w:val="24"/>
          <w:rtl/>
        </w:rPr>
        <w:t>כמו כן, שכר זה נבחן למול האינפלציה הקיימת ביחס למטבע המקומי.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</w:p>
    <w:p w:rsidR="00D74EBE" w:rsidRPr="00863E95" w:rsidRDefault="00D74EBE" w:rsidP="00D74EBE">
      <w:pPr>
        <w:pStyle w:val="a8"/>
        <w:rPr>
          <w:rFonts w:ascii="David" w:hAnsi="David" w:cs="David"/>
          <w:sz w:val="24"/>
          <w:szCs w:val="24"/>
          <w:rtl/>
        </w:rPr>
      </w:pPr>
    </w:p>
    <w:p w:rsidR="00D74EBE" w:rsidRPr="00A561C6" w:rsidRDefault="00D74EBE" w:rsidP="00D74EBE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מצ"ב טבלה המרכזת את נתוני שכר עובדי הניקיון המקומיים המועסקים בנציגויות ישראל בחו"ל על ידי משרד החוץ.  </w:t>
      </w:r>
    </w:p>
    <w:p w:rsidR="00D74EBE" w:rsidRPr="00AF21B3" w:rsidRDefault="00D74EBE" w:rsidP="00D74EBE">
      <w:pPr>
        <w:pStyle w:val="a8"/>
        <w:rPr>
          <w:rFonts w:ascii="David" w:hAnsi="David" w:cs="David"/>
          <w:sz w:val="24"/>
          <w:szCs w:val="24"/>
          <w:rtl/>
        </w:rPr>
      </w:pPr>
    </w:p>
    <w:p w:rsidR="00D74EBE" w:rsidRPr="00D8154D" w:rsidRDefault="00D74EBE" w:rsidP="00D74EBE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D8154D">
        <w:rPr>
          <w:rFonts w:ascii="David" w:hAnsi="David" w:cs="David" w:hint="cs"/>
          <w:sz w:val="24"/>
          <w:szCs w:val="24"/>
          <w:rtl/>
        </w:rPr>
        <w:t xml:space="preserve">יוער כי </w:t>
      </w:r>
      <w:r>
        <w:rPr>
          <w:rFonts w:ascii="David" w:hAnsi="David" w:cs="David" w:hint="cs"/>
          <w:sz w:val="24"/>
          <w:szCs w:val="24"/>
          <w:rtl/>
        </w:rPr>
        <w:t xml:space="preserve">קיימות נציגויות בהן </w:t>
      </w:r>
      <w:r w:rsidRPr="00D8154D">
        <w:rPr>
          <w:rFonts w:ascii="David" w:hAnsi="David" w:cs="David" w:hint="cs"/>
          <w:sz w:val="24"/>
          <w:szCs w:val="24"/>
          <w:rtl/>
        </w:rPr>
        <w:t xml:space="preserve">מועסקים עובדי ניקיון מקומיים באמצעות חברות מיקור החוץ או </w:t>
      </w:r>
      <w:r>
        <w:rPr>
          <w:rFonts w:ascii="David" w:hAnsi="David" w:cs="David" w:hint="cs"/>
          <w:sz w:val="24"/>
          <w:szCs w:val="24"/>
          <w:rtl/>
        </w:rPr>
        <w:t xml:space="preserve">על ידי בעלי הנכס, וזאת בהתאם לחוזה </w:t>
      </w:r>
      <w:r w:rsidRPr="00D8154D">
        <w:rPr>
          <w:rFonts w:ascii="David" w:hAnsi="David" w:cs="David" w:hint="cs"/>
          <w:sz w:val="24"/>
          <w:szCs w:val="24"/>
          <w:rtl/>
        </w:rPr>
        <w:t xml:space="preserve">השכירות </w:t>
      </w:r>
      <w:r>
        <w:rPr>
          <w:rFonts w:ascii="David" w:hAnsi="David" w:cs="David" w:hint="cs"/>
          <w:sz w:val="24"/>
          <w:szCs w:val="24"/>
          <w:rtl/>
        </w:rPr>
        <w:t xml:space="preserve">בינם לבין </w:t>
      </w:r>
      <w:r w:rsidRPr="00D8154D">
        <w:rPr>
          <w:rFonts w:ascii="David" w:hAnsi="David" w:cs="David" w:hint="cs"/>
          <w:sz w:val="24"/>
          <w:szCs w:val="24"/>
          <w:rtl/>
        </w:rPr>
        <w:t>הנציגות. גם בהקשרם של עובדים אלו, על אף שאינם מועסקים על ידי הנציגות</w:t>
      </w:r>
      <w:r>
        <w:rPr>
          <w:rFonts w:ascii="David" w:hAnsi="David" w:cs="David" w:hint="cs"/>
          <w:sz w:val="24"/>
          <w:szCs w:val="24"/>
          <w:rtl/>
        </w:rPr>
        <w:t xml:space="preserve"> ותנאי העסקתם נקבעים על ידי מעסיקם הישיר</w:t>
      </w:r>
      <w:r w:rsidRPr="00D8154D">
        <w:rPr>
          <w:rFonts w:ascii="David" w:hAnsi="David" w:cs="David" w:hint="cs"/>
          <w:sz w:val="24"/>
          <w:szCs w:val="24"/>
          <w:rtl/>
        </w:rPr>
        <w:t xml:space="preserve">, משרד החוץ נוקט צעדים על מנת לוודא </w:t>
      </w:r>
      <w:r>
        <w:rPr>
          <w:rFonts w:ascii="David" w:hAnsi="David" w:cs="David" w:hint="cs"/>
          <w:sz w:val="24"/>
          <w:szCs w:val="24"/>
          <w:rtl/>
        </w:rPr>
        <w:t>כי</w:t>
      </w:r>
      <w:r w:rsidRPr="00D8154D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העובדים האמורים </w:t>
      </w:r>
      <w:r w:rsidRPr="00D8154D">
        <w:rPr>
          <w:rFonts w:ascii="David" w:hAnsi="David" w:cs="David" w:hint="cs"/>
          <w:sz w:val="24"/>
          <w:szCs w:val="24"/>
          <w:rtl/>
        </w:rPr>
        <w:t>אכן מקבל</w:t>
      </w:r>
      <w:r>
        <w:rPr>
          <w:rFonts w:ascii="David" w:hAnsi="David" w:cs="David" w:hint="cs"/>
          <w:sz w:val="24"/>
          <w:szCs w:val="24"/>
          <w:rtl/>
        </w:rPr>
        <w:t>ים</w:t>
      </w:r>
      <w:r w:rsidRPr="00D8154D">
        <w:rPr>
          <w:rFonts w:ascii="David" w:hAnsi="David" w:cs="David" w:hint="cs"/>
          <w:sz w:val="24"/>
          <w:szCs w:val="24"/>
          <w:rtl/>
        </w:rPr>
        <w:t xml:space="preserve"> שכר הולם התואם את הדין המקומי. </w:t>
      </w:r>
    </w:p>
    <w:p w:rsidR="00D74EBE" w:rsidRPr="00781ACC" w:rsidRDefault="00D74EBE" w:rsidP="00D74EBE">
      <w:pPr>
        <w:pStyle w:val="a8"/>
        <w:spacing w:after="0" w:line="360" w:lineRule="auto"/>
        <w:ind w:left="363"/>
        <w:jc w:val="both"/>
        <w:rPr>
          <w:rFonts w:ascii="David" w:hAnsi="David" w:cs="David"/>
          <w:sz w:val="24"/>
          <w:szCs w:val="24"/>
        </w:rPr>
      </w:pPr>
    </w:p>
    <w:p w:rsidR="00D74EBE" w:rsidRDefault="00D74EBE" w:rsidP="00D74EBE">
      <w:pPr>
        <w:spacing w:after="0"/>
        <w:jc w:val="center"/>
        <w:rPr>
          <w:rFonts w:ascii="David" w:hAnsi="David" w:cs="David"/>
          <w:sz w:val="24"/>
          <w:szCs w:val="24"/>
          <w:rtl/>
        </w:rPr>
      </w:pPr>
    </w:p>
    <w:p w:rsidR="00D74EBE" w:rsidRDefault="00D74EBE" w:rsidP="00D74EBE">
      <w:pPr>
        <w:spacing w:after="0"/>
        <w:jc w:val="center"/>
        <w:rPr>
          <w:rFonts w:ascii="David" w:hAnsi="David" w:cs="David"/>
          <w:sz w:val="24"/>
          <w:szCs w:val="24"/>
          <w:rtl/>
        </w:rPr>
      </w:pPr>
    </w:p>
    <w:p w:rsidR="00D74EBE" w:rsidRPr="00C053DF" w:rsidRDefault="00D74EBE" w:rsidP="00D74EBE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</w:t>
      </w:r>
      <w:r w:rsidRPr="00C053DF">
        <w:rPr>
          <w:rFonts w:ascii="David" w:hAnsi="David" w:cs="David"/>
          <w:sz w:val="24"/>
          <w:szCs w:val="24"/>
          <w:rtl/>
        </w:rPr>
        <w:t>בברכה,</w:t>
      </w:r>
    </w:p>
    <w:p w:rsidR="00D74EBE" w:rsidRPr="00C053DF" w:rsidRDefault="00D74EBE" w:rsidP="00D74EBE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      </w:t>
      </w:r>
      <w:r w:rsidRPr="00C053DF">
        <w:rPr>
          <w:rFonts w:ascii="David" w:hAnsi="David" w:cs="David"/>
          <w:noProof/>
          <w:sz w:val="24"/>
          <w:szCs w:val="24"/>
          <w:rtl/>
        </w:rPr>
        <w:drawing>
          <wp:inline distT="0" distB="0" distL="0" distR="0" wp14:anchorId="04776973" wp14:editId="74152482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</w:t>
      </w:r>
    </w:p>
    <w:p w:rsidR="00D74EBE" w:rsidRPr="00C053DF" w:rsidRDefault="00D74EBE" w:rsidP="00D74EBE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אריה זיני</w:t>
      </w:r>
    </w:p>
    <w:p w:rsidR="00D74EBE" w:rsidRPr="00C053DF" w:rsidRDefault="00D74EBE" w:rsidP="00D74EBE">
      <w:pPr>
        <w:spacing w:after="0"/>
        <w:jc w:val="right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    </w:t>
      </w:r>
      <w:r w:rsidRPr="00C053DF">
        <w:rPr>
          <w:rFonts w:ascii="David" w:hAnsi="David" w:cs="David"/>
          <w:sz w:val="24"/>
          <w:szCs w:val="24"/>
          <w:rtl/>
        </w:rPr>
        <w:t>הממונה על יישום חוק חופש המידע</w:t>
      </w:r>
    </w:p>
    <w:p w:rsidR="00D74EBE" w:rsidRPr="0056112D" w:rsidRDefault="00D74EBE" w:rsidP="00D74EBE">
      <w:pPr>
        <w:rPr>
          <w:rFonts w:ascii="David" w:hAnsi="David" w:cs="David"/>
          <w:sz w:val="24"/>
          <w:szCs w:val="24"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משרד החוץ</w:t>
      </w:r>
    </w:p>
    <w:p w:rsidR="0070499E" w:rsidRPr="00D74EBE" w:rsidRDefault="0070499E">
      <w:pPr>
        <w:rPr>
          <w:rFonts w:hint="cs"/>
          <w:rtl/>
        </w:rPr>
      </w:pPr>
    </w:p>
    <w:sectPr w:rsidR="0070499E" w:rsidRPr="00D74EBE" w:rsidSect="00AE0175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altName w:val="Times New Roman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D74EBE" w:rsidP="00DB48F7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D2B07" w:rsidRPr="00DB48F7" w:rsidRDefault="00D74EBE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DD2B07" w:rsidRPr="00DB48F7" w:rsidRDefault="00D74EBE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DD2B07" w:rsidRPr="00DB48F7" w:rsidRDefault="00D74EBE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D74EBE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D2B07" w:rsidRPr="00DB48F7" w:rsidRDefault="00D74EBE" w:rsidP="00DB48F7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2568A4" w:rsidRPr="00AC4676" w:rsidRDefault="00D74EBE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D74EBE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D74EBE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1D29F6D9" wp14:editId="6DEFA25E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D74EBE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2568A4" w:rsidRPr="00AC4676" w:rsidRDefault="00D74EBE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2568A4" w:rsidRPr="00AC4676" w:rsidRDefault="00D74EBE" w:rsidP="00AC4676">
    <w:pPr>
      <w:pStyle w:val="a3"/>
      <w:rPr>
        <w:rFonts w:ascii="David" w:hAnsi="David" w:cs="Davi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9F69BD"/>
    <w:multiLevelType w:val="hybridMultilevel"/>
    <w:tmpl w:val="0D889FAE"/>
    <w:lvl w:ilvl="0" w:tplc="3D9ACF7C">
      <w:start w:val="1"/>
      <w:numFmt w:val="decimal"/>
      <w:lvlText w:val="%1."/>
      <w:lvlJc w:val="left"/>
      <w:pPr>
        <w:ind w:left="363" w:hanging="360"/>
      </w:pPr>
      <w:rPr>
        <w:rFonts w:ascii="David" w:eastAsia="Times New Roman" w:hAnsi="David" w:cs="David"/>
        <w:b w:val="0"/>
        <w:bCs w:val="0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EBE"/>
    <w:rsid w:val="00301969"/>
    <w:rsid w:val="0070499E"/>
    <w:rsid w:val="009611F8"/>
    <w:rsid w:val="00D74EBE"/>
    <w:rsid w:val="00EC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4F18D"/>
  <w15:chartTrackingRefBased/>
  <w15:docId w15:val="{DD2C2ACD-3534-4283-BC2E-9BC95D7F6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EBE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4E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D74EBE"/>
  </w:style>
  <w:style w:type="paragraph" w:styleId="a5">
    <w:name w:val="footer"/>
    <w:basedOn w:val="a"/>
    <w:link w:val="a6"/>
    <w:unhideWhenUsed/>
    <w:rsid w:val="00D74E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D74EBE"/>
  </w:style>
  <w:style w:type="table" w:styleId="a7">
    <w:name w:val="Table Grid"/>
    <w:basedOn w:val="a1"/>
    <w:rsid w:val="00D74EBE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74E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271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2020-06-07T11:21:00Z</dcterms:created>
  <dcterms:modified xsi:type="dcterms:W3CDTF">2020-06-07T11:25:00Z</dcterms:modified>
</cp:coreProperties>
</file>