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75DF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י'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25T13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75DF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75DF0">
            <w:rPr>
              <w:rFonts w:cs="David" w:hint="cs"/>
              <w:szCs w:val="24"/>
              <w:rtl/>
            </w:rPr>
            <w:t>53930418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75DF0">
            <w:rPr>
              <w:rFonts w:cs="David" w:hint="cs"/>
              <w:sz w:val="24"/>
              <w:szCs w:val="24"/>
              <w:rtl/>
            </w:rPr>
            <w:t>611880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CC0E8F" w:rsidP="00CC0E8F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175DF0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175DF0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16098D" w:rsidRPr="00175DF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75DF0">
        <w:rPr>
          <w:rFonts w:cs="Narkisim" w:hint="cs"/>
          <w:sz w:val="24"/>
          <w:szCs w:val="24"/>
          <w:rtl/>
        </w:rPr>
        <w:t>שלום רב,</w:t>
      </w:r>
    </w:p>
    <w:p w:rsidR="0016098D" w:rsidRPr="00175DF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75DF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75DF0" w:rsidRDefault="0016098D" w:rsidP="00175DF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75DF0">
        <w:rPr>
          <w:rFonts w:cs="Narkisim"/>
          <w:sz w:val="24"/>
          <w:szCs w:val="24"/>
          <w:rtl/>
        </w:rPr>
        <w:t>הנדון:</w:t>
      </w:r>
      <w:r w:rsidRPr="00175DF0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75DF0" w:rsidRPr="00175DF0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בנושא הוועדה המייעצת לרישום תכשירים וטרינריים</w:t>
          </w:r>
        </w:sdtContent>
      </w:sdt>
    </w:p>
    <w:p w:rsidR="0016098D" w:rsidRPr="00175DF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75DF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75DF0" w:rsidRDefault="00E45712" w:rsidP="00175DF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בהתאם לבירור שערכנו מול מ</w:t>
      </w:r>
      <w:r w:rsidR="00175DF0">
        <w:rPr>
          <w:rFonts w:cs="Narkisim" w:hint="cs"/>
          <w:sz w:val="24"/>
          <w:szCs w:val="24"/>
          <w:rtl/>
        </w:rPr>
        <w:t>ערך הרוקחות והאכיפה של משרד הבריאות הריני להשיבך את הדברים הבאים:</w:t>
      </w:r>
    </w:p>
    <w:p w:rsidR="00175DF0" w:rsidRDefault="00175DF0" w:rsidP="00175DF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75DF0" w:rsidRDefault="00175DF0" w:rsidP="00070F8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מצורף כתב המינוי של הוועדה המייעצת לרישום תכשירים וטרינריים (להלן תיקרא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"</w:t>
      </w:r>
      <w:r w:rsidRPr="00175DF0">
        <w:rPr>
          <w:rFonts w:cs="Narkisim" w:hint="cs"/>
          <w:b/>
          <w:bCs/>
          <w:sz w:val="24"/>
          <w:szCs w:val="24"/>
          <w:rtl/>
        </w:rPr>
        <w:t>הוועדה</w:t>
      </w:r>
      <w:r>
        <w:rPr>
          <w:rFonts w:cs="Narkisim" w:hint="cs"/>
          <w:sz w:val="24"/>
          <w:szCs w:val="24"/>
          <w:rtl/>
        </w:rPr>
        <w:t xml:space="preserve">"). </w:t>
      </w:r>
    </w:p>
    <w:p w:rsidR="00070F88" w:rsidRDefault="00070F88" w:rsidP="00070F88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  <w:bookmarkStart w:id="1" w:name="_GoBack"/>
      <w:bookmarkEnd w:id="1"/>
    </w:p>
    <w:p w:rsidR="00231582" w:rsidRDefault="00070F88" w:rsidP="001440AE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בכל הנוגע לבקשתך לקבל את פרוטוקול הדיון</w:t>
      </w:r>
      <w:r w:rsidR="00231582">
        <w:rPr>
          <w:rFonts w:cs="Narkisim" w:hint="cs"/>
          <w:sz w:val="24"/>
          <w:szCs w:val="24"/>
          <w:rtl/>
        </w:rPr>
        <w:t xml:space="preserve"> </w:t>
      </w:r>
      <w:r w:rsidR="00231582" w:rsidRPr="00231582">
        <w:rPr>
          <w:rFonts w:cs="Narkisim" w:hint="eastAsia"/>
          <w:sz w:val="24"/>
          <w:szCs w:val="24"/>
          <w:rtl/>
        </w:rPr>
        <w:t>ב</w:t>
      </w:r>
      <w:r w:rsidR="00231582" w:rsidRPr="00231582">
        <w:rPr>
          <w:rFonts w:cs="Narkisim" w:hint="cs"/>
          <w:sz w:val="24"/>
          <w:szCs w:val="24"/>
          <w:rtl/>
        </w:rPr>
        <w:t>ו</w:t>
      </w:r>
      <w:r w:rsidR="00231582" w:rsidRPr="00231582">
        <w:rPr>
          <w:rFonts w:cs="Narkisim" w:hint="eastAsia"/>
          <w:sz w:val="24"/>
          <w:szCs w:val="24"/>
          <w:rtl/>
        </w:rPr>
        <w:t xml:space="preserve"> הוחלט לאסור על שימוש בתכשירים אנטיביוטיים הרשומים כתכשירים רפואיים להתוויה של מניעת מחלות</w:t>
      </w:r>
      <w:r w:rsidR="00231582">
        <w:rPr>
          <w:rFonts w:cs="Narkisim" w:hint="cs"/>
          <w:sz w:val="24"/>
          <w:szCs w:val="24"/>
          <w:rtl/>
        </w:rPr>
        <w:t xml:space="preserve"> </w:t>
      </w:r>
      <w:r w:rsidR="00231582">
        <w:rPr>
          <w:rFonts w:cs="Narkisim"/>
          <w:sz w:val="24"/>
          <w:szCs w:val="24"/>
          <w:rtl/>
        </w:rPr>
        <w:t>–</w:t>
      </w:r>
      <w:r w:rsidR="00231582">
        <w:rPr>
          <w:rFonts w:cs="Narkisim" w:hint="cs"/>
          <w:sz w:val="24"/>
          <w:szCs w:val="24"/>
          <w:rtl/>
        </w:rPr>
        <w:t xml:space="preserve"> להלן הציטוט מתוך </w:t>
      </w:r>
      <w:r w:rsidR="001440AE">
        <w:rPr>
          <w:rFonts w:cs="Narkisim" w:hint="cs"/>
          <w:sz w:val="24"/>
          <w:szCs w:val="24"/>
          <w:rtl/>
        </w:rPr>
        <w:t>סיכום</w:t>
      </w:r>
      <w:r w:rsidR="00231582">
        <w:rPr>
          <w:rFonts w:cs="Narkisim" w:hint="cs"/>
          <w:sz w:val="24"/>
          <w:szCs w:val="24"/>
          <w:rtl/>
        </w:rPr>
        <w:t xml:space="preserve"> הדיון:</w:t>
      </w:r>
    </w:p>
    <w:p w:rsidR="00231582" w:rsidRPr="00231582" w:rsidRDefault="00231582" w:rsidP="00231582">
      <w:pPr>
        <w:pStyle w:val="aa"/>
        <w:rPr>
          <w:rFonts w:cs="Narkisim"/>
          <w:sz w:val="24"/>
          <w:szCs w:val="24"/>
          <w:rtl/>
        </w:rPr>
      </w:pPr>
    </w:p>
    <w:p w:rsidR="00231582" w:rsidRPr="00231582" w:rsidRDefault="00231582" w:rsidP="00231582">
      <w:pPr>
        <w:spacing w:after="0" w:line="240" w:lineRule="auto"/>
        <w:ind w:left="1191" w:right="709"/>
        <w:jc w:val="both"/>
        <w:rPr>
          <w:rFonts w:cs="Narkisim"/>
          <w:sz w:val="24"/>
          <w:szCs w:val="24"/>
        </w:rPr>
      </w:pPr>
      <w:r w:rsidRPr="00231582">
        <w:rPr>
          <w:rFonts w:cs="Narkisim" w:hint="cs"/>
          <w:sz w:val="24"/>
          <w:szCs w:val="24"/>
          <w:rtl/>
        </w:rPr>
        <w:t xml:space="preserve">"... השימוש באנטיביוטיקה כזרז גדילה, להתוויה מניעתית או לכל מטרה אחרת שאינה ריפוי בעלי חיים חולים אינה מוצדקת. הסיבות לכך הן רבות וכוללות בין היתר: שמירה על בריאות האדם, מניעת התפתחות עמידות חיידקים ומניעת זיהום הסביבה, מי תהום וכו', בחומרים אנטיביוטיים ובשייריהם. </w:t>
      </w:r>
    </w:p>
    <w:p w:rsidR="00231582" w:rsidRPr="00231582" w:rsidRDefault="00231582" w:rsidP="00231582">
      <w:pPr>
        <w:spacing w:after="0" w:line="240" w:lineRule="auto"/>
        <w:ind w:left="1191" w:right="709"/>
        <w:jc w:val="both"/>
        <w:rPr>
          <w:rFonts w:cs="Narkisim"/>
          <w:sz w:val="24"/>
          <w:szCs w:val="24"/>
          <w:rtl/>
        </w:rPr>
      </w:pPr>
      <w:r w:rsidRPr="00231582">
        <w:rPr>
          <w:rFonts w:cs="Narkisim" w:hint="cs"/>
          <w:sz w:val="24"/>
          <w:szCs w:val="24"/>
          <w:rtl/>
        </w:rPr>
        <w:t>כידוע במדינות ה-</w:t>
      </w:r>
      <w:r w:rsidRPr="00231582">
        <w:rPr>
          <w:rFonts w:cs="Narkisim"/>
          <w:sz w:val="24"/>
          <w:szCs w:val="24"/>
        </w:rPr>
        <w:t xml:space="preserve">EU </w:t>
      </w:r>
      <w:r w:rsidRPr="00231582">
        <w:rPr>
          <w:rFonts w:cs="Narkisim" w:hint="cs"/>
          <w:sz w:val="24"/>
          <w:szCs w:val="24"/>
          <w:rtl/>
        </w:rPr>
        <w:t xml:space="preserve"> חל איסור על שימוש בזרזי גדילה החל מה-1 בינואר 2006 ומדיניות זו קיימת גם בארה"ב. </w:t>
      </w:r>
    </w:p>
    <w:p w:rsidR="00231582" w:rsidRPr="00231582" w:rsidRDefault="00231582" w:rsidP="00231582">
      <w:pPr>
        <w:spacing w:after="0" w:line="240" w:lineRule="auto"/>
        <w:ind w:left="1191" w:right="709"/>
        <w:jc w:val="both"/>
        <w:rPr>
          <w:rFonts w:cs="Narkisim"/>
          <w:sz w:val="24"/>
          <w:szCs w:val="24"/>
        </w:rPr>
      </w:pPr>
      <w:r w:rsidRPr="00231582">
        <w:rPr>
          <w:rFonts w:cs="Narkisim" w:hint="cs"/>
          <w:sz w:val="24"/>
          <w:szCs w:val="24"/>
          <w:rtl/>
        </w:rPr>
        <w:t>הוועדה ממליצה לא לאפשר יותר רישום של חומרים אנטיביוטיים לשימוש וטרינרי להתוויה מניעתית וכן לבטל את רישום התכשירים הרשומים למטרה זו. יש להוציא מכתב לבעלי הרישום בנושא זה...".</w:t>
      </w:r>
    </w:p>
    <w:p w:rsidR="00070F88" w:rsidRDefault="00070F88" w:rsidP="00231582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 </w:t>
      </w:r>
    </w:p>
    <w:p w:rsidR="00070F88" w:rsidRPr="00070F88" w:rsidRDefault="00070F88" w:rsidP="00070F88">
      <w:pPr>
        <w:pStyle w:val="aa"/>
        <w:rPr>
          <w:rFonts w:cs="Narkisim"/>
          <w:sz w:val="24"/>
          <w:szCs w:val="24"/>
          <w:rtl/>
        </w:rPr>
      </w:pPr>
    </w:p>
    <w:p w:rsidR="00930794" w:rsidRDefault="00930794" w:rsidP="00930794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יצוין,</w:t>
      </w:r>
      <w:r w:rsidRPr="00930794">
        <w:rPr>
          <w:rFonts w:cs="Narkisim"/>
          <w:sz w:val="24"/>
          <w:szCs w:val="24"/>
          <w:rtl/>
        </w:rPr>
        <w:t xml:space="preserve"> כי השגות על החלטת אגף הרוקחות ביחס לרישום תכשירים יטופלו בהתאם להוראות נוהל מס' </w:t>
      </w:r>
      <w:r>
        <w:rPr>
          <w:rFonts w:cs="Narkisim" w:hint="cs"/>
          <w:sz w:val="24"/>
          <w:szCs w:val="24"/>
          <w:rtl/>
        </w:rPr>
        <w:t>73</w:t>
      </w:r>
      <w:r w:rsidRPr="00930794">
        <w:rPr>
          <w:rFonts w:cs="Narkisim"/>
          <w:sz w:val="24"/>
          <w:szCs w:val="24"/>
          <w:rtl/>
        </w:rPr>
        <w:t xml:space="preserve"> של אגף הרוקחות מנובמבר </w:t>
      </w:r>
      <w:r>
        <w:rPr>
          <w:rFonts w:cs="Narkisim" w:hint="cs"/>
          <w:sz w:val="24"/>
          <w:szCs w:val="24"/>
          <w:rtl/>
        </w:rPr>
        <w:t xml:space="preserve">2009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"</w:t>
      </w:r>
      <w:hyperlink r:id="rId11" w:history="1">
        <w:r w:rsidRPr="009566BD">
          <w:rPr>
            <w:rStyle w:val="Hyperlink"/>
            <w:rFonts w:cs="Narkisim"/>
            <w:sz w:val="24"/>
            <w:szCs w:val="24"/>
            <w:rtl/>
          </w:rPr>
          <w:t>השגה על החלטת המנהל על דחיית בקשה לרישום תכשיר בפנקס, או על החלטה לדחיית בקשה לתוספת התוויה, או על החלטה להטלת הגבלות על תכשיר במסגרת רישומו</w:t>
        </w:r>
      </w:hyperlink>
      <w:r w:rsidRPr="00930794">
        <w:rPr>
          <w:rFonts w:cs="Narkisim"/>
          <w:sz w:val="24"/>
          <w:szCs w:val="24"/>
        </w:rPr>
        <w:t>"</w:t>
      </w:r>
      <w:r>
        <w:rPr>
          <w:rFonts w:cs="Narkisim" w:hint="cs"/>
          <w:sz w:val="24"/>
          <w:szCs w:val="24"/>
          <w:rtl/>
        </w:rPr>
        <w:t>.</w:t>
      </w:r>
    </w:p>
    <w:p w:rsidR="00930794" w:rsidRDefault="00930794" w:rsidP="00930794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16098D" w:rsidRDefault="00070F88" w:rsidP="0031285D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בקשתך לקבלת הפרוטוקולים של הוועדה</w:t>
      </w:r>
      <w:r w:rsidR="00231582">
        <w:rPr>
          <w:rFonts w:cs="Narkisim" w:hint="cs"/>
          <w:sz w:val="24"/>
          <w:szCs w:val="24"/>
          <w:rtl/>
        </w:rPr>
        <w:t xml:space="preserve"> נדחית בהתאם להוראות סעיפים</w:t>
      </w:r>
      <w:r>
        <w:rPr>
          <w:rFonts w:cs="Narkisim" w:hint="cs"/>
          <w:sz w:val="24"/>
          <w:szCs w:val="24"/>
          <w:rtl/>
        </w:rPr>
        <w:t xml:space="preserve"> 9(ב)(6) </w:t>
      </w:r>
      <w:r w:rsidR="00231582">
        <w:rPr>
          <w:rFonts w:cs="Narkisim" w:hint="cs"/>
          <w:sz w:val="24"/>
          <w:szCs w:val="24"/>
          <w:rtl/>
        </w:rPr>
        <w:t xml:space="preserve">ו-9(ב)(7) </w:t>
      </w:r>
      <w:r>
        <w:rPr>
          <w:rFonts w:cs="Narkisim" w:hint="cs"/>
          <w:sz w:val="24"/>
          <w:szCs w:val="24"/>
          <w:rtl/>
        </w:rPr>
        <w:t xml:space="preserve">לחוק חופש המידע כפי שיובהר להלן. </w:t>
      </w:r>
      <w:r w:rsidR="00231582">
        <w:rPr>
          <w:rFonts w:cs="Narkisim" w:hint="cs"/>
          <w:sz w:val="24"/>
          <w:szCs w:val="24"/>
          <w:rtl/>
        </w:rPr>
        <w:t>במסגרת דיוני הוועדה, היא דנה ב</w:t>
      </w:r>
      <w:r w:rsidR="0031285D">
        <w:rPr>
          <w:rFonts w:cs="Narkisim" w:hint="cs"/>
          <w:sz w:val="24"/>
          <w:szCs w:val="24"/>
          <w:rtl/>
        </w:rPr>
        <w:t>ין היתר, ב</w:t>
      </w:r>
      <w:r w:rsidR="00231582">
        <w:rPr>
          <w:rFonts w:cs="Narkisim" w:hint="cs"/>
          <w:sz w:val="24"/>
          <w:szCs w:val="24"/>
          <w:rtl/>
        </w:rPr>
        <w:t xml:space="preserve">בקשות </w:t>
      </w:r>
      <w:r w:rsidR="00231582" w:rsidRPr="00231582">
        <w:rPr>
          <w:rFonts w:cs="Narkisim" w:hint="cs"/>
          <w:sz w:val="24"/>
          <w:szCs w:val="24"/>
          <w:rtl/>
        </w:rPr>
        <w:t xml:space="preserve">לרישום תכשירים ווטרינריים </w:t>
      </w:r>
      <w:r w:rsidR="0031285D">
        <w:rPr>
          <w:rFonts w:cs="Narkisim" w:hint="cs"/>
          <w:sz w:val="24"/>
          <w:szCs w:val="24"/>
          <w:rtl/>
        </w:rPr>
        <w:t>וב</w:t>
      </w:r>
      <w:r w:rsidR="00231582" w:rsidRPr="00231582">
        <w:rPr>
          <w:rFonts w:cs="Narkisim" w:hint="cs"/>
          <w:sz w:val="24"/>
          <w:szCs w:val="24"/>
          <w:rtl/>
        </w:rPr>
        <w:t>בקשות להתוויות נוספות לתכשירים רשומים.</w:t>
      </w:r>
      <w:r w:rsidR="00231582">
        <w:rPr>
          <w:rFonts w:cs="Narkisim" w:hint="cs"/>
          <w:sz w:val="24"/>
          <w:szCs w:val="24"/>
          <w:rtl/>
        </w:rPr>
        <w:t xml:space="preserve"> </w:t>
      </w:r>
      <w:r w:rsidR="00231582" w:rsidRPr="00231582">
        <w:rPr>
          <w:rFonts w:cs="Narkisim" w:hint="cs"/>
          <w:sz w:val="24"/>
          <w:szCs w:val="24"/>
          <w:rtl/>
        </w:rPr>
        <w:t xml:space="preserve">בקשה לרישום תכשיר רפואי וטרינרי  מוגשת </w:t>
      </w:r>
      <w:r w:rsidR="0031285D">
        <w:rPr>
          <w:rFonts w:cs="Narkisim" w:hint="cs"/>
          <w:sz w:val="24"/>
          <w:szCs w:val="24"/>
          <w:rtl/>
        </w:rPr>
        <w:lastRenderedPageBreak/>
        <w:t xml:space="preserve">לוועדה </w:t>
      </w:r>
      <w:r w:rsidR="00231582" w:rsidRPr="00231582">
        <w:rPr>
          <w:rFonts w:cs="Narkisim" w:hint="cs"/>
          <w:sz w:val="24"/>
          <w:szCs w:val="24"/>
          <w:rtl/>
        </w:rPr>
        <w:t xml:space="preserve">על-פי נוהל הגשת תכשירים רפואיים המבוסס </w:t>
      </w:r>
      <w:r w:rsidR="00231582" w:rsidRPr="00231582">
        <w:rPr>
          <w:rFonts w:cs="Narkisim" w:hint="cs"/>
          <w:b/>
          <w:bCs/>
          <w:sz w:val="24"/>
          <w:szCs w:val="24"/>
          <w:rtl/>
        </w:rPr>
        <w:t>על תקנות הרוקחים (תכשירים)</w:t>
      </w:r>
      <w:r w:rsidR="006E1DEB">
        <w:rPr>
          <w:rFonts w:cs="Narkisim" w:hint="cs"/>
          <w:b/>
          <w:bCs/>
          <w:sz w:val="24"/>
          <w:szCs w:val="24"/>
          <w:rtl/>
        </w:rPr>
        <w:t>,</w:t>
      </w:r>
      <w:r w:rsidR="00231582" w:rsidRPr="00231582">
        <w:rPr>
          <w:rFonts w:cs="Narkisim" w:hint="cs"/>
          <w:b/>
          <w:bCs/>
          <w:sz w:val="24"/>
          <w:szCs w:val="24"/>
          <w:rtl/>
        </w:rPr>
        <w:t xml:space="preserve"> התשמ"ו-1986</w:t>
      </w:r>
      <w:r w:rsidR="00231582">
        <w:rPr>
          <w:rFonts w:cs="Narkisim" w:hint="cs"/>
          <w:sz w:val="24"/>
          <w:szCs w:val="24"/>
          <w:rtl/>
        </w:rPr>
        <w:t xml:space="preserve"> (-להלן ייקרא</w:t>
      </w:r>
      <w:r w:rsidR="0031285D">
        <w:rPr>
          <w:rFonts w:cs="Narkisim" w:hint="cs"/>
          <w:sz w:val="24"/>
          <w:szCs w:val="24"/>
          <w:rtl/>
        </w:rPr>
        <w:t>ו</w:t>
      </w:r>
      <w:r w:rsidR="00231582">
        <w:rPr>
          <w:rFonts w:cs="Narkisim" w:hint="cs"/>
          <w:sz w:val="24"/>
          <w:szCs w:val="24"/>
          <w:rtl/>
        </w:rPr>
        <w:t xml:space="preserve"> </w:t>
      </w:r>
      <w:r w:rsidR="00231582">
        <w:rPr>
          <w:rFonts w:cs="Narkisim"/>
          <w:sz w:val="24"/>
          <w:szCs w:val="24"/>
          <w:rtl/>
        </w:rPr>
        <w:t>–</w:t>
      </w:r>
      <w:r w:rsidR="00231582">
        <w:rPr>
          <w:rFonts w:cs="Narkisim" w:hint="cs"/>
          <w:sz w:val="24"/>
          <w:szCs w:val="24"/>
          <w:rtl/>
        </w:rPr>
        <w:t xml:space="preserve"> "</w:t>
      </w:r>
      <w:r w:rsidR="00231582" w:rsidRPr="00231582">
        <w:rPr>
          <w:rFonts w:cs="Narkisim" w:hint="cs"/>
          <w:b/>
          <w:bCs/>
          <w:sz w:val="24"/>
          <w:szCs w:val="24"/>
          <w:rtl/>
        </w:rPr>
        <w:t>תקנות הרוקחים</w:t>
      </w:r>
      <w:r w:rsidR="00231582">
        <w:rPr>
          <w:rFonts w:cs="Narkisim" w:hint="cs"/>
          <w:sz w:val="24"/>
          <w:szCs w:val="24"/>
          <w:rtl/>
        </w:rPr>
        <w:t xml:space="preserve">"). </w:t>
      </w:r>
    </w:p>
    <w:p w:rsidR="000C6CF8" w:rsidRDefault="000C6CF8" w:rsidP="000C6CF8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231582" w:rsidRPr="000C6CF8" w:rsidRDefault="00231582" w:rsidP="000C6CF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במסגרת תקנות הרוקחים מפורטים כל המסמכים שנדרשים להגשה, בין היתר, לצורך רישום תכשירים, בהם גם דנה הוועדה. </w:t>
      </w:r>
      <w:r w:rsidRPr="000C6CF8">
        <w:rPr>
          <w:rFonts w:cs="Narkisim" w:hint="cs"/>
          <w:sz w:val="24"/>
          <w:szCs w:val="24"/>
          <w:rtl/>
        </w:rPr>
        <w:t xml:space="preserve">ככלל, משרד הבריאות אינו מוסר מסמכים </w:t>
      </w:r>
      <w:r w:rsidR="000C6CF8">
        <w:rPr>
          <w:rFonts w:cs="Narkisim" w:hint="cs"/>
          <w:sz w:val="24"/>
          <w:szCs w:val="24"/>
          <w:rtl/>
        </w:rPr>
        <w:t>ו/או את תוכנם של המסמכים כאמור (</w:t>
      </w:r>
      <w:r w:rsidR="000C6CF8" w:rsidRPr="000C6CF8">
        <w:rPr>
          <w:rFonts w:cs="Narkisim" w:hint="cs"/>
          <w:b/>
          <w:bCs/>
          <w:sz w:val="24"/>
          <w:szCs w:val="24"/>
          <w:rtl/>
        </w:rPr>
        <w:t xml:space="preserve">כפי שניתן ללמוד </w:t>
      </w:r>
      <w:r w:rsidR="0031285D">
        <w:rPr>
          <w:rFonts w:cs="Narkisim" w:hint="cs"/>
          <w:b/>
          <w:bCs/>
          <w:sz w:val="24"/>
          <w:szCs w:val="24"/>
          <w:rtl/>
        </w:rPr>
        <w:t xml:space="preserve">אודותיהם </w:t>
      </w:r>
      <w:r w:rsidR="000C6CF8" w:rsidRPr="000C6CF8">
        <w:rPr>
          <w:rFonts w:cs="Narkisim" w:hint="cs"/>
          <w:b/>
          <w:bCs/>
          <w:sz w:val="24"/>
          <w:szCs w:val="24"/>
          <w:rtl/>
        </w:rPr>
        <w:t>מהפרוטוקולים</w:t>
      </w:r>
      <w:r w:rsidR="000C6CF8">
        <w:rPr>
          <w:rFonts w:cs="Narkisim" w:hint="cs"/>
          <w:sz w:val="24"/>
          <w:szCs w:val="24"/>
          <w:rtl/>
        </w:rPr>
        <w:t xml:space="preserve">) </w:t>
      </w:r>
      <w:r w:rsidRPr="000C6CF8">
        <w:rPr>
          <w:rFonts w:cs="Narkisim" w:hint="cs"/>
          <w:sz w:val="24"/>
          <w:szCs w:val="24"/>
          <w:rtl/>
        </w:rPr>
        <w:t>מכיוון שהם כוללים מידע רב המהווה סוד מסחרי/מקצועי או שהוא בעל ערך כלכלי, שפרסומו עלול לפגוע פגיעה ממשית בערכו או מידע הנוגע לעניינים מסחריים או מקצועיים הקשורים לעסקי חברה</w:t>
      </w:r>
      <w:r w:rsidR="000C6CF8">
        <w:rPr>
          <w:rFonts w:cs="Narkisim" w:hint="cs"/>
          <w:sz w:val="24"/>
          <w:szCs w:val="24"/>
          <w:rtl/>
        </w:rPr>
        <w:t>/בעל רישום</w:t>
      </w:r>
      <w:r w:rsidRPr="000C6CF8">
        <w:rPr>
          <w:rFonts w:cs="Narkisim" w:hint="cs"/>
          <w:sz w:val="24"/>
          <w:szCs w:val="24"/>
          <w:rtl/>
        </w:rPr>
        <w:t xml:space="preserve">, שגילויו עלול לפגוע פגיעה ממשית באינטרס מקצועי, מסחרי או כלכלי. בנוסף, נציין כי המידע </w:t>
      </w:r>
      <w:r w:rsidR="000C6CF8">
        <w:rPr>
          <w:rFonts w:cs="Narkisim" w:hint="cs"/>
          <w:sz w:val="24"/>
          <w:szCs w:val="24"/>
          <w:rtl/>
        </w:rPr>
        <w:t xml:space="preserve">המוגש כאמור למשרד הבריאות </w:t>
      </w:r>
      <w:r w:rsidRPr="000C6CF8">
        <w:rPr>
          <w:rFonts w:cs="Narkisim" w:hint="cs"/>
          <w:sz w:val="24"/>
          <w:szCs w:val="24"/>
          <w:rtl/>
        </w:rPr>
        <w:t xml:space="preserve">מבוסס על הנחת </w:t>
      </w:r>
      <w:r w:rsidR="000C6CF8">
        <w:rPr>
          <w:rFonts w:cs="Narkisim" w:hint="cs"/>
          <w:sz w:val="24"/>
          <w:szCs w:val="24"/>
          <w:rtl/>
        </w:rPr>
        <w:t>המגיש</w:t>
      </w:r>
      <w:r w:rsidRPr="000C6CF8">
        <w:rPr>
          <w:rFonts w:cs="Narkisim" w:hint="cs"/>
          <w:sz w:val="24"/>
          <w:szCs w:val="24"/>
          <w:rtl/>
        </w:rPr>
        <w:t xml:space="preserve"> </w:t>
      </w:r>
      <w:r w:rsidR="000C6CF8">
        <w:rPr>
          <w:rFonts w:cs="Narkisim" w:hint="cs"/>
          <w:sz w:val="24"/>
          <w:szCs w:val="24"/>
          <w:rtl/>
        </w:rPr>
        <w:t xml:space="preserve">מכללא </w:t>
      </w:r>
      <w:r w:rsidRPr="000C6CF8">
        <w:rPr>
          <w:rFonts w:cs="Narkisim" w:hint="cs"/>
          <w:sz w:val="24"/>
          <w:szCs w:val="24"/>
          <w:rtl/>
        </w:rPr>
        <w:t>שהמידע לא יועבר לגורם אחר, כך שאי-גילויו היה תנאי למסירתו.</w:t>
      </w:r>
    </w:p>
    <w:p w:rsidR="00231582" w:rsidRPr="00231582" w:rsidRDefault="00231582" w:rsidP="000C6CF8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31582" w:rsidRDefault="00C011F1" w:rsidP="000C6CF8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 w:rsidRPr="000C6CF8">
        <w:rPr>
          <w:rFonts w:cs="Narkisim" w:hint="cs"/>
          <w:sz w:val="24"/>
          <w:szCs w:val="24"/>
          <w:rtl/>
        </w:rPr>
        <w:t xml:space="preserve">עוד נפנה בהקשר זה לתקנות הרוקחים, שיש בהן כדי להעיד על כך שגם הדין הכיר בכך שבמסגרת המידע המוגש לרישום תכשיר </w:t>
      </w:r>
      <w:r w:rsidRPr="000C6CF8">
        <w:rPr>
          <w:rFonts w:cs="Narkisim" w:hint="cs"/>
          <w:b/>
          <w:bCs/>
          <w:sz w:val="24"/>
          <w:szCs w:val="24"/>
          <w:rtl/>
        </w:rPr>
        <w:t>מובנה מידע סודי</w:t>
      </w:r>
      <w:r w:rsidRPr="000C6CF8">
        <w:rPr>
          <w:rFonts w:cs="Narkisim" w:hint="cs"/>
          <w:sz w:val="24"/>
          <w:szCs w:val="24"/>
          <w:rtl/>
        </w:rPr>
        <w:t>.</w:t>
      </w:r>
    </w:p>
    <w:p w:rsidR="00C011F1" w:rsidRDefault="00C011F1" w:rsidP="000C6CF8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C011F1" w:rsidRPr="000C6CF8" w:rsidRDefault="00C011F1" w:rsidP="008E2895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0C6CF8">
        <w:rPr>
          <w:rFonts w:cs="Narkisim" w:hint="cs"/>
          <w:sz w:val="24"/>
          <w:szCs w:val="24"/>
          <w:rtl/>
        </w:rPr>
        <w:t xml:space="preserve">עם זאת, בהתאם לסעיפים 10 ו-11 לחוק חופש המידע והאיזון בנסיבות העניין, </w:t>
      </w:r>
      <w:r w:rsidR="008E2895">
        <w:rPr>
          <w:rFonts w:cs="Narkisim" w:hint="cs"/>
          <w:sz w:val="24"/>
          <w:szCs w:val="24"/>
          <w:rtl/>
        </w:rPr>
        <w:t>הובא ציטוט</w:t>
      </w:r>
      <w:r w:rsidR="008E2895" w:rsidRPr="000C6CF8">
        <w:rPr>
          <w:rFonts w:cs="Narkisim" w:hint="cs"/>
          <w:sz w:val="24"/>
          <w:szCs w:val="24"/>
          <w:rtl/>
        </w:rPr>
        <w:t xml:space="preserve"> מתוך הפרוטוקול המבוקש (בסעיף 2 לעיל). </w:t>
      </w:r>
    </w:p>
    <w:p w:rsidR="00C011F1" w:rsidRDefault="00C011F1" w:rsidP="00231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E2895" w:rsidRDefault="008E2895" w:rsidP="008E2895">
      <w:pPr>
        <w:pStyle w:val="P00"/>
        <w:spacing w:before="72"/>
        <w:ind w:left="0"/>
        <w:rPr>
          <w:rFonts w:cs="Narkisim"/>
          <w:sz w:val="24"/>
          <w:szCs w:val="24"/>
          <w:rtl/>
        </w:rPr>
      </w:pPr>
    </w:p>
    <w:p w:rsidR="008E2895" w:rsidRPr="008E2895" w:rsidRDefault="00231582" w:rsidP="008E2895">
      <w:pPr>
        <w:pStyle w:val="P00"/>
        <w:spacing w:before="72"/>
        <w:ind w:left="0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בהתאם להוראות סעיף 7(ו) לחוק חופש המידע, </w:t>
      </w:r>
      <w:r w:rsidR="008E2895">
        <w:rPr>
          <w:rFonts w:cs="Narkisim" w:hint="cs"/>
          <w:sz w:val="24"/>
          <w:szCs w:val="24"/>
          <w:rtl/>
        </w:rPr>
        <w:t xml:space="preserve">הריני להביא לידיעתך כי </w:t>
      </w:r>
      <w:r w:rsidR="008E2895" w:rsidRPr="008E2895">
        <w:rPr>
          <w:rFonts w:cs="Narkisim" w:hint="cs"/>
          <w:sz w:val="24"/>
          <w:szCs w:val="24"/>
          <w:rtl/>
        </w:rPr>
        <w:t xml:space="preserve">זכותך לעתור נגד ההחלטה </w:t>
      </w:r>
      <w:r w:rsidR="008E2895">
        <w:rPr>
          <w:rFonts w:cs="Narkisim" w:hint="cs"/>
          <w:sz w:val="24"/>
          <w:szCs w:val="24"/>
          <w:rtl/>
        </w:rPr>
        <w:t xml:space="preserve">לעיל שלא למסור את המידע </w:t>
      </w:r>
      <w:r w:rsidR="008E2895" w:rsidRPr="008E2895">
        <w:rPr>
          <w:rFonts w:cs="Narkisim" w:hint="cs"/>
          <w:sz w:val="24"/>
          <w:szCs w:val="24"/>
          <w:rtl/>
        </w:rPr>
        <w:t xml:space="preserve">לפי הוראות חוק בתי משפט לענינים מינהליים, התש"ס-2000. </w:t>
      </w:r>
    </w:p>
    <w:p w:rsidR="00231582" w:rsidRDefault="00231582" w:rsidP="008E289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31582" w:rsidRDefault="00231582" w:rsidP="00231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31582" w:rsidRDefault="00231582" w:rsidP="00231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31582" w:rsidRPr="00231582" w:rsidRDefault="00231582" w:rsidP="00231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070F8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070F88" w:rsidRDefault="00070F8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070F88" w:rsidRDefault="00070F8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070F88" w:rsidRDefault="00070F8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070F88" w:rsidRPr="00175DF0" w:rsidRDefault="00070F8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175DF0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31285D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31285D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729A"/>
    <w:multiLevelType w:val="hybridMultilevel"/>
    <w:tmpl w:val="36A0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423B"/>
    <w:rsid w:val="000546C7"/>
    <w:rsid w:val="00070F88"/>
    <w:rsid w:val="0009062B"/>
    <w:rsid w:val="000C6CF8"/>
    <w:rsid w:val="001440AE"/>
    <w:rsid w:val="001565EB"/>
    <w:rsid w:val="0016098D"/>
    <w:rsid w:val="00175DF0"/>
    <w:rsid w:val="00180A36"/>
    <w:rsid w:val="002170C1"/>
    <w:rsid w:val="00231582"/>
    <w:rsid w:val="002D316A"/>
    <w:rsid w:val="002F4BC2"/>
    <w:rsid w:val="0031285D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071F5"/>
    <w:rsid w:val="00655E9C"/>
    <w:rsid w:val="00664A55"/>
    <w:rsid w:val="006A69E4"/>
    <w:rsid w:val="006E1DEB"/>
    <w:rsid w:val="00715321"/>
    <w:rsid w:val="00786495"/>
    <w:rsid w:val="00794473"/>
    <w:rsid w:val="008220CD"/>
    <w:rsid w:val="008B3D39"/>
    <w:rsid w:val="008B60DE"/>
    <w:rsid w:val="008E2895"/>
    <w:rsid w:val="00927FC0"/>
    <w:rsid w:val="00930794"/>
    <w:rsid w:val="009566BD"/>
    <w:rsid w:val="00993EA4"/>
    <w:rsid w:val="009B6093"/>
    <w:rsid w:val="009B6195"/>
    <w:rsid w:val="009E70DD"/>
    <w:rsid w:val="00A30E83"/>
    <w:rsid w:val="00A5248F"/>
    <w:rsid w:val="00A60AE1"/>
    <w:rsid w:val="00A72C9A"/>
    <w:rsid w:val="00A73A00"/>
    <w:rsid w:val="00A84F1F"/>
    <w:rsid w:val="00AC249F"/>
    <w:rsid w:val="00AD59A2"/>
    <w:rsid w:val="00B338CC"/>
    <w:rsid w:val="00B43658"/>
    <w:rsid w:val="00BB2392"/>
    <w:rsid w:val="00BD5007"/>
    <w:rsid w:val="00C011F1"/>
    <w:rsid w:val="00C20045"/>
    <w:rsid w:val="00C41201"/>
    <w:rsid w:val="00C53BBC"/>
    <w:rsid w:val="00C57880"/>
    <w:rsid w:val="00CA6B24"/>
    <w:rsid w:val="00CC0E8F"/>
    <w:rsid w:val="00D66B31"/>
    <w:rsid w:val="00E26C23"/>
    <w:rsid w:val="00E445AC"/>
    <w:rsid w:val="00E45712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175DF0"/>
    <w:pPr>
      <w:ind w:left="720"/>
      <w:contextualSpacing/>
    </w:pPr>
  </w:style>
  <w:style w:type="paragraph" w:styleId="ab">
    <w:name w:val="Block Text"/>
    <w:basedOn w:val="a"/>
    <w:semiHidden/>
    <w:unhideWhenUsed/>
    <w:rsid w:val="00231582"/>
    <w:pPr>
      <w:spacing w:after="0" w:line="240" w:lineRule="auto"/>
      <w:ind w:left="1110"/>
    </w:pPr>
    <w:rPr>
      <w:rFonts w:ascii="Times New Roman" w:eastAsia="Times New Roman" w:hAnsi="Times New Roman" w:cs="David"/>
      <w:szCs w:val="26"/>
    </w:rPr>
  </w:style>
  <w:style w:type="character" w:customStyle="1" w:styleId="default">
    <w:name w:val="default"/>
    <w:basedOn w:val="a0"/>
    <w:rsid w:val="008E2895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8E2895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P000">
    <w:name w:val="P00 תו"/>
    <w:basedOn w:val="a0"/>
    <w:link w:val="P00"/>
    <w:rsid w:val="008E2895"/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Hyperlink">
    <w:name w:val="Hyperlink"/>
    <w:basedOn w:val="a0"/>
    <w:uiPriority w:val="99"/>
    <w:unhideWhenUsed/>
    <w:rsid w:val="009566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175DF0"/>
    <w:pPr>
      <w:ind w:left="720"/>
      <w:contextualSpacing/>
    </w:pPr>
  </w:style>
  <w:style w:type="paragraph" w:styleId="ab">
    <w:name w:val="Block Text"/>
    <w:basedOn w:val="a"/>
    <w:semiHidden/>
    <w:unhideWhenUsed/>
    <w:rsid w:val="00231582"/>
    <w:pPr>
      <w:spacing w:after="0" w:line="240" w:lineRule="auto"/>
      <w:ind w:left="1110"/>
    </w:pPr>
    <w:rPr>
      <w:rFonts w:ascii="Times New Roman" w:eastAsia="Times New Roman" w:hAnsi="Times New Roman" w:cs="David"/>
      <w:szCs w:val="26"/>
    </w:rPr>
  </w:style>
  <w:style w:type="character" w:customStyle="1" w:styleId="default">
    <w:name w:val="default"/>
    <w:basedOn w:val="a0"/>
    <w:rsid w:val="008E2895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8E2895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P000">
    <w:name w:val="P00 תו"/>
    <w:basedOn w:val="a0"/>
    <w:link w:val="P00"/>
    <w:rsid w:val="008E2895"/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Hyperlink">
    <w:name w:val="Hyperlink"/>
    <w:basedOn w:val="a0"/>
    <w:uiPriority w:val="99"/>
    <w:unhideWhenUsed/>
    <w:rsid w:val="009566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DR_73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1568D92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1568D92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1568D92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1568D92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1568D927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1568D928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1568D929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68D91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53930418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באייר, התשע"ח</SDHebDate>
    <SDDocDate xmlns="fa85aabd-c1d1-42c6-bf41-b062416ff213">2018-04-25T10:50:52+00:00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611880</PanazCasesNumbers>
    <SDToList xmlns="fa85aabd-c1d1-42c6-bf41-b062416ff213" xsi:nil="true"/>
    <UnitFirstName xmlns="fa85aabd-c1d1-42c6-bf41-b062416ff213" xsi:nil="true"/>
    <ReporterCityDesc xmlns="fa85aabd-c1d1-42c6-bf41-b062416ff213">רחובות</ReporterCityDesc>
    <SDLink xmlns="fa85aabd-c1d1-42c6-bf41-b062416ff213">
      <Url xsi:nil="true"/>
      <Description xsi:nil="true"/>
    </SDLink>
    <ReporterAddress xmlns="fa85aabd-c1d1-42c6-bf41-b062416ff213">ויצמן 36</ReporterAddress>
    <ReporterFName xmlns="fa85aabd-c1d1-42c6-bf41-b062416ff213">אהרן בן זאב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bz-d@zahav.net.il</ReporterEMail>
    <ReporterLName xmlns="fa85aabd-c1d1-42c6-bf41-b062416ff213">א.בי-זי יעוץ ושיווק בע"מ</ReporterLName>
    <RefID xmlns="fa85aabd-c1d1-42c6-bf41-b062416ff213">611880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6B4FA0-1D3C-44B0-BED7-D4F2F9659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fa85aabd-c1d1-42c6-bf41-b062416ff213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2410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בנושא הוועדה המייעצת לרישום תכשירים וטרינריים</vt:lpstr>
    </vt:vector>
  </TitlesOfParts>
  <Company>Health.gov.il</Company>
  <LinksUpToDate>false</LinksUpToDate>
  <CharactersWithSpaces>2887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בנושא הוועדה המייעצת לרישום תכשירים וטרינריים</dc:title>
  <dc:creator>מיכל עמר</dc:creator>
  <cp:lastModifiedBy>ענת אילוז עו'ד</cp:lastModifiedBy>
  <cp:revision>2</cp:revision>
  <dcterms:created xsi:type="dcterms:W3CDTF">2018-04-26T11:39:00Z</dcterms:created>
  <dcterms:modified xsi:type="dcterms:W3CDTF">2018-04-26T11:39:00Z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