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Content>
        <w:p w14:paraId="55DFECD0" w14:textId="4B40FD23" w:rsidR="0016098D" w:rsidRPr="00F5759A" w:rsidRDefault="00983196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כ"ו בניסן,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4-11T08:09:00Z">
          <w:dateFormat w:val="dd/MM/yyyy"/>
          <w:lid w:val="he-IL"/>
          <w:storeMappedDataAs w:val="dateTime"/>
          <w:calendar w:val="gregorian"/>
        </w:date>
      </w:sdtPr>
      <w:sdtContent>
        <w:p w14:paraId="0A8CC90C" w14:textId="1FACF9AE" w:rsidR="0016098D" w:rsidRPr="00F5759A" w:rsidRDefault="00983196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‏11/04/2018</w:t>
          </w:r>
        </w:p>
      </w:sdtContent>
    </w:sdt>
    <w:p w14:paraId="560990E6" w14:textId="14A730B5"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Content>
          <w:r w:rsidR="00983196">
            <w:rPr>
              <w:rFonts w:cs="David" w:hint="cs"/>
              <w:szCs w:val="24"/>
              <w:rtl/>
            </w:rPr>
            <w:t>49247118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14:paraId="4808A298" w14:textId="56496EFA"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Content>
          <w:r w:rsidR="00983196">
            <w:rPr>
              <w:rFonts w:cs="David" w:hint="cs"/>
              <w:sz w:val="24"/>
              <w:szCs w:val="24"/>
              <w:rtl/>
            </w:rPr>
            <w:t>610427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Content>
        <w:p w14:paraId="0E526F4C" w14:textId="73261BC5" w:rsidR="0016098D" w:rsidRDefault="004E4E12" w:rsidP="004E4E12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14:paraId="303B32BE" w14:textId="1A4C2BAB"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14:paraId="0B84746E" w14:textId="77777777"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14:paraId="085D4D9A" w14:textId="77777777" w:rsidR="00417E78" w:rsidRPr="00983196" w:rsidRDefault="00417E78" w:rsidP="0016098D">
      <w:pPr>
        <w:spacing w:after="0" w:line="240" w:lineRule="auto"/>
        <w:jc w:val="both"/>
        <w:rPr>
          <w:rFonts w:cs="Narkisim" w:hint="cs"/>
          <w:sz w:val="24"/>
          <w:szCs w:val="24"/>
          <w:rtl/>
        </w:rPr>
      </w:pPr>
    </w:p>
    <w:p w14:paraId="1BF26C39" w14:textId="77777777" w:rsidR="0016098D" w:rsidRPr="00983196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983196">
        <w:rPr>
          <w:rFonts w:cs="Narkisim" w:hint="cs"/>
          <w:sz w:val="24"/>
          <w:szCs w:val="24"/>
          <w:rtl/>
        </w:rPr>
        <w:t>שלום רב,</w:t>
      </w:r>
    </w:p>
    <w:p w14:paraId="3E2E7756" w14:textId="77777777" w:rsidR="0016098D" w:rsidRDefault="0016098D" w:rsidP="0016098D">
      <w:pPr>
        <w:spacing w:after="0" w:line="240" w:lineRule="auto"/>
        <w:jc w:val="both"/>
        <w:rPr>
          <w:rFonts w:cs="Narkisim" w:hint="cs"/>
          <w:sz w:val="24"/>
          <w:szCs w:val="24"/>
          <w:rtl/>
        </w:rPr>
      </w:pPr>
    </w:p>
    <w:p w14:paraId="4DF61C5A" w14:textId="77777777" w:rsidR="00926242" w:rsidRPr="00983196" w:rsidRDefault="00926242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2E2476EF" w14:textId="397BC92C" w:rsidR="0016098D" w:rsidRPr="00983196" w:rsidRDefault="0016098D" w:rsidP="004E4E12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983196">
        <w:rPr>
          <w:rFonts w:cs="Narkisim"/>
          <w:sz w:val="24"/>
          <w:szCs w:val="24"/>
          <w:rtl/>
        </w:rPr>
        <w:t>הנדון:</w:t>
      </w:r>
      <w:r w:rsidRPr="00983196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4E4E12" w:rsidRPr="004E4E12">
            <w:rPr>
              <w:rFonts w:cs="Narkisim" w:hint="cs"/>
              <w:sz w:val="24"/>
              <w:szCs w:val="24"/>
              <w:u w:val="single"/>
              <w:rtl/>
            </w:rPr>
            <w:t>פנייתך למידע אודות ניתוחים משלימים לניתוח שינוי מין</w:t>
          </w:r>
        </w:sdtContent>
      </w:sdt>
    </w:p>
    <w:p w14:paraId="47F36ED0" w14:textId="77777777" w:rsidR="0016098D" w:rsidRDefault="0016098D" w:rsidP="0016098D">
      <w:pPr>
        <w:spacing w:after="0" w:line="240" w:lineRule="auto"/>
        <w:jc w:val="both"/>
        <w:rPr>
          <w:rFonts w:cs="Narkisim" w:hint="cs"/>
          <w:sz w:val="24"/>
          <w:szCs w:val="24"/>
          <w:rtl/>
        </w:rPr>
      </w:pPr>
    </w:p>
    <w:p w14:paraId="75AA9590" w14:textId="77777777" w:rsidR="00926242" w:rsidRPr="00983196" w:rsidRDefault="00926242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bookmarkStart w:id="1" w:name="_GoBack"/>
      <w:bookmarkEnd w:id="1"/>
    </w:p>
    <w:p w14:paraId="478469DB" w14:textId="77777777" w:rsidR="004E4E12" w:rsidRDefault="004E4E12" w:rsidP="0016098D">
      <w:pPr>
        <w:spacing w:after="0" w:line="240" w:lineRule="auto"/>
        <w:jc w:val="both"/>
        <w:rPr>
          <w:rFonts w:cs="Narkisim" w:hint="cs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במענה לפנייתך הריני להשיבך את הדברים הבאים:</w:t>
      </w:r>
    </w:p>
    <w:p w14:paraId="52D07847" w14:textId="77777777" w:rsidR="002F029E" w:rsidRDefault="002F029E" w:rsidP="002F029E">
      <w:pPr>
        <w:spacing w:after="0" w:line="240" w:lineRule="auto"/>
        <w:jc w:val="both"/>
        <w:rPr>
          <w:rFonts w:cs="Narkisim" w:hint="cs"/>
          <w:sz w:val="24"/>
          <w:szCs w:val="24"/>
          <w:rtl/>
        </w:rPr>
      </w:pPr>
    </w:p>
    <w:p w14:paraId="71B028AD" w14:textId="2167596C" w:rsidR="002F029E" w:rsidRDefault="002F029E" w:rsidP="000A3D1C">
      <w:pPr>
        <w:ind w:right="-142"/>
        <w:jc w:val="both"/>
        <w:rPr>
          <w:rFonts w:ascii="Arial" w:hAnsi="Arial" w:hint="cs"/>
          <w:color w:val="1F497D"/>
          <w:sz w:val="22"/>
          <w:szCs w:val="22"/>
          <w:rtl/>
        </w:rPr>
      </w:pPr>
      <w:r w:rsidRPr="002F029E">
        <w:rPr>
          <w:rFonts w:cs="Narkisim" w:hint="eastAsia"/>
          <w:sz w:val="24"/>
          <w:szCs w:val="24"/>
          <w:rtl/>
        </w:rPr>
        <w:t xml:space="preserve">בהתאם למידע שקיים </w:t>
      </w:r>
      <w:r w:rsidRPr="002F029E">
        <w:rPr>
          <w:rFonts w:cs="Narkisim" w:hint="eastAsia"/>
          <w:b/>
          <w:bCs/>
          <w:sz w:val="24"/>
          <w:szCs w:val="24"/>
          <w:rtl/>
        </w:rPr>
        <w:t>ברשות משרד הבריאות</w:t>
      </w:r>
      <w:r w:rsidRPr="002F029E">
        <w:rPr>
          <w:rFonts w:cs="Narkisim" w:hint="eastAsia"/>
          <w:sz w:val="24"/>
          <w:szCs w:val="24"/>
          <w:rtl/>
        </w:rPr>
        <w:t xml:space="preserve">, אלו הנתונים המספריים </w:t>
      </w:r>
      <w:r>
        <w:rPr>
          <w:rFonts w:cs="Narkisim" w:hint="cs"/>
          <w:sz w:val="24"/>
          <w:szCs w:val="24"/>
          <w:rtl/>
        </w:rPr>
        <w:t>הקיימים ביחס לניתוחים המשלימים לניתוח שינוי מין (כולם בוצעו בבית החולים שיבא תל השומר):</w:t>
      </w:r>
    </w:p>
    <w:tbl>
      <w:tblPr>
        <w:tblStyle w:val="ab"/>
        <w:bidiVisual/>
        <w:tblW w:w="0" w:type="auto"/>
        <w:tblInd w:w="165" w:type="dxa"/>
        <w:tblLook w:val="04A0" w:firstRow="1" w:lastRow="0" w:firstColumn="1" w:lastColumn="0" w:noHBand="0" w:noVBand="1"/>
      </w:tblPr>
      <w:tblGrid>
        <w:gridCol w:w="850"/>
        <w:gridCol w:w="2965"/>
        <w:gridCol w:w="2966"/>
        <w:gridCol w:w="2966"/>
      </w:tblGrid>
      <w:tr w:rsidR="000A3D1C" w14:paraId="16C55091" w14:textId="77777777" w:rsidTr="000A3D1C">
        <w:tc>
          <w:tcPr>
            <w:tcW w:w="850" w:type="dxa"/>
          </w:tcPr>
          <w:p w14:paraId="1DA6AE43" w14:textId="5B49269F" w:rsidR="000A3D1C" w:rsidRPr="000A3D1C" w:rsidRDefault="000A3D1C" w:rsidP="000A3D1C">
            <w:pPr>
              <w:ind w:right="-142"/>
              <w:jc w:val="both"/>
              <w:rPr>
                <w:rFonts w:ascii="Arial Unicode MS" w:eastAsia="Arial Unicode MS" w:hAnsi="Arial Unicode MS" w:cs="Arial Unicode MS" w:hint="cs"/>
                <w:color w:val="000000"/>
                <w:rtl/>
              </w:rPr>
            </w:pPr>
            <w:r w:rsidRPr="000A3D1C">
              <w:rPr>
                <w:rFonts w:ascii="Arial Unicode MS" w:eastAsia="Arial Unicode MS" w:hAnsi="Arial Unicode MS" w:cs="Arial Unicode MS" w:hint="cs"/>
                <w:color w:val="000000"/>
                <w:rtl/>
              </w:rPr>
              <w:t>שנה</w:t>
            </w:r>
          </w:p>
        </w:tc>
        <w:tc>
          <w:tcPr>
            <w:tcW w:w="2965" w:type="dxa"/>
          </w:tcPr>
          <w:p w14:paraId="1E780F18" w14:textId="3884D76C" w:rsidR="000A3D1C" w:rsidRDefault="000A3D1C" w:rsidP="000A3D1C">
            <w:pPr>
              <w:spacing w:after="0" w:line="240" w:lineRule="auto"/>
              <w:ind w:right="23"/>
              <w:jc w:val="both"/>
              <w:rPr>
                <w:rFonts w:ascii="Arial" w:hAnsi="Arial" w:hint="cs"/>
                <w:color w:val="1F497D"/>
                <w:sz w:val="22"/>
                <w:szCs w:val="22"/>
                <w:rtl/>
              </w:rPr>
            </w:pPr>
            <w:r w:rsidRPr="00925BDB">
              <w:rPr>
                <w:rFonts w:ascii="Arial Unicode MS" w:eastAsia="Arial Unicode MS" w:hAnsi="Arial Unicode MS" w:cs="Arial Unicode MS"/>
                <w:color w:val="000000"/>
                <w:rtl/>
              </w:rPr>
              <w:t>שחזור מין של איבר נקבי (זכר לנקבה)</w:t>
            </w:r>
            <w:r w:rsidRPr="00925BDB">
              <w:rPr>
                <w:rFonts w:ascii="Arial Unicode MS" w:eastAsia="Arial Unicode MS" w:hAnsi="Arial Unicode MS" w:cs="Arial Unicode MS" w:hint="cs"/>
                <w:color w:val="000000"/>
                <w:rtl/>
              </w:rPr>
              <w:t xml:space="preserve"> קוד</w:t>
            </w:r>
            <w:r w:rsidRPr="00925BDB">
              <w:rPr>
                <w:rFonts w:ascii="Arial Unicode MS" w:eastAsia="Arial Unicode MS" w:hAnsi="Arial Unicode MS" w:cs="Arial Unicode MS"/>
                <w:color w:val="000000"/>
                <w:rtl/>
              </w:rPr>
              <w:t xml:space="preserve">  70.62 – </w:t>
            </w:r>
            <w:r w:rsidRPr="000A3D1C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>VAGINAL RECONSTRUCTION</w:t>
            </w:r>
            <w:r w:rsidRPr="000A3D1C">
              <w:rPr>
                <w:rFonts w:ascii="Arial Unicode MS" w:eastAsia="Arial Unicode MS" w:hAnsi="Arial Unicode MS" w:cs="Arial Unicode MS" w:hint="cs"/>
                <w:color w:val="000000"/>
                <w:sz w:val="18"/>
                <w:szCs w:val="18"/>
                <w:rtl/>
              </w:rPr>
              <w:t xml:space="preserve"> </w:t>
            </w:r>
            <w:r w:rsidRPr="00925BDB">
              <w:rPr>
                <w:rFonts w:ascii="Arial Unicode MS" w:eastAsia="Arial Unicode MS" w:hAnsi="Arial Unicode MS" w:cs="Arial Unicode MS" w:hint="cs"/>
                <w:color w:val="000000"/>
                <w:rtl/>
              </w:rPr>
              <w:t xml:space="preserve">(בשילוב </w:t>
            </w:r>
            <w:r w:rsidRPr="00925BDB">
              <w:rPr>
                <w:rFonts w:ascii="Arial Unicode MS" w:eastAsia="Arial Unicode MS" w:hAnsi="Arial Unicode MS" w:cs="Arial Unicode MS"/>
                <w:color w:val="000000"/>
                <w:rtl/>
              </w:rPr>
              <w:t xml:space="preserve">קוד 64.5 – </w:t>
            </w:r>
            <w:r w:rsidRPr="000A3D1C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>OPERATIONS FOR SEX TRANSFORMATION, NOS</w:t>
            </w:r>
            <w:r w:rsidRPr="00925BDB">
              <w:rPr>
                <w:rFonts w:ascii="Arial Unicode MS" w:eastAsia="Arial Unicode MS" w:hAnsi="Arial Unicode MS" w:cs="Arial Unicode MS" w:hint="cs"/>
                <w:color w:val="000000"/>
                <w:rtl/>
              </w:rPr>
              <w:t>)</w:t>
            </w:r>
          </w:p>
        </w:tc>
        <w:tc>
          <w:tcPr>
            <w:tcW w:w="2966" w:type="dxa"/>
          </w:tcPr>
          <w:p w14:paraId="7EE7BB85" w14:textId="2F2025EC" w:rsidR="000A3D1C" w:rsidRDefault="000A3D1C" w:rsidP="000A3D1C">
            <w:pPr>
              <w:spacing w:after="0" w:line="240" w:lineRule="auto"/>
              <w:ind w:right="23"/>
              <w:jc w:val="both"/>
              <w:rPr>
                <w:rFonts w:ascii="Arial" w:hAnsi="Arial" w:hint="cs"/>
                <w:color w:val="1F497D"/>
                <w:sz w:val="22"/>
                <w:szCs w:val="22"/>
                <w:rtl/>
              </w:rPr>
            </w:pPr>
            <w:r w:rsidRPr="00925BDB">
              <w:rPr>
                <w:rFonts w:ascii="Arial Unicode MS" w:eastAsia="Arial Unicode MS" w:hAnsi="Arial Unicode MS" w:cs="Arial Unicode MS"/>
                <w:color w:val="000000"/>
                <w:rtl/>
              </w:rPr>
              <w:t>כריתת חזה של אישה  (על מנת להפוך לגב</w:t>
            </w:r>
            <w:r w:rsidRPr="00925BDB">
              <w:rPr>
                <w:rFonts w:ascii="Arial Unicode MS" w:eastAsia="Arial Unicode MS" w:hAnsi="Arial Unicode MS" w:cs="Arial Unicode MS" w:hint="cs"/>
                <w:color w:val="000000"/>
                <w:rtl/>
              </w:rPr>
              <w:t>ר</w:t>
            </w:r>
            <w:r>
              <w:rPr>
                <w:rFonts w:ascii="Arial Unicode MS" w:eastAsia="Arial Unicode MS" w:hAnsi="Arial Unicode MS" w:cs="Arial Unicode MS" w:hint="cs"/>
                <w:color w:val="000000"/>
                <w:rtl/>
              </w:rPr>
              <w:t>)</w:t>
            </w:r>
            <w:r w:rsidRPr="00925BDB">
              <w:rPr>
                <w:rFonts w:ascii="Arial Unicode MS" w:eastAsia="Arial Unicode MS" w:hAnsi="Arial Unicode MS" w:cs="Arial Unicode MS" w:hint="cs"/>
                <w:color w:val="000000"/>
                <w:rtl/>
              </w:rPr>
              <w:t xml:space="preserve"> קוד</w:t>
            </w:r>
            <w:r w:rsidRPr="00925BDB">
              <w:rPr>
                <w:rFonts w:ascii="Arial Unicode MS" w:eastAsia="Arial Unicode MS" w:hAnsi="Arial Unicode MS" w:cs="Arial Unicode MS"/>
                <w:color w:val="000000"/>
                <w:rtl/>
              </w:rPr>
              <w:t xml:space="preserve"> 85.42 – </w:t>
            </w:r>
            <w:r w:rsidRPr="000A3D1C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>BILATERAL SIMPLE MASTECTOMY</w:t>
            </w:r>
            <w:r w:rsidRPr="00925BDB">
              <w:rPr>
                <w:rFonts w:ascii="Arial Unicode MS" w:eastAsia="Arial Unicode MS" w:hAnsi="Arial Unicode MS" w:cs="Arial Unicode MS" w:hint="cs"/>
                <w:color w:val="000000"/>
                <w:rtl/>
              </w:rPr>
              <w:t xml:space="preserve">, </w:t>
            </w:r>
            <w:r>
              <w:rPr>
                <w:rFonts w:ascii="Arial Unicode MS" w:eastAsia="Arial Unicode MS" w:hAnsi="Arial Unicode MS" w:cs="Arial Unicode MS" w:hint="cs"/>
                <w:color w:val="000000"/>
                <w:rtl/>
              </w:rPr>
              <w:t>(</w:t>
            </w:r>
            <w:r w:rsidRPr="00925BDB">
              <w:rPr>
                <w:rFonts w:ascii="Arial Unicode MS" w:eastAsia="Arial Unicode MS" w:hAnsi="Arial Unicode MS" w:cs="Arial Unicode MS" w:hint="cs"/>
                <w:color w:val="000000"/>
                <w:rtl/>
              </w:rPr>
              <w:t xml:space="preserve">בשילוב </w:t>
            </w:r>
            <w:r w:rsidRPr="00925BDB">
              <w:rPr>
                <w:rFonts w:ascii="Arial Unicode MS" w:eastAsia="Arial Unicode MS" w:hAnsi="Arial Unicode MS" w:cs="Arial Unicode MS"/>
                <w:color w:val="000000"/>
                <w:rtl/>
              </w:rPr>
              <w:t xml:space="preserve">קוד 64.5 – </w:t>
            </w:r>
            <w:r w:rsidRPr="000A3D1C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>OPERATIONS FOR SEX TRANSFORMATION, NOS</w:t>
            </w:r>
            <w:r w:rsidRPr="00925BDB">
              <w:rPr>
                <w:rFonts w:ascii="Arial Unicode MS" w:eastAsia="Arial Unicode MS" w:hAnsi="Arial Unicode MS" w:cs="Arial Unicode MS" w:hint="cs"/>
                <w:color w:val="000000"/>
                <w:rtl/>
              </w:rPr>
              <w:t>)</w:t>
            </w:r>
          </w:p>
        </w:tc>
        <w:tc>
          <w:tcPr>
            <w:tcW w:w="2966" w:type="dxa"/>
          </w:tcPr>
          <w:p w14:paraId="1B11D92D" w14:textId="294337DD" w:rsidR="000A3D1C" w:rsidRPr="000A3D1C" w:rsidRDefault="000A3D1C" w:rsidP="000A3D1C">
            <w:pPr>
              <w:spacing w:after="0" w:line="240" w:lineRule="auto"/>
              <w:ind w:right="23"/>
              <w:jc w:val="both"/>
              <w:rPr>
                <w:rFonts w:ascii="Arial Unicode MS" w:eastAsia="Arial Unicode MS" w:hAnsi="Arial Unicode MS" w:cs="Arial Unicode MS" w:hint="cs"/>
                <w:color w:val="000000"/>
                <w:rtl/>
              </w:rPr>
            </w:pPr>
            <w:r w:rsidRPr="00925BDB">
              <w:rPr>
                <w:rFonts w:ascii="Arial Unicode MS" w:eastAsia="Arial Unicode MS" w:hAnsi="Arial Unicode MS" w:cs="Arial Unicode MS"/>
                <w:color w:val="000000"/>
                <w:rtl/>
              </w:rPr>
              <w:t>שחזור שד דו צדדי של גבר שהופך לאישה</w:t>
            </w:r>
            <w:r w:rsidRPr="00925BDB">
              <w:rPr>
                <w:rFonts w:ascii="Arial Unicode MS" w:eastAsia="Arial Unicode MS" w:hAnsi="Arial Unicode MS" w:cs="Arial Unicode MS" w:hint="cs"/>
                <w:color w:val="000000"/>
                <w:rtl/>
              </w:rPr>
              <w:t>, קוד</w:t>
            </w:r>
            <w:r w:rsidRPr="00925BDB">
              <w:rPr>
                <w:rFonts w:ascii="Arial Unicode MS" w:eastAsia="Arial Unicode MS" w:hAnsi="Arial Unicode MS" w:cs="Arial Unicode MS"/>
                <w:color w:val="000000"/>
                <w:rtl/>
              </w:rPr>
              <w:t xml:space="preserve"> 85.54</w:t>
            </w:r>
            <w:r w:rsidR="000A6EA7">
              <w:rPr>
                <w:rFonts w:ascii="Arial Unicode MS" w:eastAsia="Arial Unicode MS" w:hAnsi="Arial Unicode MS" w:cs="Arial Unicode MS" w:hint="cs"/>
                <w:color w:val="000000"/>
                <w:rtl/>
              </w:rPr>
              <w:t xml:space="preserve"> </w:t>
            </w:r>
            <w:r w:rsidRPr="00925BDB">
              <w:rPr>
                <w:rFonts w:ascii="Arial Unicode MS" w:eastAsia="Arial Unicode MS" w:hAnsi="Arial Unicode MS" w:cs="Arial Unicode MS"/>
                <w:color w:val="000000"/>
                <w:rtl/>
              </w:rPr>
              <w:t xml:space="preserve">- </w:t>
            </w:r>
            <w:r w:rsidRPr="000A3D1C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>BILATERAL BREAST IMPLANT</w:t>
            </w:r>
            <w:r w:rsidRPr="00925BDB">
              <w:rPr>
                <w:rFonts w:ascii="Arial Unicode MS" w:eastAsia="Arial Unicode MS" w:hAnsi="Arial Unicode MS" w:cs="Arial Unicode MS" w:hint="cs"/>
                <w:color w:val="000000"/>
                <w:rtl/>
              </w:rPr>
              <w:t xml:space="preserve">, </w:t>
            </w:r>
            <w:r>
              <w:rPr>
                <w:rFonts w:ascii="Arial Unicode MS" w:eastAsia="Arial Unicode MS" w:hAnsi="Arial Unicode MS" w:cs="Arial Unicode MS" w:hint="cs"/>
                <w:color w:val="000000"/>
                <w:rtl/>
              </w:rPr>
              <w:t>(</w:t>
            </w:r>
            <w:r w:rsidRPr="00925BDB">
              <w:rPr>
                <w:rFonts w:ascii="Arial Unicode MS" w:eastAsia="Arial Unicode MS" w:hAnsi="Arial Unicode MS" w:cs="Arial Unicode MS" w:hint="cs"/>
                <w:color w:val="000000"/>
                <w:rtl/>
              </w:rPr>
              <w:t xml:space="preserve">בשילוב </w:t>
            </w:r>
            <w:r w:rsidRPr="00925BDB">
              <w:rPr>
                <w:rFonts w:ascii="Arial Unicode MS" w:eastAsia="Arial Unicode MS" w:hAnsi="Arial Unicode MS" w:cs="Arial Unicode MS"/>
                <w:color w:val="000000"/>
                <w:rtl/>
              </w:rPr>
              <w:t xml:space="preserve">קוד 64.5 – </w:t>
            </w:r>
            <w:r w:rsidRPr="000A3D1C"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  <w:t>OPERATIONS FOR SEX TRANSFORMATION, NOS</w:t>
            </w:r>
            <w:r w:rsidRPr="00925BDB">
              <w:rPr>
                <w:rFonts w:ascii="Arial Unicode MS" w:eastAsia="Arial Unicode MS" w:hAnsi="Arial Unicode MS" w:cs="Arial Unicode MS" w:hint="cs"/>
                <w:color w:val="000000"/>
                <w:rtl/>
              </w:rPr>
              <w:t>)</w:t>
            </w:r>
          </w:p>
        </w:tc>
      </w:tr>
      <w:tr w:rsidR="000A3D1C" w14:paraId="4C59742E" w14:textId="77777777" w:rsidTr="000A3D1C">
        <w:tc>
          <w:tcPr>
            <w:tcW w:w="850" w:type="dxa"/>
          </w:tcPr>
          <w:p w14:paraId="2AB08D83" w14:textId="6066FDDE" w:rsidR="000A3D1C" w:rsidRPr="000A3D1C" w:rsidRDefault="000A3D1C" w:rsidP="000A3D1C">
            <w:pPr>
              <w:ind w:right="-142"/>
              <w:jc w:val="both"/>
              <w:rPr>
                <w:rFonts w:ascii="Arial Unicode MS" w:eastAsia="Arial Unicode MS" w:hAnsi="Arial Unicode MS" w:cs="Arial Unicode MS" w:hint="cs"/>
                <w:b/>
                <w:bCs/>
                <w:color w:val="000000"/>
                <w:rtl/>
              </w:rPr>
            </w:pPr>
            <w:r w:rsidRPr="000A3D1C">
              <w:rPr>
                <w:b/>
                <w:bCs/>
              </w:rPr>
              <w:t>2010</w:t>
            </w:r>
          </w:p>
        </w:tc>
        <w:tc>
          <w:tcPr>
            <w:tcW w:w="2965" w:type="dxa"/>
          </w:tcPr>
          <w:p w14:paraId="5231B554" w14:textId="4AF58C2A" w:rsidR="000A3D1C" w:rsidRPr="000A3D1C" w:rsidRDefault="000A3D1C" w:rsidP="000A3D1C">
            <w:pPr>
              <w:spacing w:after="0" w:line="240" w:lineRule="auto"/>
              <w:ind w:right="23"/>
              <w:jc w:val="center"/>
              <w:rPr>
                <w:rFonts w:ascii="Arial Unicode MS" w:eastAsia="Arial Unicode MS" w:hAnsi="Arial Unicode MS" w:cs="Arial Unicode MS" w:hint="cs"/>
                <w:color w:val="000000"/>
                <w:sz w:val="22"/>
                <w:szCs w:val="22"/>
                <w:rtl/>
              </w:rPr>
            </w:pPr>
            <w:r w:rsidRPr="000A3D1C">
              <w:rPr>
                <w:rFonts w:ascii="Arial Unicode MS" w:eastAsia="Arial Unicode MS" w:hAnsi="Arial Unicode MS" w:cs="Arial Unicode MS" w:hint="cs"/>
                <w:color w:val="000000"/>
                <w:sz w:val="22"/>
                <w:szCs w:val="22"/>
                <w:rtl/>
              </w:rPr>
              <w:t>6</w:t>
            </w:r>
          </w:p>
        </w:tc>
        <w:tc>
          <w:tcPr>
            <w:tcW w:w="2966" w:type="dxa"/>
          </w:tcPr>
          <w:p w14:paraId="58063014" w14:textId="1701A163" w:rsidR="000A3D1C" w:rsidRPr="000A3D1C" w:rsidRDefault="000A3D1C" w:rsidP="000A3D1C">
            <w:pPr>
              <w:spacing w:after="0" w:line="240" w:lineRule="auto"/>
              <w:ind w:right="23"/>
              <w:jc w:val="center"/>
              <w:rPr>
                <w:rFonts w:ascii="Arial Unicode MS" w:eastAsia="Arial Unicode MS" w:hAnsi="Arial Unicode MS" w:cs="Arial Unicode MS" w:hint="cs"/>
                <w:color w:val="000000"/>
                <w:sz w:val="22"/>
                <w:szCs w:val="22"/>
                <w:rtl/>
              </w:rPr>
            </w:pPr>
            <w:r w:rsidRPr="000A3D1C">
              <w:rPr>
                <w:rFonts w:ascii="Arial Unicode MS" w:eastAsia="Arial Unicode MS" w:hAnsi="Arial Unicode MS" w:cs="Arial Unicode MS" w:hint="cs"/>
                <w:color w:val="000000"/>
                <w:sz w:val="22"/>
                <w:szCs w:val="22"/>
                <w:rtl/>
              </w:rPr>
              <w:t>1</w:t>
            </w:r>
          </w:p>
        </w:tc>
        <w:tc>
          <w:tcPr>
            <w:tcW w:w="2966" w:type="dxa"/>
          </w:tcPr>
          <w:p w14:paraId="006F63EF" w14:textId="42B74EF0" w:rsidR="000A3D1C" w:rsidRPr="000A3D1C" w:rsidRDefault="000A3D1C" w:rsidP="000A3D1C">
            <w:pPr>
              <w:spacing w:after="0" w:line="240" w:lineRule="auto"/>
              <w:ind w:right="23"/>
              <w:jc w:val="center"/>
              <w:rPr>
                <w:rFonts w:ascii="Arial Unicode MS" w:eastAsia="Arial Unicode MS" w:hAnsi="Arial Unicode MS" w:cs="Arial Unicode MS" w:hint="cs"/>
                <w:color w:val="000000"/>
                <w:sz w:val="22"/>
                <w:szCs w:val="22"/>
                <w:rtl/>
              </w:rPr>
            </w:pPr>
            <w:r w:rsidRPr="000A3D1C">
              <w:rPr>
                <w:rFonts w:ascii="Arial Unicode MS" w:eastAsia="Arial Unicode MS" w:hAnsi="Arial Unicode MS" w:cs="Arial Unicode MS" w:hint="cs"/>
                <w:color w:val="000000"/>
                <w:sz w:val="22"/>
                <w:szCs w:val="22"/>
                <w:rtl/>
              </w:rPr>
              <w:t>2</w:t>
            </w:r>
          </w:p>
        </w:tc>
      </w:tr>
      <w:tr w:rsidR="000A3D1C" w14:paraId="38BEC234" w14:textId="77777777" w:rsidTr="000A3D1C">
        <w:tc>
          <w:tcPr>
            <w:tcW w:w="850" w:type="dxa"/>
          </w:tcPr>
          <w:p w14:paraId="1ECAF6EF" w14:textId="3BC56D80" w:rsidR="000A3D1C" w:rsidRPr="000A3D1C" w:rsidRDefault="000A3D1C" w:rsidP="000A3D1C">
            <w:pPr>
              <w:ind w:right="-142"/>
              <w:jc w:val="both"/>
              <w:rPr>
                <w:rFonts w:ascii="Arial Unicode MS" w:eastAsia="Arial Unicode MS" w:hAnsi="Arial Unicode MS" w:cs="Arial Unicode MS" w:hint="cs"/>
                <w:b/>
                <w:bCs/>
                <w:color w:val="000000"/>
                <w:rtl/>
              </w:rPr>
            </w:pPr>
            <w:r w:rsidRPr="000A3D1C">
              <w:rPr>
                <w:b/>
                <w:bCs/>
              </w:rPr>
              <w:t>2011</w:t>
            </w:r>
          </w:p>
        </w:tc>
        <w:tc>
          <w:tcPr>
            <w:tcW w:w="2965" w:type="dxa"/>
          </w:tcPr>
          <w:p w14:paraId="6B6FF52E" w14:textId="490EFAF4" w:rsidR="000A3D1C" w:rsidRPr="000A3D1C" w:rsidRDefault="000A3D1C" w:rsidP="000A3D1C">
            <w:pPr>
              <w:spacing w:after="0" w:line="240" w:lineRule="auto"/>
              <w:ind w:right="23"/>
              <w:jc w:val="center"/>
              <w:rPr>
                <w:rFonts w:ascii="Arial Unicode MS" w:eastAsia="Arial Unicode MS" w:hAnsi="Arial Unicode MS" w:cs="Arial Unicode MS" w:hint="cs"/>
                <w:color w:val="000000"/>
                <w:sz w:val="22"/>
                <w:szCs w:val="22"/>
                <w:rtl/>
              </w:rPr>
            </w:pPr>
            <w:r w:rsidRPr="000A3D1C">
              <w:rPr>
                <w:rFonts w:ascii="Arial Unicode MS" w:eastAsia="Arial Unicode MS" w:hAnsi="Arial Unicode MS" w:cs="Arial Unicode MS" w:hint="cs"/>
                <w:color w:val="000000"/>
                <w:sz w:val="22"/>
                <w:szCs w:val="22"/>
                <w:rtl/>
              </w:rPr>
              <w:t>6</w:t>
            </w:r>
          </w:p>
        </w:tc>
        <w:tc>
          <w:tcPr>
            <w:tcW w:w="2966" w:type="dxa"/>
          </w:tcPr>
          <w:p w14:paraId="411DD50E" w14:textId="77777777" w:rsidR="000A3D1C" w:rsidRPr="000A3D1C" w:rsidRDefault="000A3D1C" w:rsidP="000A3D1C">
            <w:pPr>
              <w:spacing w:after="0" w:line="240" w:lineRule="auto"/>
              <w:ind w:right="23"/>
              <w:jc w:val="center"/>
              <w:rPr>
                <w:rFonts w:ascii="Arial Unicode MS" w:eastAsia="Arial Unicode MS" w:hAnsi="Arial Unicode MS" w:cs="Arial Unicode MS" w:hint="cs"/>
                <w:color w:val="000000"/>
                <w:sz w:val="22"/>
                <w:szCs w:val="22"/>
                <w:rtl/>
              </w:rPr>
            </w:pPr>
          </w:p>
        </w:tc>
        <w:tc>
          <w:tcPr>
            <w:tcW w:w="2966" w:type="dxa"/>
          </w:tcPr>
          <w:p w14:paraId="308350C7" w14:textId="0D5C2289" w:rsidR="000A3D1C" w:rsidRPr="000A3D1C" w:rsidRDefault="000A3D1C" w:rsidP="000A3D1C">
            <w:pPr>
              <w:spacing w:after="0" w:line="240" w:lineRule="auto"/>
              <w:ind w:right="23"/>
              <w:jc w:val="center"/>
              <w:rPr>
                <w:rFonts w:ascii="Arial Unicode MS" w:eastAsia="Arial Unicode MS" w:hAnsi="Arial Unicode MS" w:cs="Arial Unicode MS" w:hint="cs"/>
                <w:color w:val="000000"/>
                <w:sz w:val="22"/>
                <w:szCs w:val="22"/>
                <w:rtl/>
              </w:rPr>
            </w:pPr>
            <w:r w:rsidRPr="000A3D1C">
              <w:rPr>
                <w:rFonts w:ascii="Arial Unicode MS" w:eastAsia="Arial Unicode MS" w:hAnsi="Arial Unicode MS" w:cs="Arial Unicode MS" w:hint="cs"/>
                <w:color w:val="000000"/>
                <w:sz w:val="22"/>
                <w:szCs w:val="22"/>
                <w:rtl/>
              </w:rPr>
              <w:t>2</w:t>
            </w:r>
          </w:p>
        </w:tc>
      </w:tr>
      <w:tr w:rsidR="000A3D1C" w14:paraId="619043E7" w14:textId="77777777" w:rsidTr="000A3D1C">
        <w:tc>
          <w:tcPr>
            <w:tcW w:w="850" w:type="dxa"/>
          </w:tcPr>
          <w:p w14:paraId="092D0B8D" w14:textId="7B65B413" w:rsidR="000A3D1C" w:rsidRPr="000A3D1C" w:rsidRDefault="000A3D1C" w:rsidP="000A3D1C">
            <w:pPr>
              <w:ind w:right="-142"/>
              <w:jc w:val="both"/>
              <w:rPr>
                <w:rFonts w:ascii="Arial Unicode MS" w:eastAsia="Arial Unicode MS" w:hAnsi="Arial Unicode MS" w:cs="Arial Unicode MS" w:hint="cs"/>
                <w:b/>
                <w:bCs/>
                <w:color w:val="000000"/>
                <w:rtl/>
              </w:rPr>
            </w:pPr>
            <w:r w:rsidRPr="000A3D1C">
              <w:rPr>
                <w:b/>
                <w:bCs/>
              </w:rPr>
              <w:t>2012</w:t>
            </w:r>
          </w:p>
        </w:tc>
        <w:tc>
          <w:tcPr>
            <w:tcW w:w="2965" w:type="dxa"/>
          </w:tcPr>
          <w:p w14:paraId="2020DEB7" w14:textId="5EBE385B" w:rsidR="000A3D1C" w:rsidRPr="000A3D1C" w:rsidRDefault="000A3D1C" w:rsidP="000A3D1C">
            <w:pPr>
              <w:spacing w:after="0" w:line="240" w:lineRule="auto"/>
              <w:ind w:right="23"/>
              <w:jc w:val="center"/>
              <w:rPr>
                <w:rFonts w:ascii="Arial Unicode MS" w:eastAsia="Arial Unicode MS" w:hAnsi="Arial Unicode MS" w:cs="Arial Unicode MS" w:hint="cs"/>
                <w:color w:val="000000"/>
                <w:sz w:val="22"/>
                <w:szCs w:val="22"/>
                <w:rtl/>
              </w:rPr>
            </w:pPr>
            <w:r w:rsidRPr="000A3D1C">
              <w:rPr>
                <w:rFonts w:ascii="Arial Unicode MS" w:eastAsia="Arial Unicode MS" w:hAnsi="Arial Unicode MS" w:cs="Arial Unicode MS" w:hint="cs"/>
                <w:color w:val="000000"/>
                <w:sz w:val="22"/>
                <w:szCs w:val="22"/>
                <w:rtl/>
              </w:rPr>
              <w:t>2</w:t>
            </w:r>
          </w:p>
        </w:tc>
        <w:tc>
          <w:tcPr>
            <w:tcW w:w="2966" w:type="dxa"/>
          </w:tcPr>
          <w:p w14:paraId="280CD8B1" w14:textId="77777777" w:rsidR="000A3D1C" w:rsidRPr="000A3D1C" w:rsidRDefault="000A3D1C" w:rsidP="000A3D1C">
            <w:pPr>
              <w:spacing w:after="0" w:line="240" w:lineRule="auto"/>
              <w:ind w:right="23"/>
              <w:jc w:val="center"/>
              <w:rPr>
                <w:rFonts w:ascii="Arial Unicode MS" w:eastAsia="Arial Unicode MS" w:hAnsi="Arial Unicode MS" w:cs="Arial Unicode MS" w:hint="cs"/>
                <w:color w:val="000000"/>
                <w:sz w:val="22"/>
                <w:szCs w:val="22"/>
                <w:rtl/>
              </w:rPr>
            </w:pPr>
          </w:p>
        </w:tc>
        <w:tc>
          <w:tcPr>
            <w:tcW w:w="2966" w:type="dxa"/>
          </w:tcPr>
          <w:p w14:paraId="0FE1B959" w14:textId="22A590FA" w:rsidR="000A3D1C" w:rsidRPr="000A3D1C" w:rsidRDefault="000A3D1C" w:rsidP="000A3D1C">
            <w:pPr>
              <w:spacing w:after="0" w:line="240" w:lineRule="auto"/>
              <w:ind w:right="23"/>
              <w:jc w:val="center"/>
              <w:rPr>
                <w:rFonts w:ascii="Arial Unicode MS" w:eastAsia="Arial Unicode MS" w:hAnsi="Arial Unicode MS" w:cs="Arial Unicode MS" w:hint="cs"/>
                <w:color w:val="000000"/>
                <w:sz w:val="22"/>
                <w:szCs w:val="22"/>
                <w:rtl/>
              </w:rPr>
            </w:pPr>
            <w:r w:rsidRPr="000A3D1C">
              <w:rPr>
                <w:rFonts w:ascii="Arial Unicode MS" w:eastAsia="Arial Unicode MS" w:hAnsi="Arial Unicode MS" w:cs="Arial Unicode MS" w:hint="cs"/>
                <w:color w:val="000000"/>
                <w:sz w:val="22"/>
                <w:szCs w:val="22"/>
                <w:rtl/>
              </w:rPr>
              <w:t>0</w:t>
            </w:r>
          </w:p>
        </w:tc>
      </w:tr>
      <w:tr w:rsidR="000A3D1C" w14:paraId="07284E2C" w14:textId="77777777" w:rsidTr="000A3D1C">
        <w:tc>
          <w:tcPr>
            <w:tcW w:w="850" w:type="dxa"/>
          </w:tcPr>
          <w:p w14:paraId="7689D413" w14:textId="0FD8EB91" w:rsidR="000A3D1C" w:rsidRPr="000A3D1C" w:rsidRDefault="000A3D1C" w:rsidP="000A3D1C">
            <w:pPr>
              <w:ind w:right="-142"/>
              <w:jc w:val="both"/>
              <w:rPr>
                <w:rFonts w:ascii="Arial Unicode MS" w:eastAsia="Arial Unicode MS" w:hAnsi="Arial Unicode MS" w:cs="Arial Unicode MS" w:hint="cs"/>
                <w:b/>
                <w:bCs/>
                <w:color w:val="000000"/>
                <w:rtl/>
              </w:rPr>
            </w:pPr>
            <w:r w:rsidRPr="000A3D1C">
              <w:rPr>
                <w:b/>
                <w:bCs/>
              </w:rPr>
              <w:t>2013</w:t>
            </w:r>
          </w:p>
        </w:tc>
        <w:tc>
          <w:tcPr>
            <w:tcW w:w="2965" w:type="dxa"/>
          </w:tcPr>
          <w:p w14:paraId="2099D0F8" w14:textId="4284F378" w:rsidR="000A3D1C" w:rsidRPr="000A3D1C" w:rsidRDefault="000A3D1C" w:rsidP="000A3D1C">
            <w:pPr>
              <w:spacing w:after="0" w:line="240" w:lineRule="auto"/>
              <w:ind w:right="23"/>
              <w:jc w:val="center"/>
              <w:rPr>
                <w:rFonts w:ascii="Arial Unicode MS" w:eastAsia="Arial Unicode MS" w:hAnsi="Arial Unicode MS" w:cs="Arial Unicode MS" w:hint="cs"/>
                <w:color w:val="000000"/>
                <w:sz w:val="22"/>
                <w:szCs w:val="22"/>
                <w:rtl/>
              </w:rPr>
            </w:pPr>
            <w:r w:rsidRPr="000A3D1C">
              <w:rPr>
                <w:rFonts w:ascii="Arial Unicode MS" w:eastAsia="Arial Unicode MS" w:hAnsi="Arial Unicode MS" w:cs="Arial Unicode MS" w:hint="cs"/>
                <w:color w:val="000000"/>
                <w:sz w:val="22"/>
                <w:szCs w:val="22"/>
                <w:rtl/>
              </w:rPr>
              <w:t>5</w:t>
            </w:r>
          </w:p>
        </w:tc>
        <w:tc>
          <w:tcPr>
            <w:tcW w:w="2966" w:type="dxa"/>
          </w:tcPr>
          <w:p w14:paraId="47F27B82" w14:textId="77777777" w:rsidR="000A3D1C" w:rsidRPr="000A3D1C" w:rsidRDefault="000A3D1C" w:rsidP="000A3D1C">
            <w:pPr>
              <w:spacing w:after="0" w:line="240" w:lineRule="auto"/>
              <w:ind w:right="23"/>
              <w:jc w:val="center"/>
              <w:rPr>
                <w:rFonts w:ascii="Arial Unicode MS" w:eastAsia="Arial Unicode MS" w:hAnsi="Arial Unicode MS" w:cs="Arial Unicode MS" w:hint="cs"/>
                <w:color w:val="000000"/>
                <w:sz w:val="22"/>
                <w:szCs w:val="22"/>
                <w:rtl/>
              </w:rPr>
            </w:pPr>
          </w:p>
        </w:tc>
        <w:tc>
          <w:tcPr>
            <w:tcW w:w="2966" w:type="dxa"/>
          </w:tcPr>
          <w:p w14:paraId="3C78F3A8" w14:textId="44B78AEE" w:rsidR="000A3D1C" w:rsidRPr="000A3D1C" w:rsidRDefault="000A3D1C" w:rsidP="000A3D1C">
            <w:pPr>
              <w:spacing w:after="0" w:line="240" w:lineRule="auto"/>
              <w:ind w:right="23"/>
              <w:jc w:val="center"/>
              <w:rPr>
                <w:rFonts w:ascii="Arial Unicode MS" w:eastAsia="Arial Unicode MS" w:hAnsi="Arial Unicode MS" w:cs="Arial Unicode MS" w:hint="cs"/>
                <w:color w:val="000000"/>
                <w:sz w:val="22"/>
                <w:szCs w:val="22"/>
                <w:rtl/>
              </w:rPr>
            </w:pPr>
            <w:r w:rsidRPr="000A3D1C">
              <w:rPr>
                <w:rFonts w:ascii="Arial Unicode MS" w:eastAsia="Arial Unicode MS" w:hAnsi="Arial Unicode MS" w:cs="Arial Unicode MS" w:hint="cs"/>
                <w:color w:val="000000"/>
                <w:sz w:val="22"/>
                <w:szCs w:val="22"/>
                <w:rtl/>
              </w:rPr>
              <w:t>4</w:t>
            </w:r>
          </w:p>
        </w:tc>
      </w:tr>
      <w:tr w:rsidR="000A3D1C" w14:paraId="4506DC14" w14:textId="77777777" w:rsidTr="000A3D1C">
        <w:tc>
          <w:tcPr>
            <w:tcW w:w="850" w:type="dxa"/>
          </w:tcPr>
          <w:p w14:paraId="304BB52B" w14:textId="6151D1DF" w:rsidR="000A3D1C" w:rsidRPr="000A3D1C" w:rsidRDefault="000A3D1C" w:rsidP="000A3D1C">
            <w:pPr>
              <w:ind w:right="-142"/>
              <w:jc w:val="both"/>
              <w:rPr>
                <w:rFonts w:ascii="Arial Unicode MS" w:eastAsia="Arial Unicode MS" w:hAnsi="Arial Unicode MS" w:cs="Arial Unicode MS" w:hint="cs"/>
                <w:b/>
                <w:bCs/>
                <w:color w:val="000000"/>
                <w:rtl/>
              </w:rPr>
            </w:pPr>
            <w:r w:rsidRPr="000A3D1C">
              <w:rPr>
                <w:b/>
                <w:bCs/>
              </w:rPr>
              <w:t>2014</w:t>
            </w:r>
          </w:p>
        </w:tc>
        <w:tc>
          <w:tcPr>
            <w:tcW w:w="2965" w:type="dxa"/>
          </w:tcPr>
          <w:p w14:paraId="6371FB86" w14:textId="017D1877" w:rsidR="000A3D1C" w:rsidRPr="000A3D1C" w:rsidRDefault="000A3D1C" w:rsidP="000A3D1C">
            <w:pPr>
              <w:spacing w:after="0" w:line="240" w:lineRule="auto"/>
              <w:ind w:right="23"/>
              <w:jc w:val="center"/>
              <w:rPr>
                <w:rFonts w:ascii="Arial Unicode MS" w:eastAsia="Arial Unicode MS" w:hAnsi="Arial Unicode MS" w:cs="Arial Unicode MS" w:hint="cs"/>
                <w:color w:val="000000"/>
                <w:sz w:val="22"/>
                <w:szCs w:val="22"/>
                <w:rtl/>
              </w:rPr>
            </w:pPr>
            <w:r w:rsidRPr="000A3D1C">
              <w:rPr>
                <w:rFonts w:ascii="Arial Unicode MS" w:eastAsia="Arial Unicode MS" w:hAnsi="Arial Unicode MS" w:cs="Arial Unicode MS" w:hint="cs"/>
                <w:color w:val="000000"/>
                <w:sz w:val="22"/>
                <w:szCs w:val="22"/>
                <w:rtl/>
              </w:rPr>
              <w:t>1</w:t>
            </w:r>
          </w:p>
        </w:tc>
        <w:tc>
          <w:tcPr>
            <w:tcW w:w="2966" w:type="dxa"/>
          </w:tcPr>
          <w:p w14:paraId="26CB39C5" w14:textId="77777777" w:rsidR="000A3D1C" w:rsidRPr="000A3D1C" w:rsidRDefault="000A3D1C" w:rsidP="000A3D1C">
            <w:pPr>
              <w:spacing w:after="0" w:line="240" w:lineRule="auto"/>
              <w:ind w:right="23"/>
              <w:jc w:val="center"/>
              <w:rPr>
                <w:rFonts w:ascii="Arial Unicode MS" w:eastAsia="Arial Unicode MS" w:hAnsi="Arial Unicode MS" w:cs="Arial Unicode MS" w:hint="cs"/>
                <w:color w:val="000000"/>
                <w:sz w:val="22"/>
                <w:szCs w:val="22"/>
                <w:rtl/>
              </w:rPr>
            </w:pPr>
          </w:p>
        </w:tc>
        <w:tc>
          <w:tcPr>
            <w:tcW w:w="2966" w:type="dxa"/>
          </w:tcPr>
          <w:p w14:paraId="5D73F83B" w14:textId="77777777" w:rsidR="000A3D1C" w:rsidRPr="000A3D1C" w:rsidRDefault="000A3D1C" w:rsidP="000A3D1C">
            <w:pPr>
              <w:spacing w:after="0" w:line="240" w:lineRule="auto"/>
              <w:ind w:right="23"/>
              <w:jc w:val="center"/>
              <w:rPr>
                <w:rFonts w:ascii="Arial Unicode MS" w:eastAsia="Arial Unicode MS" w:hAnsi="Arial Unicode MS" w:cs="Arial Unicode MS" w:hint="cs"/>
                <w:color w:val="000000"/>
                <w:sz w:val="22"/>
                <w:szCs w:val="22"/>
                <w:rtl/>
              </w:rPr>
            </w:pPr>
          </w:p>
        </w:tc>
      </w:tr>
      <w:tr w:rsidR="000A3D1C" w14:paraId="504B4C53" w14:textId="77777777" w:rsidTr="000A3D1C">
        <w:tc>
          <w:tcPr>
            <w:tcW w:w="850" w:type="dxa"/>
          </w:tcPr>
          <w:p w14:paraId="3335D3A4" w14:textId="3E2EEFC5" w:rsidR="000A3D1C" w:rsidRPr="000A3D1C" w:rsidRDefault="000A3D1C" w:rsidP="000A3D1C">
            <w:pPr>
              <w:ind w:right="-142"/>
              <w:jc w:val="both"/>
              <w:rPr>
                <w:rFonts w:ascii="Arial Unicode MS" w:eastAsia="Arial Unicode MS" w:hAnsi="Arial Unicode MS" w:cs="Arial Unicode MS" w:hint="cs"/>
                <w:b/>
                <w:bCs/>
                <w:color w:val="000000"/>
                <w:rtl/>
              </w:rPr>
            </w:pPr>
            <w:r w:rsidRPr="000A3D1C">
              <w:rPr>
                <w:b/>
                <w:bCs/>
              </w:rPr>
              <w:t>2015</w:t>
            </w:r>
          </w:p>
        </w:tc>
        <w:tc>
          <w:tcPr>
            <w:tcW w:w="2965" w:type="dxa"/>
          </w:tcPr>
          <w:p w14:paraId="33051564" w14:textId="372046DA" w:rsidR="000A3D1C" w:rsidRPr="000A3D1C" w:rsidRDefault="000A3D1C" w:rsidP="000A3D1C">
            <w:pPr>
              <w:spacing w:after="0" w:line="240" w:lineRule="auto"/>
              <w:ind w:right="23"/>
              <w:jc w:val="center"/>
              <w:rPr>
                <w:rFonts w:ascii="Arial Unicode MS" w:eastAsia="Arial Unicode MS" w:hAnsi="Arial Unicode MS" w:cs="Arial Unicode MS" w:hint="cs"/>
                <w:color w:val="000000"/>
                <w:sz w:val="22"/>
                <w:szCs w:val="22"/>
                <w:rtl/>
              </w:rPr>
            </w:pPr>
            <w:r w:rsidRPr="000A3D1C">
              <w:rPr>
                <w:rFonts w:ascii="Arial Unicode MS" w:eastAsia="Arial Unicode MS" w:hAnsi="Arial Unicode MS" w:cs="Arial Unicode MS" w:hint="cs"/>
                <w:color w:val="000000"/>
                <w:sz w:val="22"/>
                <w:szCs w:val="22"/>
                <w:rtl/>
              </w:rPr>
              <w:t>4</w:t>
            </w:r>
          </w:p>
        </w:tc>
        <w:tc>
          <w:tcPr>
            <w:tcW w:w="2966" w:type="dxa"/>
          </w:tcPr>
          <w:p w14:paraId="65127CDC" w14:textId="34991D38" w:rsidR="000A3D1C" w:rsidRPr="000A3D1C" w:rsidRDefault="000A3D1C" w:rsidP="000A3D1C">
            <w:pPr>
              <w:spacing w:after="0" w:line="240" w:lineRule="auto"/>
              <w:ind w:right="23"/>
              <w:jc w:val="center"/>
              <w:rPr>
                <w:rFonts w:ascii="Arial Unicode MS" w:eastAsia="Arial Unicode MS" w:hAnsi="Arial Unicode MS" w:cs="Arial Unicode MS" w:hint="cs"/>
                <w:color w:val="000000"/>
                <w:sz w:val="22"/>
                <w:szCs w:val="22"/>
                <w:rtl/>
              </w:rPr>
            </w:pPr>
            <w:r w:rsidRPr="000A3D1C">
              <w:rPr>
                <w:rFonts w:ascii="Arial Unicode MS" w:eastAsia="Arial Unicode MS" w:hAnsi="Arial Unicode MS" w:cs="Arial Unicode MS" w:hint="cs"/>
                <w:color w:val="000000"/>
                <w:sz w:val="22"/>
                <w:szCs w:val="22"/>
                <w:rtl/>
              </w:rPr>
              <w:t>1</w:t>
            </w:r>
          </w:p>
        </w:tc>
        <w:tc>
          <w:tcPr>
            <w:tcW w:w="2966" w:type="dxa"/>
          </w:tcPr>
          <w:p w14:paraId="114CF478" w14:textId="5059AA92" w:rsidR="000A3D1C" w:rsidRPr="000A3D1C" w:rsidRDefault="000A3D1C" w:rsidP="000A3D1C">
            <w:pPr>
              <w:spacing w:after="0" w:line="240" w:lineRule="auto"/>
              <w:ind w:right="23"/>
              <w:jc w:val="center"/>
              <w:rPr>
                <w:rFonts w:ascii="Arial Unicode MS" w:eastAsia="Arial Unicode MS" w:hAnsi="Arial Unicode MS" w:cs="Arial Unicode MS" w:hint="cs"/>
                <w:color w:val="000000"/>
                <w:sz w:val="22"/>
                <w:szCs w:val="22"/>
                <w:rtl/>
              </w:rPr>
            </w:pPr>
            <w:r w:rsidRPr="000A3D1C">
              <w:rPr>
                <w:rFonts w:ascii="Arial Unicode MS" w:eastAsia="Arial Unicode MS" w:hAnsi="Arial Unicode MS" w:cs="Arial Unicode MS" w:hint="cs"/>
                <w:color w:val="000000"/>
                <w:sz w:val="22"/>
                <w:szCs w:val="22"/>
                <w:rtl/>
              </w:rPr>
              <w:t>1</w:t>
            </w:r>
          </w:p>
        </w:tc>
      </w:tr>
      <w:tr w:rsidR="000A3D1C" w14:paraId="06A7F8FC" w14:textId="77777777" w:rsidTr="000A3D1C">
        <w:tc>
          <w:tcPr>
            <w:tcW w:w="850" w:type="dxa"/>
          </w:tcPr>
          <w:p w14:paraId="73BBF6D9" w14:textId="19F9F312" w:rsidR="000A3D1C" w:rsidRPr="000A3D1C" w:rsidRDefault="000A3D1C" w:rsidP="000A3D1C">
            <w:pPr>
              <w:ind w:right="-142"/>
              <w:jc w:val="both"/>
              <w:rPr>
                <w:rFonts w:ascii="Arial Unicode MS" w:eastAsia="Arial Unicode MS" w:hAnsi="Arial Unicode MS" w:cs="Arial Unicode MS" w:hint="cs"/>
                <w:b/>
                <w:bCs/>
                <w:color w:val="000000"/>
                <w:rtl/>
              </w:rPr>
            </w:pPr>
            <w:r w:rsidRPr="000A3D1C">
              <w:rPr>
                <w:b/>
                <w:bCs/>
              </w:rPr>
              <w:t>2016</w:t>
            </w:r>
          </w:p>
        </w:tc>
        <w:tc>
          <w:tcPr>
            <w:tcW w:w="2965" w:type="dxa"/>
          </w:tcPr>
          <w:p w14:paraId="0CF9D5DA" w14:textId="6C4AE6D2" w:rsidR="000A3D1C" w:rsidRPr="000A3D1C" w:rsidRDefault="000A3D1C" w:rsidP="000A3D1C">
            <w:pPr>
              <w:spacing w:after="0" w:line="240" w:lineRule="auto"/>
              <w:ind w:right="23"/>
              <w:jc w:val="center"/>
              <w:rPr>
                <w:rFonts w:ascii="Arial Unicode MS" w:eastAsia="Arial Unicode MS" w:hAnsi="Arial Unicode MS" w:cs="Arial Unicode MS" w:hint="cs"/>
                <w:color w:val="000000"/>
                <w:sz w:val="22"/>
                <w:szCs w:val="22"/>
                <w:rtl/>
              </w:rPr>
            </w:pPr>
            <w:r w:rsidRPr="000A3D1C">
              <w:rPr>
                <w:rFonts w:ascii="Arial Unicode MS" w:eastAsia="Arial Unicode MS" w:hAnsi="Arial Unicode MS" w:cs="Arial Unicode MS" w:hint="cs"/>
                <w:color w:val="000000"/>
                <w:sz w:val="22"/>
                <w:szCs w:val="22"/>
                <w:rtl/>
              </w:rPr>
              <w:t>9</w:t>
            </w:r>
          </w:p>
        </w:tc>
        <w:tc>
          <w:tcPr>
            <w:tcW w:w="2966" w:type="dxa"/>
          </w:tcPr>
          <w:p w14:paraId="678DB8C7" w14:textId="77777777" w:rsidR="000A3D1C" w:rsidRPr="000A3D1C" w:rsidRDefault="000A3D1C" w:rsidP="000A3D1C">
            <w:pPr>
              <w:spacing w:after="0" w:line="240" w:lineRule="auto"/>
              <w:ind w:right="23"/>
              <w:jc w:val="center"/>
              <w:rPr>
                <w:rFonts w:ascii="Arial Unicode MS" w:eastAsia="Arial Unicode MS" w:hAnsi="Arial Unicode MS" w:cs="Arial Unicode MS" w:hint="cs"/>
                <w:color w:val="000000"/>
                <w:sz w:val="22"/>
                <w:szCs w:val="22"/>
                <w:rtl/>
              </w:rPr>
            </w:pPr>
          </w:p>
        </w:tc>
        <w:tc>
          <w:tcPr>
            <w:tcW w:w="2966" w:type="dxa"/>
          </w:tcPr>
          <w:p w14:paraId="42F6870E" w14:textId="1AF18247" w:rsidR="000A3D1C" w:rsidRPr="000A3D1C" w:rsidRDefault="000A3D1C" w:rsidP="000A3D1C">
            <w:pPr>
              <w:spacing w:after="0" w:line="240" w:lineRule="auto"/>
              <w:ind w:right="23"/>
              <w:jc w:val="center"/>
              <w:rPr>
                <w:rFonts w:ascii="Arial Unicode MS" w:eastAsia="Arial Unicode MS" w:hAnsi="Arial Unicode MS" w:cs="Arial Unicode MS" w:hint="cs"/>
                <w:color w:val="000000"/>
                <w:sz w:val="22"/>
                <w:szCs w:val="22"/>
                <w:rtl/>
              </w:rPr>
            </w:pPr>
            <w:r w:rsidRPr="000A3D1C">
              <w:rPr>
                <w:rFonts w:ascii="Arial Unicode MS" w:eastAsia="Arial Unicode MS" w:hAnsi="Arial Unicode MS" w:cs="Arial Unicode MS" w:hint="cs"/>
                <w:color w:val="000000"/>
                <w:sz w:val="22"/>
                <w:szCs w:val="22"/>
                <w:rtl/>
              </w:rPr>
              <w:t>6</w:t>
            </w:r>
          </w:p>
        </w:tc>
      </w:tr>
      <w:tr w:rsidR="000A3D1C" w14:paraId="0943122E" w14:textId="77777777" w:rsidTr="000A3D1C">
        <w:tc>
          <w:tcPr>
            <w:tcW w:w="850" w:type="dxa"/>
          </w:tcPr>
          <w:p w14:paraId="6D5B3F7A" w14:textId="71D9C8B4" w:rsidR="000A3D1C" w:rsidRPr="000A3D1C" w:rsidRDefault="000A3D1C" w:rsidP="000A3D1C">
            <w:pPr>
              <w:ind w:right="-142"/>
              <w:jc w:val="both"/>
              <w:rPr>
                <w:rFonts w:ascii="Arial Unicode MS" w:eastAsia="Arial Unicode MS" w:hAnsi="Arial Unicode MS" w:cs="Arial Unicode MS" w:hint="cs"/>
                <w:b/>
                <w:bCs/>
                <w:color w:val="000000"/>
                <w:rtl/>
              </w:rPr>
            </w:pPr>
            <w:r w:rsidRPr="000A3D1C">
              <w:rPr>
                <w:b/>
                <w:bCs/>
              </w:rPr>
              <w:t>2017</w:t>
            </w:r>
          </w:p>
        </w:tc>
        <w:tc>
          <w:tcPr>
            <w:tcW w:w="2965" w:type="dxa"/>
          </w:tcPr>
          <w:p w14:paraId="609F2A66" w14:textId="1085F27D" w:rsidR="000A3D1C" w:rsidRPr="000A3D1C" w:rsidRDefault="000A3D1C" w:rsidP="000A3D1C">
            <w:pPr>
              <w:spacing w:after="0" w:line="240" w:lineRule="auto"/>
              <w:ind w:right="23"/>
              <w:jc w:val="center"/>
              <w:rPr>
                <w:rFonts w:ascii="Arial Unicode MS" w:eastAsia="Arial Unicode MS" w:hAnsi="Arial Unicode MS" w:cs="Arial Unicode MS" w:hint="cs"/>
                <w:color w:val="000000"/>
                <w:sz w:val="22"/>
                <w:szCs w:val="22"/>
                <w:rtl/>
              </w:rPr>
            </w:pPr>
            <w:r w:rsidRPr="000A3D1C">
              <w:rPr>
                <w:rFonts w:ascii="Arial Unicode MS" w:eastAsia="Arial Unicode MS" w:hAnsi="Arial Unicode MS" w:cs="Arial Unicode MS" w:hint="cs"/>
                <w:color w:val="000000"/>
                <w:sz w:val="22"/>
                <w:szCs w:val="22"/>
                <w:rtl/>
              </w:rPr>
              <w:t>4</w:t>
            </w:r>
          </w:p>
        </w:tc>
        <w:tc>
          <w:tcPr>
            <w:tcW w:w="2966" w:type="dxa"/>
          </w:tcPr>
          <w:p w14:paraId="552A674A" w14:textId="7102C768" w:rsidR="000A3D1C" w:rsidRPr="000A3D1C" w:rsidRDefault="000A3D1C" w:rsidP="000A3D1C">
            <w:pPr>
              <w:spacing w:after="0" w:line="240" w:lineRule="auto"/>
              <w:ind w:right="23"/>
              <w:jc w:val="center"/>
              <w:rPr>
                <w:rFonts w:ascii="Arial Unicode MS" w:eastAsia="Arial Unicode MS" w:hAnsi="Arial Unicode MS" w:cs="Arial Unicode MS" w:hint="cs"/>
                <w:color w:val="000000"/>
                <w:sz w:val="22"/>
                <w:szCs w:val="22"/>
                <w:rtl/>
              </w:rPr>
            </w:pPr>
            <w:r w:rsidRPr="000A3D1C">
              <w:rPr>
                <w:rFonts w:ascii="Arial Unicode MS" w:eastAsia="Arial Unicode MS" w:hAnsi="Arial Unicode MS" w:cs="Arial Unicode MS" w:hint="cs"/>
                <w:color w:val="000000"/>
                <w:sz w:val="22"/>
                <w:szCs w:val="22"/>
                <w:rtl/>
              </w:rPr>
              <w:t>5</w:t>
            </w:r>
          </w:p>
        </w:tc>
        <w:tc>
          <w:tcPr>
            <w:tcW w:w="2966" w:type="dxa"/>
          </w:tcPr>
          <w:p w14:paraId="56C972B9" w14:textId="3E1F8C19" w:rsidR="000A3D1C" w:rsidRPr="000A3D1C" w:rsidRDefault="000A3D1C" w:rsidP="000A3D1C">
            <w:pPr>
              <w:spacing w:after="0" w:line="240" w:lineRule="auto"/>
              <w:ind w:right="23"/>
              <w:jc w:val="center"/>
              <w:rPr>
                <w:rFonts w:ascii="Arial Unicode MS" w:eastAsia="Arial Unicode MS" w:hAnsi="Arial Unicode MS" w:cs="Arial Unicode MS" w:hint="cs"/>
                <w:color w:val="000000"/>
                <w:sz w:val="22"/>
                <w:szCs w:val="22"/>
                <w:rtl/>
              </w:rPr>
            </w:pPr>
            <w:r w:rsidRPr="000A3D1C">
              <w:rPr>
                <w:rFonts w:ascii="Arial Unicode MS" w:eastAsia="Arial Unicode MS" w:hAnsi="Arial Unicode MS" w:cs="Arial Unicode MS" w:hint="cs"/>
                <w:color w:val="000000"/>
                <w:sz w:val="22"/>
                <w:szCs w:val="22"/>
                <w:rtl/>
              </w:rPr>
              <w:t>2</w:t>
            </w:r>
          </w:p>
        </w:tc>
      </w:tr>
    </w:tbl>
    <w:p w14:paraId="203A8E28" w14:textId="77777777" w:rsidR="000A3D1C" w:rsidRPr="00925BDB" w:rsidRDefault="000A3D1C" w:rsidP="000A3D1C">
      <w:pPr>
        <w:ind w:right="-142"/>
        <w:jc w:val="both"/>
        <w:rPr>
          <w:rFonts w:ascii="Arial" w:hAnsi="Arial" w:hint="cs"/>
          <w:color w:val="1F497D"/>
          <w:sz w:val="22"/>
          <w:szCs w:val="22"/>
          <w:rtl/>
        </w:rPr>
      </w:pPr>
    </w:p>
    <w:p w14:paraId="3651321F" w14:textId="59099508" w:rsidR="002F029E" w:rsidRDefault="002F029E" w:rsidP="002F029E">
      <w:pPr>
        <w:spacing w:after="0" w:line="240" w:lineRule="auto"/>
        <w:jc w:val="both"/>
        <w:rPr>
          <w:rFonts w:cs="Narkisim" w:hint="cs"/>
          <w:sz w:val="24"/>
          <w:szCs w:val="24"/>
          <w:rtl/>
        </w:rPr>
      </w:pPr>
      <w:r w:rsidRPr="002F029E">
        <w:rPr>
          <w:rFonts w:cs="Narkisim" w:hint="cs"/>
          <w:sz w:val="24"/>
          <w:szCs w:val="24"/>
          <w:rtl/>
        </w:rPr>
        <w:t xml:space="preserve">כמו כן, בהתאם למידע </w:t>
      </w:r>
      <w:r w:rsidRPr="000A3D1C">
        <w:rPr>
          <w:rFonts w:cs="Narkisim" w:hint="cs"/>
          <w:b/>
          <w:bCs/>
          <w:sz w:val="24"/>
          <w:szCs w:val="24"/>
          <w:rtl/>
        </w:rPr>
        <w:t>שנמסר לנו מבית החולים שיבא תל השומר</w:t>
      </w:r>
      <w:r>
        <w:rPr>
          <w:rFonts w:cs="Narkisim" w:hint="cs"/>
          <w:sz w:val="24"/>
          <w:szCs w:val="24"/>
          <w:rtl/>
        </w:rPr>
        <w:t>:</w:t>
      </w:r>
    </w:p>
    <w:p w14:paraId="5B4E7EA9" w14:textId="77777777" w:rsidR="000A3D1C" w:rsidRPr="002F029E" w:rsidRDefault="000A3D1C" w:rsidP="002F029E">
      <w:pPr>
        <w:spacing w:after="0" w:line="240" w:lineRule="auto"/>
        <w:jc w:val="both"/>
        <w:rPr>
          <w:rFonts w:cs="Narkisim" w:hint="eastAsia"/>
          <w:sz w:val="24"/>
          <w:szCs w:val="24"/>
          <w:rtl/>
        </w:rPr>
      </w:pPr>
    </w:p>
    <w:p w14:paraId="1E0E930E" w14:textId="13E1D2AA" w:rsidR="002F029E" w:rsidRPr="002F029E" w:rsidRDefault="002F029E" w:rsidP="002F029E">
      <w:pPr>
        <w:spacing w:after="0" w:line="240" w:lineRule="auto"/>
        <w:jc w:val="both"/>
        <w:rPr>
          <w:rFonts w:cs="Narkisim" w:hint="cs"/>
          <w:sz w:val="24"/>
          <w:szCs w:val="24"/>
          <w:rtl/>
        </w:rPr>
      </w:pPr>
      <w:r w:rsidRPr="002F029E">
        <w:rPr>
          <w:rFonts w:cs="Narkisim"/>
          <w:sz w:val="24"/>
          <w:szCs w:val="24"/>
          <w:rtl/>
        </w:rPr>
        <w:t xml:space="preserve">מס' המנותחים בין השנים 2016-2017 אשר עברו </w:t>
      </w:r>
      <w:r w:rsidR="003A1F19">
        <w:rPr>
          <w:rFonts w:cs="Narkisim" w:hint="cs"/>
          <w:sz w:val="24"/>
          <w:szCs w:val="24"/>
          <w:rtl/>
        </w:rPr>
        <w:t xml:space="preserve">הליך </w:t>
      </w:r>
      <w:proofErr w:type="spellStart"/>
      <w:r w:rsidRPr="002F029E">
        <w:rPr>
          <w:rFonts w:cs="Narkisim"/>
          <w:sz w:val="24"/>
          <w:szCs w:val="24"/>
          <w:rtl/>
        </w:rPr>
        <w:t>נישוי</w:t>
      </w:r>
      <w:proofErr w:type="spellEnd"/>
      <w:r w:rsidRPr="002F029E">
        <w:rPr>
          <w:rFonts w:cs="Narkisim"/>
          <w:sz w:val="24"/>
          <w:szCs w:val="24"/>
          <w:rtl/>
        </w:rPr>
        <w:t xml:space="preserve"> </w:t>
      </w:r>
      <w:r w:rsidR="003A1F19">
        <w:rPr>
          <w:rFonts w:cs="Narkisim" w:hint="cs"/>
          <w:sz w:val="24"/>
          <w:szCs w:val="24"/>
          <w:rtl/>
        </w:rPr>
        <w:t xml:space="preserve">עצמות </w:t>
      </w:r>
      <w:r w:rsidR="003A1F19">
        <w:rPr>
          <w:rFonts w:cs="Narkisim"/>
          <w:sz w:val="24"/>
          <w:szCs w:val="24"/>
          <w:rtl/>
        </w:rPr>
        <w:t>פנים – 10</w:t>
      </w:r>
      <w:r w:rsidR="003A1F19">
        <w:rPr>
          <w:rFonts w:cs="Narkisim" w:hint="cs"/>
          <w:sz w:val="24"/>
          <w:szCs w:val="24"/>
          <w:rtl/>
        </w:rPr>
        <w:t>.</w:t>
      </w:r>
    </w:p>
    <w:p w14:paraId="17523CB9" w14:textId="77777777" w:rsidR="004A3750" w:rsidRDefault="004A3750" w:rsidP="002F029E">
      <w:pPr>
        <w:spacing w:after="0" w:line="240" w:lineRule="auto"/>
        <w:jc w:val="both"/>
        <w:rPr>
          <w:rFonts w:cs="Narkisim" w:hint="cs"/>
          <w:sz w:val="24"/>
          <w:szCs w:val="24"/>
          <w:rtl/>
        </w:rPr>
      </w:pPr>
    </w:p>
    <w:p w14:paraId="302C34E9" w14:textId="03C72D13" w:rsidR="002F029E" w:rsidRPr="002F029E" w:rsidRDefault="003A1F19" w:rsidP="002F029E">
      <w:pPr>
        <w:spacing w:after="0" w:line="240" w:lineRule="auto"/>
        <w:jc w:val="both"/>
        <w:rPr>
          <w:rFonts w:cs="Narkisim"/>
          <w:sz w:val="24"/>
          <w:szCs w:val="24"/>
        </w:rPr>
      </w:pPr>
      <w:r w:rsidRPr="002F029E">
        <w:rPr>
          <w:rFonts w:cs="Narkisim"/>
          <w:sz w:val="24"/>
          <w:szCs w:val="24"/>
          <w:rtl/>
        </w:rPr>
        <w:t xml:space="preserve">מס' המנותחים בין השנים 2016-2017 אשר עברו </w:t>
      </w:r>
      <w:r w:rsidR="002F029E" w:rsidRPr="002F029E">
        <w:rPr>
          <w:rFonts w:cs="Narkisim"/>
          <w:sz w:val="24"/>
          <w:szCs w:val="24"/>
          <w:rtl/>
        </w:rPr>
        <w:t>הסרת רחם ושחלות – 5</w:t>
      </w:r>
      <w:r>
        <w:rPr>
          <w:rFonts w:cs="Narkisim" w:hint="cs"/>
          <w:sz w:val="24"/>
          <w:szCs w:val="24"/>
          <w:rtl/>
        </w:rPr>
        <w:t>.</w:t>
      </w:r>
    </w:p>
    <w:p w14:paraId="2AF6AAA8" w14:textId="77777777" w:rsidR="002F029E" w:rsidRPr="002F029E" w:rsidRDefault="002F029E" w:rsidP="002F029E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6E787BE6" w14:textId="0B12B8E3" w:rsidR="002F029E" w:rsidRPr="002F029E" w:rsidRDefault="002F029E" w:rsidP="006E11D3">
      <w:pPr>
        <w:spacing w:after="0" w:line="240" w:lineRule="auto"/>
        <w:jc w:val="both"/>
        <w:rPr>
          <w:rFonts w:cs="Narkisim" w:hint="cs"/>
          <w:sz w:val="24"/>
          <w:szCs w:val="24"/>
          <w:rtl/>
        </w:rPr>
      </w:pPr>
      <w:r w:rsidRPr="002F029E">
        <w:rPr>
          <w:rFonts w:cs="Narkisim"/>
          <w:sz w:val="24"/>
          <w:szCs w:val="24"/>
          <w:rtl/>
        </w:rPr>
        <w:t xml:space="preserve">מס' המנותחים </w:t>
      </w:r>
      <w:r w:rsidR="003A1F19" w:rsidRPr="002F029E">
        <w:rPr>
          <w:rFonts w:cs="Narkisim"/>
          <w:sz w:val="24"/>
          <w:szCs w:val="24"/>
          <w:rtl/>
        </w:rPr>
        <w:t xml:space="preserve">בין השנים 2016-2017 במחלקת פלסטיקה </w:t>
      </w:r>
      <w:r w:rsidR="003A1F19">
        <w:rPr>
          <w:rFonts w:cs="Narkisim" w:hint="cs"/>
          <w:sz w:val="24"/>
          <w:szCs w:val="24"/>
          <w:rtl/>
        </w:rPr>
        <w:t xml:space="preserve">שנותחו </w:t>
      </w:r>
      <w:r w:rsidRPr="002F029E">
        <w:rPr>
          <w:rFonts w:cs="Narkisim"/>
          <w:sz w:val="24"/>
          <w:szCs w:val="24"/>
          <w:rtl/>
        </w:rPr>
        <w:t xml:space="preserve">במסגרת </w:t>
      </w:r>
      <w:r w:rsidR="003A1F19">
        <w:rPr>
          <w:rFonts w:cs="Narkisim" w:hint="cs"/>
          <w:sz w:val="24"/>
          <w:szCs w:val="24"/>
          <w:rtl/>
        </w:rPr>
        <w:t xml:space="preserve">הליך </w:t>
      </w:r>
      <w:r w:rsidRPr="002F029E">
        <w:rPr>
          <w:rFonts w:cs="Narkisim"/>
          <w:sz w:val="24"/>
          <w:szCs w:val="24"/>
          <w:rtl/>
        </w:rPr>
        <w:t xml:space="preserve">שינוי מין </w:t>
      </w:r>
      <w:r w:rsidR="003A1F19">
        <w:rPr>
          <w:rFonts w:cs="Narkisim"/>
          <w:sz w:val="24"/>
          <w:szCs w:val="24"/>
          <w:rtl/>
        </w:rPr>
        <w:t>–</w:t>
      </w:r>
      <w:r w:rsidR="003A1F19">
        <w:rPr>
          <w:rFonts w:cs="Narkisim" w:hint="cs"/>
          <w:sz w:val="24"/>
          <w:szCs w:val="24"/>
          <w:rtl/>
        </w:rPr>
        <w:t xml:space="preserve"> </w:t>
      </w:r>
      <w:r w:rsidRPr="002F029E">
        <w:rPr>
          <w:rFonts w:cs="Narkisim"/>
          <w:sz w:val="24"/>
          <w:szCs w:val="24"/>
          <w:rtl/>
        </w:rPr>
        <w:t>44</w:t>
      </w:r>
      <w:r w:rsidR="003A1F19">
        <w:rPr>
          <w:rFonts w:cs="Narkisim" w:hint="cs"/>
          <w:sz w:val="24"/>
          <w:szCs w:val="24"/>
          <w:rtl/>
        </w:rPr>
        <w:t>.</w:t>
      </w:r>
      <w:r w:rsidRPr="002F029E">
        <w:rPr>
          <w:rFonts w:cs="Narkisim"/>
          <w:sz w:val="24"/>
          <w:szCs w:val="24"/>
          <w:rtl/>
        </w:rPr>
        <w:t xml:space="preserve"> הניתוחים הם: נית</w:t>
      </w:r>
      <w:r w:rsidR="003A1F19">
        <w:rPr>
          <w:rFonts w:cs="Narkisim"/>
          <w:sz w:val="24"/>
          <w:szCs w:val="24"/>
          <w:rtl/>
        </w:rPr>
        <w:t>וח תחתון מנקבה לזכר (</w:t>
      </w:r>
      <w:proofErr w:type="spellStart"/>
      <w:r w:rsidR="003A1F19">
        <w:rPr>
          <w:rFonts w:cs="Narkisim"/>
          <w:sz w:val="24"/>
          <w:szCs w:val="24"/>
          <w:rtl/>
        </w:rPr>
        <w:t>פאלופלסטי</w:t>
      </w:r>
      <w:proofErr w:type="spellEnd"/>
      <w:r w:rsidR="003A1F19">
        <w:rPr>
          <w:rFonts w:cs="Narkisim"/>
          <w:sz w:val="24"/>
          <w:szCs w:val="24"/>
          <w:rtl/>
        </w:rPr>
        <w:t>)</w:t>
      </w:r>
      <w:r w:rsidRPr="002F029E">
        <w:rPr>
          <w:rFonts w:cs="Narkisim"/>
          <w:sz w:val="24"/>
          <w:szCs w:val="24"/>
          <w:rtl/>
        </w:rPr>
        <w:t>, כריתת שדיים, הכנסת שתלים, ניתוח תחתון מזכר לנקבה (</w:t>
      </w:r>
      <w:proofErr w:type="spellStart"/>
      <w:r w:rsidRPr="002F029E">
        <w:rPr>
          <w:rFonts w:cs="Narkisim"/>
          <w:sz w:val="24"/>
          <w:szCs w:val="24"/>
          <w:rtl/>
        </w:rPr>
        <w:t>וגינופלאסטי</w:t>
      </w:r>
      <w:proofErr w:type="spellEnd"/>
      <w:r w:rsidRPr="002F029E">
        <w:rPr>
          <w:rFonts w:cs="Narkisim"/>
          <w:sz w:val="24"/>
          <w:szCs w:val="24"/>
          <w:rtl/>
        </w:rPr>
        <w:t>)</w:t>
      </w:r>
      <w:r w:rsidR="003A1F19">
        <w:rPr>
          <w:rFonts w:cs="Narkisim" w:hint="cs"/>
          <w:sz w:val="24"/>
          <w:szCs w:val="24"/>
          <w:rtl/>
        </w:rPr>
        <w:t>.</w:t>
      </w:r>
      <w:r w:rsidRPr="002F029E">
        <w:rPr>
          <w:rFonts w:cs="Narkisim"/>
          <w:sz w:val="24"/>
          <w:szCs w:val="24"/>
          <w:rtl/>
        </w:rPr>
        <w:t xml:space="preserve"> </w:t>
      </w:r>
    </w:p>
    <w:p w14:paraId="1FADBA72" w14:textId="429EA48A" w:rsidR="004A3750" w:rsidRDefault="003A1F19" w:rsidP="004A3750">
      <w:pPr>
        <w:spacing w:after="0" w:line="240" w:lineRule="auto"/>
        <w:jc w:val="both"/>
        <w:rPr>
          <w:rFonts w:cs="Narkisim" w:hint="cs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ביחס ל</w:t>
      </w:r>
      <w:r w:rsidR="002F029E" w:rsidRPr="002F029E">
        <w:rPr>
          <w:rFonts w:cs="Narkisim"/>
          <w:sz w:val="24"/>
          <w:szCs w:val="24"/>
          <w:rtl/>
        </w:rPr>
        <w:t>שאר נתוני הניתו</w:t>
      </w:r>
      <w:r w:rsidR="004A3750">
        <w:rPr>
          <w:rFonts w:cs="Narkisim"/>
          <w:sz w:val="24"/>
          <w:szCs w:val="24"/>
          <w:rtl/>
        </w:rPr>
        <w:t>חים שאינם שייכים למחלקת פלסטיקה</w:t>
      </w:r>
      <w:r w:rsidR="002F029E" w:rsidRPr="002F029E">
        <w:rPr>
          <w:rFonts w:cs="Narkisim"/>
          <w:sz w:val="24"/>
          <w:szCs w:val="24"/>
          <w:rtl/>
        </w:rPr>
        <w:t xml:space="preserve"> - הבקשה הועברה למחלקות  השונות. </w:t>
      </w:r>
    </w:p>
    <w:p w14:paraId="48BD0AC0" w14:textId="77777777" w:rsidR="004A3750" w:rsidRDefault="004A3750" w:rsidP="004A3750">
      <w:pPr>
        <w:spacing w:after="0" w:line="240" w:lineRule="auto"/>
        <w:jc w:val="both"/>
        <w:rPr>
          <w:rFonts w:cs="Narkisim" w:hint="cs"/>
          <w:sz w:val="24"/>
          <w:szCs w:val="24"/>
          <w:rtl/>
        </w:rPr>
      </w:pPr>
    </w:p>
    <w:p w14:paraId="1F3625A3" w14:textId="6F5455F3" w:rsidR="002F029E" w:rsidRPr="002F029E" w:rsidRDefault="003A1F19" w:rsidP="004A3750">
      <w:pPr>
        <w:spacing w:after="0" w:line="240" w:lineRule="auto"/>
        <w:jc w:val="both"/>
        <w:rPr>
          <w:rFonts w:cs="Narkisim" w:hint="cs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 xml:space="preserve">להבהרות בנוגע למענה </w:t>
      </w:r>
      <w:r w:rsidR="004A3750">
        <w:rPr>
          <w:rFonts w:cs="Narkisim" w:hint="cs"/>
          <w:sz w:val="24"/>
          <w:szCs w:val="24"/>
          <w:rtl/>
        </w:rPr>
        <w:t>מבית החולים שיבא תל השומר</w:t>
      </w:r>
      <w:r>
        <w:rPr>
          <w:rFonts w:cs="Narkisim" w:hint="cs"/>
          <w:sz w:val="24"/>
          <w:szCs w:val="24"/>
          <w:rtl/>
        </w:rPr>
        <w:t xml:space="preserve"> </w:t>
      </w:r>
      <w:r>
        <w:rPr>
          <w:rFonts w:cs="Narkisim"/>
          <w:sz w:val="24"/>
          <w:szCs w:val="24"/>
          <w:rtl/>
        </w:rPr>
        <w:t>–</w:t>
      </w:r>
      <w:r>
        <w:rPr>
          <w:rFonts w:cs="Narkisim" w:hint="cs"/>
          <w:sz w:val="24"/>
          <w:szCs w:val="24"/>
          <w:rtl/>
        </w:rPr>
        <w:t xml:space="preserve"> ניתן לפנות </w:t>
      </w:r>
      <w:r w:rsidR="004A3750">
        <w:rPr>
          <w:rFonts w:cs="Narkisim" w:hint="cs"/>
          <w:sz w:val="24"/>
          <w:szCs w:val="24"/>
          <w:rtl/>
        </w:rPr>
        <w:t>ל</w:t>
      </w:r>
      <w:r>
        <w:rPr>
          <w:rFonts w:cs="Narkisim" w:hint="cs"/>
          <w:sz w:val="24"/>
          <w:szCs w:val="24"/>
          <w:rtl/>
        </w:rPr>
        <w:t xml:space="preserve">בית החולים. </w:t>
      </w:r>
    </w:p>
    <w:p w14:paraId="7FFB5CF5" w14:textId="77777777" w:rsidR="004E4E12" w:rsidRDefault="004E4E12" w:rsidP="0016098D">
      <w:pPr>
        <w:spacing w:after="0" w:line="240" w:lineRule="auto"/>
        <w:jc w:val="both"/>
        <w:rPr>
          <w:rFonts w:cs="Narkisim" w:hint="cs"/>
          <w:sz w:val="24"/>
          <w:szCs w:val="24"/>
          <w:rtl/>
        </w:rPr>
      </w:pPr>
    </w:p>
    <w:p w14:paraId="4DEA27AA" w14:textId="77777777" w:rsidR="0016098D" w:rsidRPr="00983196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2B008B90" w14:textId="77777777" w:rsidR="0016098D" w:rsidRPr="00983196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60FCC384" w14:textId="77777777" w:rsidR="008220CD" w:rsidRPr="00983196" w:rsidRDefault="008220CD" w:rsidP="008220C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115BD101" w14:textId="77777777" w:rsidR="004E4E12" w:rsidRDefault="004E4E12" w:rsidP="008220CD">
      <w:pPr>
        <w:spacing w:after="0" w:line="240" w:lineRule="auto"/>
        <w:ind w:left="5760"/>
        <w:jc w:val="both"/>
        <w:rPr>
          <w:rFonts w:cs="Narkisim" w:hint="cs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בכבוד רב,</w:t>
      </w:r>
    </w:p>
    <w:p w14:paraId="33C1F1A1" w14:textId="77777777" w:rsidR="004E4E12" w:rsidRDefault="004E4E12" w:rsidP="008220CD">
      <w:pPr>
        <w:spacing w:after="0" w:line="240" w:lineRule="auto"/>
        <w:ind w:left="5760"/>
        <w:jc w:val="both"/>
        <w:rPr>
          <w:rFonts w:cs="Narkisim" w:hint="cs"/>
          <w:sz w:val="24"/>
          <w:szCs w:val="24"/>
          <w:rtl/>
        </w:rPr>
      </w:pPr>
    </w:p>
    <w:p w14:paraId="325F6C6E" w14:textId="77777777" w:rsidR="004E4E12" w:rsidRDefault="004E4E12" w:rsidP="008220CD">
      <w:pPr>
        <w:spacing w:after="0" w:line="240" w:lineRule="auto"/>
        <w:ind w:left="5760"/>
        <w:jc w:val="both"/>
        <w:rPr>
          <w:rFonts w:cs="Narkisim" w:hint="cs"/>
          <w:sz w:val="24"/>
          <w:szCs w:val="24"/>
          <w:rtl/>
        </w:rPr>
      </w:pPr>
    </w:p>
    <w:p w14:paraId="443B7ED5" w14:textId="77777777" w:rsidR="004E4E12" w:rsidRDefault="004E4E12" w:rsidP="008220CD">
      <w:pPr>
        <w:spacing w:after="0" w:line="240" w:lineRule="auto"/>
        <w:ind w:left="5760"/>
        <w:jc w:val="both"/>
        <w:rPr>
          <w:rFonts w:cs="Narkisim" w:hint="cs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ענת אילוז, עו"ד</w:t>
      </w:r>
    </w:p>
    <w:p w14:paraId="3B909598" w14:textId="77777777" w:rsidR="004E4E12" w:rsidRDefault="004E4E12" w:rsidP="008220CD">
      <w:pPr>
        <w:spacing w:after="0" w:line="240" w:lineRule="auto"/>
        <w:ind w:left="5760"/>
        <w:jc w:val="both"/>
        <w:rPr>
          <w:rFonts w:cs="Narkisim" w:hint="cs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 xml:space="preserve">הממונה על העמדת מידע לציבור </w:t>
      </w:r>
    </w:p>
    <w:p w14:paraId="70C96E88" w14:textId="77777777" w:rsidR="0016098D" w:rsidRPr="00983196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7AA258CE" w14:textId="77777777"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1"/>
      <w:footerReference w:type="default" r:id="rId12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0B22B3" w14:textId="77777777" w:rsidR="006E11D3" w:rsidRDefault="006E11D3" w:rsidP="0009062B">
      <w:pPr>
        <w:spacing w:after="0" w:line="240" w:lineRule="auto"/>
      </w:pPr>
      <w:r>
        <w:separator/>
      </w:r>
    </w:p>
  </w:endnote>
  <w:endnote w:type="continuationSeparator" w:id="0">
    <w:p w14:paraId="5EB98B1B" w14:textId="77777777" w:rsidR="006E11D3" w:rsidRDefault="006E11D3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6E11D3" w14:paraId="0A2AAA67" w14:textId="77777777" w:rsidTr="00FD34B9">
      <w:trPr>
        <w:trHeight w:val="909"/>
      </w:trPr>
      <w:tc>
        <w:tcPr>
          <w:tcW w:w="3689" w:type="dxa"/>
          <w:hideMark/>
        </w:tcPr>
        <w:p w14:paraId="7BB14BB3" w14:textId="77777777" w:rsidR="006E11D3" w:rsidRDefault="006E11D3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14:paraId="5BB21740" w14:textId="77777777" w:rsidR="006E11D3" w:rsidRDefault="006E11D3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14:paraId="5A32CA97" w14:textId="77777777" w:rsidR="006E11D3" w:rsidRDefault="006E11D3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14:paraId="6992E29D" w14:textId="77777777" w:rsidR="006E11D3" w:rsidRDefault="006E11D3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430C801F" w14:textId="20A9A6F6" w:rsidR="006E11D3" w:rsidRDefault="006E11D3" w:rsidP="004E4E12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>: 02-</w:t>
          </w:r>
          <w:r>
            <w:rPr>
              <w:rFonts w:ascii="Arial" w:hAnsi="Arial" w:hint="cs"/>
              <w:color w:val="003266"/>
              <w:rtl/>
            </w:rPr>
            <w:t>6473995</w:t>
          </w:r>
          <w:r>
            <w:rPr>
              <w:rFonts w:ascii="Arial" w:hAnsi="Arial"/>
              <w:color w:val="003266"/>
              <w:rtl/>
            </w:rPr>
            <w:t xml:space="preserve"> </w:t>
          </w:r>
        </w:p>
      </w:tc>
      <w:tc>
        <w:tcPr>
          <w:tcW w:w="2693" w:type="dxa"/>
          <w:hideMark/>
        </w:tcPr>
        <w:p w14:paraId="519BEBFE" w14:textId="5A672014" w:rsidR="006E11D3" w:rsidRDefault="006E11D3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14:paraId="65B95B18" w14:textId="77777777" w:rsidR="006E11D3" w:rsidRDefault="006E11D3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14:paraId="12E8902C" w14:textId="77777777" w:rsidR="006E11D3" w:rsidRDefault="006E11D3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14:paraId="7EEFA366" w14:textId="77777777" w:rsidR="006E11D3" w:rsidRDefault="006E11D3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14:paraId="4A5C81D5" w14:textId="77777777" w:rsidR="006E11D3" w:rsidRDefault="006E11D3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59ED92EE" w14:textId="77777777" w:rsidR="006E11D3" w:rsidRDefault="006E11D3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14:paraId="3D1B4369" w14:textId="77777777" w:rsidR="006E11D3" w:rsidRDefault="006E11D3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CE40EA" w14:textId="77777777" w:rsidR="006E11D3" w:rsidRDefault="006E11D3" w:rsidP="0009062B">
      <w:pPr>
        <w:spacing w:after="0" w:line="240" w:lineRule="auto"/>
      </w:pPr>
      <w:r>
        <w:separator/>
      </w:r>
    </w:p>
  </w:footnote>
  <w:footnote w:type="continuationSeparator" w:id="0">
    <w:p w14:paraId="3756D177" w14:textId="77777777" w:rsidR="006E11D3" w:rsidRDefault="006E11D3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3DC90E" w14:textId="77777777" w:rsidR="006E11D3" w:rsidRDefault="006E11D3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F22A6"/>
    <w:multiLevelType w:val="hybridMultilevel"/>
    <w:tmpl w:val="50D0A1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B06B89"/>
    <w:multiLevelType w:val="hybridMultilevel"/>
    <w:tmpl w:val="50D0A1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0A3D1C"/>
    <w:rsid w:val="000A6EA7"/>
    <w:rsid w:val="001565EB"/>
    <w:rsid w:val="0016098D"/>
    <w:rsid w:val="00180A36"/>
    <w:rsid w:val="002170C1"/>
    <w:rsid w:val="002B6486"/>
    <w:rsid w:val="002D316A"/>
    <w:rsid w:val="002F029E"/>
    <w:rsid w:val="002F4BC2"/>
    <w:rsid w:val="00324EDC"/>
    <w:rsid w:val="003A1F19"/>
    <w:rsid w:val="003B4102"/>
    <w:rsid w:val="003B5869"/>
    <w:rsid w:val="00403569"/>
    <w:rsid w:val="00417E78"/>
    <w:rsid w:val="00434CC7"/>
    <w:rsid w:val="00442ACE"/>
    <w:rsid w:val="00444C8E"/>
    <w:rsid w:val="00480E2C"/>
    <w:rsid w:val="004A3750"/>
    <w:rsid w:val="004E4E12"/>
    <w:rsid w:val="0054009C"/>
    <w:rsid w:val="005A34C2"/>
    <w:rsid w:val="005F1A01"/>
    <w:rsid w:val="00655E9C"/>
    <w:rsid w:val="00664A55"/>
    <w:rsid w:val="006A69E4"/>
    <w:rsid w:val="006E11D3"/>
    <w:rsid w:val="00715321"/>
    <w:rsid w:val="00786495"/>
    <w:rsid w:val="00794473"/>
    <w:rsid w:val="008220CD"/>
    <w:rsid w:val="008B3D39"/>
    <w:rsid w:val="008B60DE"/>
    <w:rsid w:val="00925BDB"/>
    <w:rsid w:val="00926242"/>
    <w:rsid w:val="00927FC0"/>
    <w:rsid w:val="00983196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D66B31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B0FAD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2F029E"/>
    <w:pPr>
      <w:bidi w:val="0"/>
      <w:spacing w:after="0" w:line="240" w:lineRule="auto"/>
      <w:ind w:left="720"/>
    </w:pPr>
    <w:rPr>
      <w:rFonts w:ascii="Times New Roman" w:eastAsiaTheme="minorHAnsi" w:hAnsi="Times New Roman" w:cs="Times New Roman"/>
      <w:sz w:val="24"/>
      <w:szCs w:val="24"/>
    </w:rPr>
  </w:style>
  <w:style w:type="character" w:styleId="Hyperlink">
    <w:name w:val="Hyperlink"/>
    <w:basedOn w:val="a0"/>
    <w:uiPriority w:val="99"/>
    <w:unhideWhenUsed/>
    <w:rsid w:val="003A1F19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0A3D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2F029E"/>
    <w:pPr>
      <w:bidi w:val="0"/>
      <w:spacing w:after="0" w:line="240" w:lineRule="auto"/>
      <w:ind w:left="720"/>
    </w:pPr>
    <w:rPr>
      <w:rFonts w:ascii="Times New Roman" w:eastAsiaTheme="minorHAnsi" w:hAnsi="Times New Roman" w:cs="Times New Roman"/>
      <w:sz w:val="24"/>
      <w:szCs w:val="24"/>
    </w:rPr>
  </w:style>
  <w:style w:type="character" w:styleId="Hyperlink">
    <w:name w:val="Hyperlink"/>
    <w:basedOn w:val="a0"/>
    <w:uiPriority w:val="99"/>
    <w:unhideWhenUsed/>
    <w:rsid w:val="003A1F19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0A3D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  <w:rsid w:val="00E97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49247118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כ"ו בניסן, התשע"ח</SDHebDate>
    <SDDocDate xmlns="fa85aabd-c1d1-42c6-bf41-b062416ff213">2018-04-11T05:09:42+00:00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610427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נועה שליט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noas@meida.org.il</ReporterEMail>
    <ReporterLName xmlns="fa85aabd-c1d1-42c6-bf41-b062416ff213">התנועה לחופש המידע</ReporterLName>
    <RefID xmlns="fa85aabd-c1d1-42c6-bf41-b062416ff213">610427</RefID>
    <UnitLastName xmlns="fa85aabd-c1d1-42c6-bf41-b062416ff213" xsi:nil="true"/>
    <UnitEmail xmlns="fa85aabd-c1d1-42c6-bf41-b062416ff213" xsi:nil="true"/>
    <ReporterSalutation xmlns="fa85aabd-c1d1-42c6-bf41-b062416ff213">עו"ד</ReporterSalutation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infopath/2007/PartnerControls"/>
    <ds:schemaRef ds:uri="fa85aabd-c1d1-42c6-bf41-b062416ff213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E16FFE87-FB5D-44E2-862B-CE705E27F5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251</Words>
  <Characters>1255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פנייתך למידע אודות ניתוחים משלימים לניתוח שינוי מין</vt:lpstr>
    </vt:vector>
  </TitlesOfParts>
  <Company>Health.gov.il</Company>
  <LinksUpToDate>false</LinksUpToDate>
  <CharactersWithSpaces>1503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למידע אודות ניתוחים משלימים לניתוח שינוי מין</dc:title>
  <dc:creator>מיכל עמר</dc:creator>
  <cp:lastModifiedBy>ענת אילוז עו'ד</cp:lastModifiedBy>
  <cp:revision>12</cp:revision>
  <dcterms:created xsi:type="dcterms:W3CDTF">2018-04-11T05:10:00Z</dcterms:created>
  <dcterms:modified xsi:type="dcterms:W3CDTF">2018-04-11T05:35:00Z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