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CD6FEE" w:rsidP="0016098D">
          <w:pPr>
            <w:spacing w:after="0" w:line="240" w:lineRule="auto"/>
            <w:ind w:left="7938" w:hanging="283"/>
            <w:jc w:val="both"/>
            <w:rPr>
              <w:rFonts w:cs="David"/>
              <w:szCs w:val="24"/>
              <w:rtl/>
            </w:rPr>
          </w:pPr>
          <w:r>
            <w:rPr>
              <w:rFonts w:cs="David" w:hint="cs"/>
              <w:szCs w:val="24"/>
              <w:rtl/>
            </w:rPr>
            <w:t>י"א בניסן,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3-27T10:38:00Z">
          <w:dateFormat w:val="dd/MM/yyyy"/>
          <w:lid w:val="he-IL"/>
          <w:storeMappedDataAs w:val="dateTime"/>
          <w:calendar w:val="gregorian"/>
        </w:date>
      </w:sdtPr>
      <w:sdtEndPr/>
      <w:sdtContent>
        <w:p w:rsidR="0016098D" w:rsidRPr="00F5759A" w:rsidRDefault="00CD6FEE" w:rsidP="0016098D">
          <w:pPr>
            <w:spacing w:after="0" w:line="240" w:lineRule="auto"/>
            <w:ind w:left="7938" w:hanging="283"/>
            <w:jc w:val="both"/>
            <w:rPr>
              <w:rFonts w:cs="David"/>
              <w:szCs w:val="24"/>
              <w:rtl/>
            </w:rPr>
          </w:pPr>
          <w:r>
            <w:rPr>
              <w:rFonts w:cs="David" w:hint="cs"/>
              <w:szCs w:val="24"/>
              <w:rtl/>
            </w:rPr>
            <w:t>‏27/03/2018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CD6FEE">
            <w:rPr>
              <w:rFonts w:cs="David" w:hint="cs"/>
              <w:szCs w:val="24"/>
              <w:rtl/>
            </w:rPr>
            <w:t>46529218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CD6FEE">
            <w:rPr>
              <w:rFonts w:cs="David" w:hint="cs"/>
              <w:sz w:val="24"/>
              <w:szCs w:val="24"/>
              <w:rtl/>
            </w:rPr>
            <w:t>612711</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CD6FEE"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CD6FEE" w:rsidRDefault="00CD6FEE" w:rsidP="0016098D">
      <w:pPr>
        <w:spacing w:after="0" w:line="240" w:lineRule="auto"/>
        <w:jc w:val="both"/>
        <w:rPr>
          <w:rFonts w:cs="Narkisim"/>
          <w:sz w:val="24"/>
          <w:szCs w:val="24"/>
          <w:rtl/>
        </w:rPr>
      </w:pPr>
    </w:p>
    <w:p w:rsidR="0016098D" w:rsidRPr="00CD6FEE" w:rsidRDefault="0016098D" w:rsidP="0016098D">
      <w:pPr>
        <w:spacing w:after="0" w:line="240" w:lineRule="auto"/>
        <w:jc w:val="both"/>
        <w:rPr>
          <w:rFonts w:cs="Narkisim"/>
          <w:sz w:val="24"/>
          <w:szCs w:val="24"/>
          <w:rtl/>
        </w:rPr>
      </w:pPr>
      <w:r w:rsidRPr="00CD6FEE">
        <w:rPr>
          <w:rFonts w:cs="Narkisim" w:hint="cs"/>
          <w:sz w:val="24"/>
          <w:szCs w:val="24"/>
          <w:rtl/>
        </w:rPr>
        <w:t>שלום רב,</w:t>
      </w:r>
    </w:p>
    <w:p w:rsidR="0016098D" w:rsidRDefault="0016098D" w:rsidP="0016098D">
      <w:pPr>
        <w:spacing w:after="0" w:line="240" w:lineRule="auto"/>
        <w:jc w:val="both"/>
        <w:rPr>
          <w:rFonts w:cs="Narkisim" w:hint="cs"/>
          <w:sz w:val="24"/>
          <w:szCs w:val="24"/>
          <w:rtl/>
        </w:rPr>
      </w:pPr>
    </w:p>
    <w:p w:rsidR="00E170E6" w:rsidRPr="00CD6FEE" w:rsidRDefault="00E170E6" w:rsidP="0016098D">
      <w:pPr>
        <w:spacing w:after="0" w:line="240" w:lineRule="auto"/>
        <w:jc w:val="both"/>
        <w:rPr>
          <w:rFonts w:cs="Narkisim"/>
          <w:sz w:val="24"/>
          <w:szCs w:val="24"/>
          <w:rtl/>
        </w:rPr>
      </w:pPr>
    </w:p>
    <w:p w:rsidR="0016098D" w:rsidRPr="00CD6FEE" w:rsidRDefault="0016098D" w:rsidP="00CD6FEE">
      <w:pPr>
        <w:spacing w:after="0" w:line="240" w:lineRule="auto"/>
        <w:jc w:val="both"/>
        <w:rPr>
          <w:rFonts w:cs="Narkisim"/>
          <w:sz w:val="24"/>
          <w:szCs w:val="24"/>
          <w:rtl/>
        </w:rPr>
      </w:pPr>
      <w:r w:rsidRPr="00CD6FEE">
        <w:rPr>
          <w:rFonts w:cs="Narkisim"/>
          <w:sz w:val="24"/>
          <w:szCs w:val="24"/>
          <w:rtl/>
        </w:rPr>
        <w:t>הנדון:</w:t>
      </w:r>
      <w:r w:rsidRPr="00CD6FEE">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CD6FEE" w:rsidRPr="00CD6FEE">
            <w:rPr>
              <w:rFonts w:cs="Narkisim" w:hint="cs"/>
              <w:sz w:val="24"/>
              <w:szCs w:val="24"/>
              <w:u w:val="single"/>
              <w:rtl/>
            </w:rPr>
            <w:t>פנייתך לפי חוק חופש המידע אודות מכרזים פומביים במשרד הבריאות בשנים 2016-2015</w:t>
          </w:r>
        </w:sdtContent>
      </w:sdt>
    </w:p>
    <w:p w:rsidR="0016098D" w:rsidRDefault="0016098D" w:rsidP="0016098D">
      <w:pPr>
        <w:spacing w:after="0" w:line="240" w:lineRule="auto"/>
        <w:jc w:val="both"/>
        <w:rPr>
          <w:rFonts w:cs="Narkisim" w:hint="cs"/>
          <w:sz w:val="24"/>
          <w:szCs w:val="24"/>
          <w:rtl/>
        </w:rPr>
      </w:pPr>
    </w:p>
    <w:p w:rsidR="00E170E6" w:rsidRPr="00CD6FEE" w:rsidRDefault="00E170E6" w:rsidP="0016098D">
      <w:pPr>
        <w:spacing w:after="0" w:line="240" w:lineRule="auto"/>
        <w:jc w:val="both"/>
        <w:rPr>
          <w:rFonts w:cs="Narkisim"/>
          <w:sz w:val="24"/>
          <w:szCs w:val="24"/>
          <w:rtl/>
        </w:rPr>
      </w:pPr>
      <w:bookmarkStart w:id="1" w:name="_GoBack"/>
      <w:bookmarkEnd w:id="1"/>
    </w:p>
    <w:p w:rsidR="00CD6FEE" w:rsidRDefault="0016098D" w:rsidP="0016098D">
      <w:pPr>
        <w:spacing w:after="0" w:line="240" w:lineRule="auto"/>
        <w:jc w:val="both"/>
        <w:rPr>
          <w:rFonts w:cs="Narkisim"/>
          <w:sz w:val="24"/>
          <w:szCs w:val="24"/>
          <w:rtl/>
        </w:rPr>
      </w:pPr>
      <w:r w:rsidRPr="00CD6FEE">
        <w:rPr>
          <w:rFonts w:cs="Narkisim" w:hint="cs"/>
          <w:sz w:val="24"/>
          <w:szCs w:val="24"/>
          <w:rtl/>
        </w:rPr>
        <w:t>במענה לפנייתך,</w:t>
      </w:r>
      <w:r w:rsidR="00CD6FEE">
        <w:rPr>
          <w:rFonts w:cs="Narkisim" w:hint="cs"/>
          <w:sz w:val="24"/>
          <w:szCs w:val="24"/>
          <w:rtl/>
        </w:rPr>
        <w:t xml:space="preserve"> הריני להשיבך את הדברים הבאים:</w:t>
      </w:r>
    </w:p>
    <w:p w:rsidR="00CD6FEE" w:rsidRDefault="00CD6FEE" w:rsidP="0016098D">
      <w:pPr>
        <w:spacing w:after="0" w:line="240" w:lineRule="auto"/>
        <w:jc w:val="both"/>
        <w:rPr>
          <w:rFonts w:cs="Narkisim"/>
          <w:sz w:val="24"/>
          <w:szCs w:val="24"/>
          <w:rtl/>
        </w:rPr>
      </w:pPr>
    </w:p>
    <w:tbl>
      <w:tblPr>
        <w:bidiVisual/>
        <w:tblW w:w="3424" w:type="dxa"/>
        <w:tblInd w:w="1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3"/>
        <w:gridCol w:w="851"/>
        <w:gridCol w:w="850"/>
      </w:tblGrid>
      <w:tr w:rsidR="00CD6FEE" w:rsidRPr="00CD6FEE" w:rsidTr="00CD6FEE">
        <w:trPr>
          <w:trHeight w:val="285"/>
        </w:trPr>
        <w:tc>
          <w:tcPr>
            <w:tcW w:w="1723" w:type="dxa"/>
            <w:shd w:val="clear" w:color="auto" w:fill="auto"/>
            <w:noWrap/>
            <w:tcMar>
              <w:top w:w="0" w:type="dxa"/>
              <w:left w:w="108" w:type="dxa"/>
              <w:bottom w:w="0" w:type="dxa"/>
              <w:right w:w="108" w:type="dxa"/>
            </w:tcMar>
            <w:hideMark/>
          </w:tcPr>
          <w:p w:rsidR="00CD6FEE" w:rsidRPr="00CD6FEE" w:rsidRDefault="00CD6FEE">
            <w:pPr>
              <w:rPr>
                <w:rFonts w:ascii="Arial" w:eastAsiaTheme="minorHAnsi" w:hAnsi="Arial" w:cs="Narkisim"/>
                <w:b/>
                <w:bCs/>
                <w:color w:val="000000"/>
                <w:sz w:val="22"/>
                <w:szCs w:val="22"/>
              </w:rPr>
            </w:pPr>
            <w:r w:rsidRPr="00CD6FEE">
              <w:rPr>
                <w:rFonts w:ascii="Arial" w:hAnsi="Arial" w:cs="Narkisim"/>
                <w:color w:val="000000"/>
                <w:sz w:val="22"/>
                <w:szCs w:val="22"/>
                <w:rtl/>
              </w:rPr>
              <w:t>מספר מועמדים</w:t>
            </w:r>
          </w:p>
        </w:tc>
        <w:tc>
          <w:tcPr>
            <w:tcW w:w="851"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b/>
                <w:bCs/>
                <w:color w:val="000000"/>
                <w:sz w:val="22"/>
                <w:szCs w:val="22"/>
              </w:rPr>
            </w:pPr>
            <w:r>
              <w:rPr>
                <w:rFonts w:ascii="Arial" w:hAnsi="Arial" w:cs="Narkisim" w:hint="cs"/>
                <w:b/>
                <w:bCs/>
                <w:color w:val="000000"/>
                <w:sz w:val="22"/>
                <w:szCs w:val="22"/>
                <w:rtl/>
              </w:rPr>
              <w:t>2015</w:t>
            </w:r>
          </w:p>
        </w:tc>
        <w:tc>
          <w:tcPr>
            <w:tcW w:w="850"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b/>
                <w:bCs/>
                <w:color w:val="000000"/>
                <w:sz w:val="22"/>
                <w:szCs w:val="22"/>
                <w:rtl/>
              </w:rPr>
            </w:pPr>
            <w:r>
              <w:rPr>
                <w:rFonts w:ascii="Arial" w:hAnsi="Arial" w:cs="Narkisim" w:hint="cs"/>
                <w:b/>
                <w:bCs/>
                <w:color w:val="000000"/>
                <w:sz w:val="22"/>
                <w:szCs w:val="22"/>
                <w:rtl/>
              </w:rPr>
              <w:t>2016</w:t>
            </w:r>
          </w:p>
        </w:tc>
      </w:tr>
      <w:tr w:rsidR="00CD6FEE" w:rsidRPr="00CD6FEE" w:rsidTr="00CD6FEE">
        <w:trPr>
          <w:trHeight w:val="285"/>
        </w:trPr>
        <w:tc>
          <w:tcPr>
            <w:tcW w:w="1723" w:type="dxa"/>
            <w:shd w:val="clear" w:color="auto" w:fill="auto"/>
            <w:noWrap/>
            <w:tcMar>
              <w:top w:w="0" w:type="dxa"/>
              <w:left w:w="108" w:type="dxa"/>
              <w:bottom w:w="0" w:type="dxa"/>
              <w:right w:w="108" w:type="dxa"/>
            </w:tcMar>
            <w:hideMark/>
          </w:tcPr>
          <w:p w:rsidR="00CD6FEE" w:rsidRPr="00CD6FEE" w:rsidRDefault="00CD6FEE">
            <w:pPr>
              <w:bidi w:val="0"/>
              <w:jc w:val="right"/>
              <w:rPr>
                <w:rFonts w:ascii="Arial" w:eastAsiaTheme="minorHAnsi" w:hAnsi="Arial" w:cs="Narkisim"/>
                <w:color w:val="000000"/>
                <w:sz w:val="22"/>
                <w:szCs w:val="22"/>
              </w:rPr>
            </w:pPr>
            <w:r w:rsidRPr="00CD6FEE">
              <w:rPr>
                <w:rFonts w:ascii="Arial" w:hAnsi="Arial" w:cs="Narkisim" w:hint="cs"/>
                <w:color w:val="000000"/>
                <w:sz w:val="22"/>
                <w:szCs w:val="22"/>
                <w:rtl/>
              </w:rPr>
              <w:t>0-10</w:t>
            </w:r>
          </w:p>
        </w:tc>
        <w:tc>
          <w:tcPr>
            <w:tcW w:w="851"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120</w:t>
            </w:r>
          </w:p>
        </w:tc>
        <w:tc>
          <w:tcPr>
            <w:tcW w:w="850"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168</w:t>
            </w:r>
          </w:p>
        </w:tc>
      </w:tr>
      <w:tr w:rsidR="00CD6FEE" w:rsidRPr="00CD6FEE" w:rsidTr="00CD6FEE">
        <w:trPr>
          <w:trHeight w:val="285"/>
        </w:trPr>
        <w:tc>
          <w:tcPr>
            <w:tcW w:w="1723" w:type="dxa"/>
            <w:shd w:val="clear" w:color="auto" w:fill="auto"/>
            <w:noWrap/>
            <w:tcMar>
              <w:top w:w="0" w:type="dxa"/>
              <w:left w:w="108" w:type="dxa"/>
              <w:bottom w:w="0" w:type="dxa"/>
              <w:right w:w="108" w:type="dxa"/>
            </w:tcMar>
            <w:hideMark/>
          </w:tcPr>
          <w:p w:rsidR="00CD6FEE" w:rsidRPr="00CD6FEE" w:rsidRDefault="00CD6FEE" w:rsidP="00CD6FEE">
            <w:pPr>
              <w:bidi w:val="0"/>
              <w:jc w:val="right"/>
              <w:rPr>
                <w:rFonts w:ascii="Arial" w:eastAsiaTheme="minorHAnsi" w:hAnsi="Arial" w:cs="Narkisim"/>
                <w:color w:val="000000"/>
                <w:sz w:val="22"/>
                <w:szCs w:val="22"/>
              </w:rPr>
            </w:pPr>
            <w:r w:rsidRPr="00CD6FEE">
              <w:rPr>
                <w:rFonts w:ascii="Arial" w:hAnsi="Arial" w:cs="Narkisim" w:hint="cs"/>
                <w:color w:val="000000"/>
                <w:sz w:val="22"/>
                <w:szCs w:val="22"/>
                <w:rtl/>
              </w:rPr>
              <w:t>11-20</w:t>
            </w:r>
          </w:p>
        </w:tc>
        <w:tc>
          <w:tcPr>
            <w:tcW w:w="851"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17</w:t>
            </w:r>
          </w:p>
        </w:tc>
        <w:tc>
          <w:tcPr>
            <w:tcW w:w="850"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50</w:t>
            </w:r>
          </w:p>
        </w:tc>
      </w:tr>
      <w:tr w:rsidR="00CD6FEE" w:rsidRPr="00CD6FEE" w:rsidTr="00CD6FEE">
        <w:trPr>
          <w:trHeight w:val="285"/>
        </w:trPr>
        <w:tc>
          <w:tcPr>
            <w:tcW w:w="1723" w:type="dxa"/>
            <w:shd w:val="clear" w:color="auto" w:fill="auto"/>
            <w:noWrap/>
            <w:tcMar>
              <w:top w:w="0" w:type="dxa"/>
              <w:left w:w="108" w:type="dxa"/>
              <w:bottom w:w="0" w:type="dxa"/>
              <w:right w:w="108" w:type="dxa"/>
            </w:tcMar>
            <w:hideMark/>
          </w:tcPr>
          <w:p w:rsidR="00CD6FEE" w:rsidRPr="00CD6FEE" w:rsidRDefault="00CD6FEE">
            <w:pPr>
              <w:bidi w:val="0"/>
              <w:jc w:val="right"/>
              <w:rPr>
                <w:rFonts w:ascii="Arial" w:eastAsiaTheme="minorHAnsi" w:hAnsi="Arial" w:cs="Narkisim"/>
                <w:color w:val="000000"/>
                <w:sz w:val="22"/>
                <w:szCs w:val="22"/>
                <w:rtl/>
              </w:rPr>
            </w:pPr>
            <w:r w:rsidRPr="00CD6FEE">
              <w:rPr>
                <w:rFonts w:ascii="Arial" w:hAnsi="Arial" w:cs="Narkisim" w:hint="cs"/>
                <w:color w:val="000000"/>
                <w:sz w:val="22"/>
                <w:szCs w:val="22"/>
                <w:rtl/>
              </w:rPr>
              <w:t>21-50</w:t>
            </w:r>
          </w:p>
        </w:tc>
        <w:tc>
          <w:tcPr>
            <w:tcW w:w="851"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27</w:t>
            </w:r>
          </w:p>
        </w:tc>
        <w:tc>
          <w:tcPr>
            <w:tcW w:w="850"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32</w:t>
            </w:r>
          </w:p>
        </w:tc>
      </w:tr>
      <w:tr w:rsidR="00CD6FEE" w:rsidRPr="00CD6FEE" w:rsidTr="00CD6FEE">
        <w:trPr>
          <w:trHeight w:val="285"/>
        </w:trPr>
        <w:tc>
          <w:tcPr>
            <w:tcW w:w="1723" w:type="dxa"/>
            <w:shd w:val="clear" w:color="auto" w:fill="auto"/>
            <w:noWrap/>
            <w:tcMar>
              <w:top w:w="0" w:type="dxa"/>
              <w:left w:w="108" w:type="dxa"/>
              <w:bottom w:w="0" w:type="dxa"/>
              <w:right w:w="108" w:type="dxa"/>
            </w:tcMar>
            <w:hideMark/>
          </w:tcPr>
          <w:p w:rsidR="00CD6FEE" w:rsidRPr="00CD6FEE" w:rsidRDefault="00CD6FEE">
            <w:pPr>
              <w:rPr>
                <w:rFonts w:ascii="Arial" w:eastAsiaTheme="minorHAnsi" w:hAnsi="Arial" w:cs="Narkisim"/>
                <w:color w:val="000000"/>
                <w:sz w:val="22"/>
                <w:szCs w:val="22"/>
              </w:rPr>
            </w:pPr>
            <w:r w:rsidRPr="00CD6FEE">
              <w:rPr>
                <w:rFonts w:ascii="Arial" w:hAnsi="Arial" w:cs="Narkisim"/>
                <w:color w:val="000000"/>
                <w:sz w:val="22"/>
                <w:szCs w:val="22"/>
                <w:rtl/>
              </w:rPr>
              <w:t>מעל 50</w:t>
            </w:r>
          </w:p>
        </w:tc>
        <w:tc>
          <w:tcPr>
            <w:tcW w:w="851"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22</w:t>
            </w:r>
          </w:p>
        </w:tc>
        <w:tc>
          <w:tcPr>
            <w:tcW w:w="850"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color w:val="000000"/>
                <w:sz w:val="22"/>
                <w:szCs w:val="22"/>
              </w:rPr>
            </w:pPr>
            <w:r w:rsidRPr="00CD6FEE">
              <w:rPr>
                <w:rFonts w:ascii="Arial" w:hAnsi="Arial" w:cs="Narkisim"/>
                <w:color w:val="000000"/>
                <w:sz w:val="22"/>
                <w:szCs w:val="22"/>
              </w:rPr>
              <w:t>36</w:t>
            </w:r>
          </w:p>
        </w:tc>
      </w:tr>
      <w:tr w:rsidR="00CD6FEE" w:rsidRPr="00CD6FEE" w:rsidTr="00CD6FEE">
        <w:trPr>
          <w:trHeight w:val="285"/>
        </w:trPr>
        <w:tc>
          <w:tcPr>
            <w:tcW w:w="1723" w:type="dxa"/>
            <w:shd w:val="clear" w:color="auto" w:fill="auto"/>
            <w:noWrap/>
            <w:tcMar>
              <w:top w:w="0" w:type="dxa"/>
              <w:left w:w="108" w:type="dxa"/>
              <w:bottom w:w="0" w:type="dxa"/>
              <w:right w:w="108" w:type="dxa"/>
            </w:tcMar>
            <w:hideMark/>
          </w:tcPr>
          <w:p w:rsidR="00CD6FEE" w:rsidRPr="00CD6FEE" w:rsidRDefault="00CD6FEE">
            <w:pPr>
              <w:rPr>
                <w:rFonts w:ascii="Arial" w:eastAsiaTheme="minorHAnsi" w:hAnsi="Arial" w:cs="Narkisim"/>
                <w:b/>
                <w:bCs/>
                <w:color w:val="000000"/>
                <w:sz w:val="22"/>
                <w:szCs w:val="22"/>
              </w:rPr>
            </w:pPr>
            <w:r w:rsidRPr="00CD6FEE">
              <w:rPr>
                <w:rFonts w:ascii="Arial" w:hAnsi="Arial" w:cs="Narkisim"/>
                <w:color w:val="000000"/>
                <w:sz w:val="22"/>
                <w:szCs w:val="22"/>
                <w:rtl/>
              </w:rPr>
              <w:t>סכום כולל</w:t>
            </w:r>
          </w:p>
        </w:tc>
        <w:tc>
          <w:tcPr>
            <w:tcW w:w="851"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b/>
                <w:bCs/>
                <w:color w:val="000000"/>
                <w:sz w:val="22"/>
                <w:szCs w:val="22"/>
              </w:rPr>
            </w:pPr>
            <w:r w:rsidRPr="00CD6FEE">
              <w:rPr>
                <w:rFonts w:ascii="Arial" w:hAnsi="Arial" w:cs="Narkisim"/>
                <w:b/>
                <w:bCs/>
                <w:color w:val="000000"/>
                <w:sz w:val="22"/>
                <w:szCs w:val="22"/>
              </w:rPr>
              <w:t>186</w:t>
            </w:r>
          </w:p>
        </w:tc>
        <w:tc>
          <w:tcPr>
            <w:tcW w:w="850" w:type="dxa"/>
            <w:shd w:val="clear" w:color="auto" w:fill="auto"/>
            <w:noWrap/>
            <w:tcMar>
              <w:top w:w="0" w:type="dxa"/>
              <w:left w:w="108" w:type="dxa"/>
              <w:bottom w:w="0" w:type="dxa"/>
              <w:right w:w="108" w:type="dxa"/>
            </w:tcMar>
            <w:hideMark/>
          </w:tcPr>
          <w:p w:rsidR="00CD6FEE" w:rsidRPr="00CD6FEE" w:rsidRDefault="00CD6FEE" w:rsidP="00CD6FEE">
            <w:pPr>
              <w:bidi w:val="0"/>
              <w:jc w:val="center"/>
              <w:rPr>
                <w:rFonts w:ascii="Arial" w:eastAsiaTheme="minorHAnsi" w:hAnsi="Arial" w:cs="Narkisim"/>
                <w:b/>
                <w:bCs/>
                <w:color w:val="000000"/>
                <w:sz w:val="22"/>
                <w:szCs w:val="22"/>
              </w:rPr>
            </w:pPr>
            <w:r w:rsidRPr="00CD6FEE">
              <w:rPr>
                <w:rFonts w:ascii="Arial" w:hAnsi="Arial" w:cs="Narkisim"/>
                <w:b/>
                <w:bCs/>
                <w:color w:val="000000"/>
                <w:sz w:val="22"/>
                <w:szCs w:val="22"/>
              </w:rPr>
              <w:t>286</w:t>
            </w:r>
          </w:p>
        </w:tc>
      </w:tr>
    </w:tbl>
    <w:p w:rsidR="00CD6FEE" w:rsidRPr="00CD6FEE" w:rsidRDefault="00CD6FEE" w:rsidP="00CD6FEE">
      <w:pPr>
        <w:spacing w:after="0" w:line="240" w:lineRule="auto"/>
        <w:jc w:val="both"/>
        <w:rPr>
          <w:rFonts w:cs="Narkisim"/>
          <w:sz w:val="24"/>
          <w:szCs w:val="24"/>
          <w:rtl/>
        </w:rPr>
      </w:pPr>
    </w:p>
    <w:p w:rsidR="0016098D" w:rsidRDefault="00CD6FEE" w:rsidP="00A17A30">
      <w:pPr>
        <w:spacing w:after="0" w:line="240" w:lineRule="auto"/>
        <w:jc w:val="both"/>
        <w:rPr>
          <w:rFonts w:cs="Narkisim"/>
          <w:sz w:val="24"/>
          <w:szCs w:val="24"/>
          <w:rtl/>
        </w:rPr>
      </w:pPr>
      <w:r>
        <w:rPr>
          <w:rFonts w:cs="Narkisim" w:hint="cs"/>
          <w:sz w:val="24"/>
          <w:szCs w:val="24"/>
          <w:rtl/>
        </w:rPr>
        <w:t>בהתאם למידע המופיע לעיל, בשנים 2016-2015 ערך משרד הבריאות</w:t>
      </w:r>
      <w:r w:rsidRPr="00CD6FEE">
        <w:rPr>
          <w:rFonts w:cs="Narkisim"/>
          <w:sz w:val="24"/>
          <w:szCs w:val="24"/>
          <w:rtl/>
        </w:rPr>
        <w:t xml:space="preserve"> (משרד ראשי, לשכות בריאות, מעבדות ומכונים)</w:t>
      </w:r>
      <w:r>
        <w:rPr>
          <w:rFonts w:cs="Narkisim" w:hint="cs"/>
          <w:sz w:val="24"/>
          <w:szCs w:val="24"/>
          <w:rtl/>
        </w:rPr>
        <w:t xml:space="preserve"> </w:t>
      </w:r>
      <w:r w:rsidRPr="00CD6FEE">
        <w:rPr>
          <w:rFonts w:cs="Narkisim" w:hint="cs"/>
          <w:b/>
          <w:bCs/>
          <w:sz w:val="24"/>
          <w:szCs w:val="24"/>
          <w:rtl/>
        </w:rPr>
        <w:t>472 מכרזים פומביים</w:t>
      </w:r>
      <w:r>
        <w:rPr>
          <w:rFonts w:cs="Narkisim" w:hint="cs"/>
          <w:sz w:val="24"/>
          <w:szCs w:val="24"/>
          <w:rtl/>
        </w:rPr>
        <w:t xml:space="preserve"> ובהם השתתפו </w:t>
      </w:r>
      <w:r w:rsidRPr="00DD2AE6">
        <w:rPr>
          <w:rFonts w:cs="Narkisim" w:hint="cs"/>
          <w:b/>
          <w:bCs/>
          <w:sz w:val="24"/>
          <w:szCs w:val="24"/>
          <w:rtl/>
        </w:rPr>
        <w:t>אלפי מועמדים</w:t>
      </w:r>
      <w:r>
        <w:rPr>
          <w:rFonts w:cs="Narkisim" w:hint="cs"/>
          <w:sz w:val="24"/>
          <w:szCs w:val="24"/>
          <w:rtl/>
        </w:rPr>
        <w:t xml:space="preserve">. על מנת להשיב לבקשתך אודות מספר המועמדים שהצהירו על קרבה משפחתית ומספר המועמדים שנבחרו מתוך השירות נדרשת בדיקה פרטנית של כל אחד מהמועמדים (מידע זה לא קיים במערכת ממוחשבת ממנה ניתן לשלוף נתונים </w:t>
      </w:r>
      <w:r w:rsidR="00A17A30">
        <w:rPr>
          <w:rFonts w:cs="Narkisim" w:hint="cs"/>
          <w:sz w:val="24"/>
          <w:szCs w:val="24"/>
          <w:rtl/>
        </w:rPr>
        <w:t>א</w:t>
      </w:r>
      <w:r>
        <w:rPr>
          <w:rFonts w:cs="Narkisim" w:hint="cs"/>
          <w:sz w:val="24"/>
          <w:szCs w:val="24"/>
          <w:rtl/>
        </w:rPr>
        <w:t xml:space="preserve">לו). בנסיבות אלו כמות המועמדים (ואף הזוכים) מעידה בעד עצמה כי היענות לבקשה תחייב הקצאת משאבים בלתי סבירה שתחייב הסטת עובד ממשימתו העיקרית כדי לבחון מועמד-מועמד. בנסיבות אלו, אנו דוחים חלק זה בבקשתך למידע בהתאם להוראות סעיף 8(1) לחוק חופש המידע. </w:t>
      </w:r>
    </w:p>
    <w:p w:rsidR="00CD6FEE" w:rsidRDefault="00CD6FEE" w:rsidP="00CD6FEE">
      <w:pPr>
        <w:spacing w:after="0" w:line="240" w:lineRule="auto"/>
        <w:jc w:val="both"/>
        <w:rPr>
          <w:rFonts w:cs="Narkisim"/>
          <w:sz w:val="24"/>
          <w:szCs w:val="24"/>
          <w:rtl/>
        </w:rPr>
      </w:pPr>
    </w:p>
    <w:p w:rsidR="00CD6FEE" w:rsidRPr="00CD6FEE" w:rsidRDefault="00CD6FEE" w:rsidP="00CD6FEE">
      <w:pPr>
        <w:spacing w:after="0" w:line="240" w:lineRule="auto"/>
        <w:jc w:val="both"/>
        <w:rPr>
          <w:rFonts w:cs="Narkisim"/>
          <w:sz w:val="24"/>
          <w:szCs w:val="24"/>
          <w:rtl/>
        </w:rPr>
      </w:pPr>
    </w:p>
    <w:p w:rsidR="0016098D" w:rsidRDefault="00CD6FEE" w:rsidP="00CD6FEE">
      <w:pPr>
        <w:spacing w:after="0" w:line="240" w:lineRule="auto"/>
        <w:ind w:left="5018"/>
        <w:jc w:val="both"/>
        <w:rPr>
          <w:rFonts w:cs="Narkisim"/>
          <w:sz w:val="24"/>
          <w:szCs w:val="24"/>
          <w:rtl/>
        </w:rPr>
      </w:pPr>
      <w:r>
        <w:rPr>
          <w:rFonts w:cs="Narkisim" w:hint="cs"/>
          <w:sz w:val="24"/>
          <w:szCs w:val="24"/>
          <w:rtl/>
        </w:rPr>
        <w:t>בכבוד רב ובברכת חג שמח,</w:t>
      </w:r>
    </w:p>
    <w:p w:rsidR="00CD6FEE" w:rsidRDefault="00CD6FEE" w:rsidP="00CD6FEE">
      <w:pPr>
        <w:spacing w:after="0" w:line="240" w:lineRule="auto"/>
        <w:ind w:left="5018"/>
        <w:jc w:val="both"/>
        <w:rPr>
          <w:rFonts w:cs="Narkisim"/>
          <w:sz w:val="24"/>
          <w:szCs w:val="24"/>
          <w:rtl/>
        </w:rPr>
      </w:pPr>
    </w:p>
    <w:p w:rsidR="00CD6FEE" w:rsidRDefault="00CD6FEE" w:rsidP="00CD6FEE">
      <w:pPr>
        <w:spacing w:after="0" w:line="240" w:lineRule="auto"/>
        <w:ind w:left="5018"/>
        <w:jc w:val="both"/>
        <w:rPr>
          <w:rFonts w:cs="Narkisim"/>
          <w:sz w:val="24"/>
          <w:szCs w:val="24"/>
          <w:rtl/>
        </w:rPr>
      </w:pPr>
    </w:p>
    <w:p w:rsidR="00CD6FEE" w:rsidRDefault="00CD6FEE" w:rsidP="00CD6FEE">
      <w:pPr>
        <w:spacing w:after="0" w:line="240" w:lineRule="auto"/>
        <w:ind w:left="5018"/>
        <w:jc w:val="both"/>
        <w:rPr>
          <w:rFonts w:cs="Narkisim"/>
          <w:sz w:val="24"/>
          <w:szCs w:val="24"/>
          <w:rtl/>
        </w:rPr>
      </w:pPr>
      <w:r>
        <w:rPr>
          <w:rFonts w:cs="Narkisim" w:hint="cs"/>
          <w:sz w:val="24"/>
          <w:szCs w:val="24"/>
          <w:rtl/>
        </w:rPr>
        <w:t>ענת אילוז, עו"ד</w:t>
      </w:r>
    </w:p>
    <w:p w:rsidR="003B5869" w:rsidRPr="00CD6FEE" w:rsidRDefault="00CD6FEE" w:rsidP="00CD6FEE">
      <w:pPr>
        <w:spacing w:after="0" w:line="240" w:lineRule="auto"/>
        <w:ind w:left="5018"/>
        <w:jc w:val="both"/>
        <w:rPr>
          <w:rFonts w:cs="Narkisim"/>
          <w:sz w:val="24"/>
          <w:szCs w:val="24"/>
        </w:rPr>
      </w:pPr>
      <w:r>
        <w:rPr>
          <w:rFonts w:cs="Narkisim" w:hint="cs"/>
          <w:sz w:val="24"/>
          <w:szCs w:val="24"/>
          <w:rtl/>
        </w:rPr>
        <w:t>הממונה על העמדת מידע לציבור</w:t>
      </w:r>
    </w:p>
    <w:sectPr w:rsidR="003B5869" w:rsidRPr="00CD6FEE" w:rsidSect="00324EDC">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70692"/>
    <w:rsid w:val="002D316A"/>
    <w:rsid w:val="002F4BC2"/>
    <w:rsid w:val="00324EDC"/>
    <w:rsid w:val="003B4102"/>
    <w:rsid w:val="003B5869"/>
    <w:rsid w:val="00417E78"/>
    <w:rsid w:val="00434CC7"/>
    <w:rsid w:val="00442ACE"/>
    <w:rsid w:val="00444C8E"/>
    <w:rsid w:val="00480E2C"/>
    <w:rsid w:val="0054009C"/>
    <w:rsid w:val="005A34C2"/>
    <w:rsid w:val="005F1A01"/>
    <w:rsid w:val="005F66FC"/>
    <w:rsid w:val="00655E9C"/>
    <w:rsid w:val="00664A55"/>
    <w:rsid w:val="006A69E4"/>
    <w:rsid w:val="00715321"/>
    <w:rsid w:val="00786495"/>
    <w:rsid w:val="00794473"/>
    <w:rsid w:val="008220CD"/>
    <w:rsid w:val="008B3D39"/>
    <w:rsid w:val="008B60DE"/>
    <w:rsid w:val="00927FC0"/>
    <w:rsid w:val="00993EA4"/>
    <w:rsid w:val="009B6093"/>
    <w:rsid w:val="009E70DD"/>
    <w:rsid w:val="00A17A30"/>
    <w:rsid w:val="00A30E83"/>
    <w:rsid w:val="00A5248F"/>
    <w:rsid w:val="00A60AE1"/>
    <w:rsid w:val="00A72C9A"/>
    <w:rsid w:val="00A84F1F"/>
    <w:rsid w:val="00AD59A2"/>
    <w:rsid w:val="00B338CC"/>
    <w:rsid w:val="00BB2392"/>
    <w:rsid w:val="00BD5007"/>
    <w:rsid w:val="00C20045"/>
    <w:rsid w:val="00C41201"/>
    <w:rsid w:val="00C57880"/>
    <w:rsid w:val="00CA6B24"/>
    <w:rsid w:val="00CD6FEE"/>
    <w:rsid w:val="00D66B31"/>
    <w:rsid w:val="00DD2AE6"/>
    <w:rsid w:val="00E170E6"/>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661750">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46529218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י"א בניסן, התשע"ח</SDHebDate>
    <SDDocDate xmlns="fa85aabd-c1d1-42c6-bf41-b062416ff213">2018-03-27T07:38:00+00:00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612711</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לי</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leehofesh15@gmail.com</ReporterEMail>
    <ReporterLName xmlns="fa85aabd-c1d1-42c6-bf41-b062416ff213">זמיר</ReporterLName>
    <RefID xmlns="fa85aabd-c1d1-42c6-bf41-b062416ff213">612711</RefID>
    <UnitLastName xmlns="fa85aabd-c1d1-42c6-bf41-b062416ff213" xsi:nil="true"/>
    <UnitEmail xmlns="fa85aabd-c1d1-42c6-bf41-b062416ff213" xsi:nil="true"/>
    <ReporterSalutation xmlns="fa85aabd-c1d1-42c6-bf41-b062416ff213">גב'</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8AF44-B8CB-40C0-A212-EB642568D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purl.org/dc/elements/1.1/"/>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fa85aabd-c1d1-42c6-bf41-b062416ff213"/>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856</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פנייתך לפי חוק חופש המידע אודות מכרזים פומביים במשרד הבריאות בשנים 2016-2015</vt:lpstr>
    </vt:vector>
  </TitlesOfParts>
  <Company>Health.gov.il</Company>
  <LinksUpToDate>false</LinksUpToDate>
  <CharactersWithSpaces>1025</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אודות מכרזים פומביים במשרד הבריאות בשנים 2016-2015</dc:title>
  <dc:creator>מיכל עמר</dc:creator>
  <cp:lastModifiedBy>ענת אילוז עו'ד</cp:lastModifiedBy>
  <cp:revision>3</cp:revision>
  <dcterms:created xsi:type="dcterms:W3CDTF">2018-03-27T07:55:00Z</dcterms:created>
  <dcterms:modified xsi:type="dcterms:W3CDTF">2018-03-27T07:55:00Z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