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  <w:r w:rsidRPr="00A3221B">
        <w:rPr>
          <w:rFonts w:ascii="Arial" w:hAnsi="Arial" w:cs="Arial"/>
          <w:b/>
          <w:bCs/>
          <w:sz w:val="32"/>
          <w:szCs w:val="32"/>
          <w:rtl/>
        </w:rPr>
        <w:t>תעריפי תחבורה ציבורית 2017-18</w:t>
      </w:r>
    </w:p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A3221B" w:rsidRPr="00A3221B" w:rsidRDefault="00A3221B" w:rsidP="00A3221B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</w:p>
    <w:bookmarkEnd w:id="0"/>
    <w:p w:rsidR="00A3221B" w:rsidRDefault="00A3221B" w:rsidP="00A3221B">
      <w:pPr>
        <w:bidi/>
        <w:ind w:left="720"/>
        <w:jc w:val="center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369 – עכו – כרמיאל – 8.5 ₪</w:t>
      </w:r>
    </w:p>
    <w:p w:rsidR="00A3221B" w:rsidRDefault="00A3221B" w:rsidP="00A3221B">
      <w:pPr>
        <w:bidi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rtl/>
        </w:rPr>
        <w:t>271 – עכו – נהריה – 9.6 ₪</w:t>
      </w:r>
    </w:p>
    <w:p w:rsidR="00A3221B" w:rsidRDefault="00A3221B" w:rsidP="00A3221B">
      <w:pPr>
        <w:bidi/>
        <w:ind w:left="720"/>
        <w:jc w:val="center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265  - כרמיאל – משגב – 8.5 ₪</w:t>
      </w:r>
    </w:p>
    <w:p w:rsidR="00A3221B" w:rsidRDefault="00A3221B" w:rsidP="00A3221B">
      <w:pPr>
        <w:bidi/>
        <w:ind w:left="720"/>
        <w:jc w:val="center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15 – כרמיאל – כרמיאל – 5 ₪</w:t>
      </w:r>
    </w:p>
    <w:p w:rsidR="00672A6E" w:rsidRDefault="00A3221B" w:rsidP="00A3221B">
      <w:pPr>
        <w:jc w:val="center"/>
      </w:pPr>
    </w:p>
    <w:sectPr w:rsidR="00672A6E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B"/>
    <w:rsid w:val="0025329F"/>
    <w:rsid w:val="002855EC"/>
    <w:rsid w:val="00A3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F609"/>
  <w15:chartTrackingRefBased/>
  <w15:docId w15:val="{EAF3A7B0-415B-4A54-95B0-7846CF66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221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2022-09-20T08:51:00Z</dcterms:created>
  <dcterms:modified xsi:type="dcterms:W3CDTF">2022-09-20T08:53:00Z</dcterms:modified>
</cp:coreProperties>
</file>