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11" w:rsidRDefault="005B2D11">
      <w:pPr>
        <w:ind w:left="7370" w:hanging="7371"/>
        <w:rPr>
          <w:sz w:val="24"/>
          <w:szCs w:val="24"/>
          <w:rtl/>
        </w:rPr>
      </w:pPr>
    </w:p>
    <w:p w:rsidR="005B2D11" w:rsidRDefault="005B2D11">
      <w:pPr>
        <w:ind w:left="7370" w:hanging="7371"/>
        <w:rPr>
          <w:sz w:val="24"/>
          <w:szCs w:val="24"/>
          <w:rtl/>
        </w:rPr>
      </w:pPr>
    </w:p>
    <w:p w:rsidR="00E42F6F" w:rsidRDefault="00E42F6F" w:rsidP="002F4D35">
      <w:pPr>
        <w:ind w:left="7370" w:firstLine="0"/>
        <w:rPr>
          <w:sz w:val="24"/>
          <w:szCs w:val="24"/>
          <w:rtl/>
        </w:rPr>
      </w:pPr>
      <w:bookmarkStart w:id="0" w:name="Date"/>
      <w:bookmarkStart w:id="1" w:name="_GoBack"/>
      <w:bookmarkEnd w:id="0"/>
      <w:r>
        <w:rPr>
          <w:sz w:val="24"/>
          <w:szCs w:val="24"/>
          <w:rtl/>
        </w:rPr>
        <w:t>י"</w:t>
      </w:r>
      <w:r w:rsidR="002F4D35">
        <w:rPr>
          <w:rFonts w:hint="cs"/>
          <w:sz w:val="24"/>
          <w:szCs w:val="24"/>
          <w:rtl/>
        </w:rPr>
        <w:t>ג</w:t>
      </w:r>
      <w:r>
        <w:rPr>
          <w:sz w:val="24"/>
          <w:szCs w:val="24"/>
          <w:rtl/>
        </w:rPr>
        <w:t xml:space="preserve"> בניסן </w:t>
      </w:r>
      <w:proofErr w:type="spellStart"/>
      <w:r>
        <w:rPr>
          <w:sz w:val="24"/>
          <w:szCs w:val="24"/>
          <w:rtl/>
        </w:rPr>
        <w:t>התשפ"ב</w:t>
      </w:r>
      <w:proofErr w:type="spellEnd"/>
      <w:r>
        <w:rPr>
          <w:sz w:val="24"/>
          <w:szCs w:val="24"/>
          <w:rtl/>
        </w:rPr>
        <w:br/>
      </w:r>
      <w:bookmarkEnd w:id="1"/>
      <w:r>
        <w:rPr>
          <w:sz w:val="24"/>
          <w:szCs w:val="24"/>
          <w:rtl/>
        </w:rPr>
        <w:t>1</w:t>
      </w:r>
      <w:r w:rsidR="002F4D35">
        <w:rPr>
          <w:rFonts w:hint="cs"/>
          <w:sz w:val="24"/>
          <w:szCs w:val="24"/>
          <w:rtl/>
        </w:rPr>
        <w:t>4</w:t>
      </w:r>
      <w:r>
        <w:rPr>
          <w:sz w:val="24"/>
          <w:szCs w:val="24"/>
          <w:rtl/>
        </w:rPr>
        <w:t xml:space="preserve"> באפריל 2022</w:t>
      </w:r>
    </w:p>
    <w:p w:rsidR="00E42F6F" w:rsidRDefault="00E42F6F">
      <w:pPr>
        <w:ind w:left="7370" w:firstLine="0"/>
        <w:rPr>
          <w:sz w:val="24"/>
          <w:szCs w:val="24"/>
          <w:rtl/>
        </w:rPr>
      </w:pPr>
      <w:bookmarkStart w:id="2" w:name="DocNum"/>
      <w:bookmarkEnd w:id="2"/>
      <w:r>
        <w:rPr>
          <w:sz w:val="24"/>
          <w:szCs w:val="24"/>
          <w:rtl/>
        </w:rPr>
        <w:t>שה. 2022-2606</w:t>
      </w:r>
    </w:p>
    <w:p w:rsidR="005B2D11" w:rsidRDefault="005B2D11">
      <w:pPr>
        <w:ind w:firstLine="0"/>
        <w:rPr>
          <w:sz w:val="24"/>
          <w:szCs w:val="24"/>
          <w:rtl/>
        </w:rPr>
      </w:pPr>
    </w:p>
    <w:p w:rsidR="005B2D11" w:rsidRDefault="005B2D11">
      <w:pPr>
        <w:ind w:firstLine="0"/>
        <w:rPr>
          <w:sz w:val="24"/>
          <w:szCs w:val="24"/>
          <w:rtl/>
        </w:rPr>
      </w:pPr>
    </w:p>
    <w:p w:rsidR="00E42F6F" w:rsidRDefault="00E42F6F">
      <w:pPr>
        <w:ind w:left="33" w:firstLine="0"/>
        <w:rPr>
          <w:sz w:val="24"/>
          <w:szCs w:val="24"/>
          <w:rtl/>
        </w:rPr>
      </w:pPr>
      <w:bookmarkStart w:id="3" w:name="MainToEl"/>
      <w:bookmarkEnd w:id="3"/>
    </w:p>
    <w:p w:rsidR="005B2D11" w:rsidRDefault="00641C1A" w:rsidP="00E42F6F">
      <w:pPr>
        <w:pStyle w:val="1"/>
        <w:spacing w:before="720"/>
        <w:rPr>
          <w:rtl/>
        </w:rPr>
      </w:pPr>
      <w:r>
        <w:rPr>
          <w:u w:val="none"/>
          <w:rtl/>
        </w:rPr>
        <w:t>הנדון:</w:t>
      </w:r>
      <w:r>
        <w:rPr>
          <w:rFonts w:hint="cs"/>
          <w:rtl/>
        </w:rPr>
        <w:t xml:space="preserve"> </w:t>
      </w:r>
      <w:bookmarkStart w:id="4" w:name="About"/>
      <w:bookmarkEnd w:id="4"/>
      <w:r w:rsidR="00E42F6F">
        <w:rPr>
          <w:rFonts w:hint="eastAsia"/>
          <w:rtl/>
        </w:rPr>
        <w:t>מכתב</w:t>
      </w:r>
      <w:r w:rsidR="00E42F6F">
        <w:rPr>
          <w:rtl/>
        </w:rPr>
        <w:t xml:space="preserve"> נלווה- אישור נושאי משרה ודיווח על בעלי תפקיד בגופים מוסדיים – תיקון - טיוטה</w:t>
      </w:r>
    </w:p>
    <w:p w:rsidR="005B2D11" w:rsidRDefault="00E42F6F">
      <w:pPr>
        <w:ind w:left="753" w:firstLine="0"/>
        <w:rPr>
          <w:b/>
          <w:bCs/>
          <w:sz w:val="24"/>
          <w:szCs w:val="24"/>
          <w:rtl/>
        </w:rPr>
      </w:pPr>
      <w:bookmarkStart w:id="5" w:name="Reference"/>
      <w:bookmarkEnd w:id="5"/>
      <w:r>
        <w:rPr>
          <w:b/>
          <w:bCs/>
          <w:sz w:val="24"/>
          <w:szCs w:val="24"/>
          <w:rtl/>
        </w:rPr>
        <w:t xml:space="preserve"> </w:t>
      </w:r>
    </w:p>
    <w:p w:rsidR="005E745A" w:rsidRPr="005E745A" w:rsidRDefault="005E745A" w:rsidP="00E42F6F">
      <w:pPr>
        <w:overflowPunct w:val="0"/>
        <w:autoSpaceDE w:val="0"/>
        <w:autoSpaceDN w:val="0"/>
        <w:adjustRightInd w:val="0"/>
        <w:spacing w:line="276" w:lineRule="auto"/>
        <w:ind w:firstLine="0"/>
        <w:jc w:val="both"/>
        <w:textAlignment w:val="baseline"/>
        <w:rPr>
          <w:sz w:val="24"/>
          <w:szCs w:val="24"/>
          <w:rtl/>
        </w:rPr>
      </w:pPr>
      <w:bookmarkStart w:id="6" w:name="Start"/>
      <w:bookmarkEnd w:id="6"/>
      <w:r w:rsidRPr="005E745A">
        <w:rPr>
          <w:rFonts w:hint="cs"/>
          <w:sz w:val="24"/>
          <w:szCs w:val="24"/>
          <w:rtl/>
        </w:rPr>
        <w:t xml:space="preserve">מצורפת בזאת טיוטת </w:t>
      </w:r>
      <w:r w:rsidR="00E42F6F">
        <w:rPr>
          <w:rFonts w:hint="cs"/>
          <w:sz w:val="24"/>
          <w:szCs w:val="24"/>
          <w:rtl/>
        </w:rPr>
        <w:t>חוזר</w:t>
      </w:r>
      <w:r w:rsidRPr="005E745A">
        <w:rPr>
          <w:sz w:val="24"/>
          <w:szCs w:val="24"/>
          <w:rtl/>
        </w:rPr>
        <w:t xml:space="preserve">: </w:t>
      </w:r>
      <w:r w:rsidRPr="005E745A">
        <w:rPr>
          <w:rFonts w:hint="cs"/>
          <w:sz w:val="24"/>
          <w:szCs w:val="24"/>
          <w:rtl/>
        </w:rPr>
        <w:t>"</w:t>
      </w:r>
      <w:r w:rsidR="00E93390" w:rsidRPr="00E93390">
        <w:rPr>
          <w:sz w:val="24"/>
          <w:szCs w:val="24"/>
          <w:rtl/>
        </w:rPr>
        <w:t>אישור נושאי משרה ודיווח על בעלי תפקיד בגופים מוסדיים</w:t>
      </w:r>
      <w:r w:rsidR="00E42F6F">
        <w:rPr>
          <w:rFonts w:hint="cs"/>
          <w:sz w:val="24"/>
          <w:szCs w:val="24"/>
          <w:rtl/>
        </w:rPr>
        <w:t xml:space="preserve"> - תיקון</w:t>
      </w:r>
      <w:r w:rsidRPr="005E745A">
        <w:rPr>
          <w:rFonts w:hint="cs"/>
          <w:sz w:val="24"/>
          <w:szCs w:val="24"/>
          <w:rtl/>
        </w:rPr>
        <w:t>"</w:t>
      </w:r>
      <w:r w:rsidRPr="005E745A">
        <w:rPr>
          <w:sz w:val="24"/>
          <w:szCs w:val="24"/>
          <w:rtl/>
        </w:rPr>
        <w:t>.</w:t>
      </w:r>
    </w:p>
    <w:p w:rsidR="005E745A" w:rsidRPr="005E745A" w:rsidRDefault="005E745A" w:rsidP="005E745A">
      <w:pPr>
        <w:overflowPunct w:val="0"/>
        <w:autoSpaceDE w:val="0"/>
        <w:autoSpaceDN w:val="0"/>
        <w:adjustRightInd w:val="0"/>
        <w:spacing w:line="25" w:lineRule="atLeast"/>
        <w:ind w:firstLine="0"/>
        <w:jc w:val="both"/>
        <w:textAlignment w:val="baseline"/>
        <w:rPr>
          <w:sz w:val="24"/>
          <w:szCs w:val="24"/>
          <w:rtl/>
        </w:rPr>
      </w:pPr>
    </w:p>
    <w:p w:rsidR="005E745A" w:rsidRPr="005E745A" w:rsidRDefault="005E745A" w:rsidP="00B42991">
      <w:pPr>
        <w:overflowPunct w:val="0"/>
        <w:autoSpaceDE w:val="0"/>
        <w:autoSpaceDN w:val="0"/>
        <w:adjustRightInd w:val="0"/>
        <w:spacing w:line="25" w:lineRule="atLeast"/>
        <w:ind w:firstLine="0"/>
        <w:jc w:val="both"/>
        <w:textAlignment w:val="baseline"/>
        <w:rPr>
          <w:sz w:val="24"/>
          <w:szCs w:val="24"/>
          <w:rtl/>
        </w:rPr>
      </w:pPr>
      <w:r w:rsidRPr="005E745A">
        <w:rPr>
          <w:rFonts w:hint="cs"/>
          <w:sz w:val="24"/>
          <w:szCs w:val="24"/>
          <w:rtl/>
        </w:rPr>
        <w:t xml:space="preserve">הערות לטיוטה יש להגיש עד ליום </w:t>
      </w:r>
      <w:r w:rsidR="00B42991">
        <w:rPr>
          <w:rFonts w:hint="cs"/>
          <w:sz w:val="24"/>
          <w:szCs w:val="24"/>
          <w:rtl/>
        </w:rPr>
        <w:t>15</w:t>
      </w:r>
      <w:r w:rsidRPr="005E745A">
        <w:rPr>
          <w:rFonts w:hint="cs"/>
          <w:sz w:val="24"/>
          <w:szCs w:val="24"/>
          <w:rtl/>
        </w:rPr>
        <w:t xml:space="preserve"> ב</w:t>
      </w:r>
      <w:r w:rsidR="00B42991">
        <w:rPr>
          <w:rFonts w:hint="cs"/>
          <w:sz w:val="24"/>
          <w:szCs w:val="24"/>
          <w:rtl/>
        </w:rPr>
        <w:t>מאי</w:t>
      </w:r>
      <w:r w:rsidRPr="005E745A">
        <w:rPr>
          <w:rFonts w:hint="cs"/>
          <w:sz w:val="24"/>
          <w:szCs w:val="24"/>
          <w:rtl/>
        </w:rPr>
        <w:t xml:space="preserve"> 202</w:t>
      </w:r>
      <w:r w:rsidR="00B42991">
        <w:rPr>
          <w:rFonts w:hint="cs"/>
          <w:sz w:val="24"/>
          <w:szCs w:val="24"/>
          <w:rtl/>
        </w:rPr>
        <w:t>2</w:t>
      </w:r>
      <w:r w:rsidRPr="005E745A">
        <w:rPr>
          <w:rFonts w:hint="cs"/>
          <w:sz w:val="24"/>
          <w:szCs w:val="24"/>
          <w:rtl/>
        </w:rPr>
        <w:t xml:space="preserve"> למר תום תספאי בכתובת דוא"ל: </w:t>
      </w:r>
      <w:hyperlink r:id="rId8" w:history="1">
        <w:r w:rsidRPr="005E745A">
          <w:rPr>
            <w:color w:val="0000FF"/>
            <w:sz w:val="24"/>
            <w:szCs w:val="24"/>
            <w:u w:val="single"/>
          </w:rPr>
          <w:t>tomt@mof.gov.il</w:t>
        </w:r>
      </w:hyperlink>
      <w:r w:rsidRPr="005E745A">
        <w:rPr>
          <w:rFonts w:hint="cs"/>
          <w:sz w:val="24"/>
          <w:szCs w:val="24"/>
          <w:rtl/>
        </w:rPr>
        <w:t xml:space="preserve">. </w:t>
      </w:r>
    </w:p>
    <w:p w:rsidR="005E745A" w:rsidRPr="005E745A" w:rsidRDefault="005E745A" w:rsidP="005E745A">
      <w:pPr>
        <w:overflowPunct w:val="0"/>
        <w:autoSpaceDE w:val="0"/>
        <w:autoSpaceDN w:val="0"/>
        <w:adjustRightInd w:val="0"/>
        <w:spacing w:line="25" w:lineRule="atLeast"/>
        <w:ind w:firstLine="0"/>
        <w:jc w:val="both"/>
        <w:textAlignment w:val="baseline"/>
        <w:rPr>
          <w:sz w:val="20"/>
          <w:szCs w:val="20"/>
          <w:rtl/>
        </w:rPr>
      </w:pPr>
    </w:p>
    <w:p w:rsidR="005E745A" w:rsidRPr="005E745A" w:rsidRDefault="005E745A" w:rsidP="005E745A">
      <w:pPr>
        <w:overflowPunct w:val="0"/>
        <w:autoSpaceDE w:val="0"/>
        <w:autoSpaceDN w:val="0"/>
        <w:adjustRightInd w:val="0"/>
        <w:spacing w:line="25" w:lineRule="atLeast"/>
        <w:ind w:firstLine="0"/>
        <w:jc w:val="both"/>
        <w:textAlignment w:val="baseline"/>
        <w:rPr>
          <w:sz w:val="20"/>
          <w:szCs w:val="20"/>
          <w:rtl/>
        </w:rPr>
      </w:pPr>
    </w:p>
    <w:p w:rsidR="005B2D11" w:rsidRDefault="005B2D11">
      <w:pPr>
        <w:spacing w:after="960"/>
        <w:ind w:firstLine="0"/>
        <w:rPr>
          <w:sz w:val="24"/>
          <w:szCs w:val="24"/>
          <w:rtl/>
        </w:rPr>
      </w:pPr>
    </w:p>
    <w:p w:rsidR="005B2D11" w:rsidRDefault="00641C1A">
      <w:pPr>
        <w:tabs>
          <w:tab w:val="center" w:pos="4535"/>
          <w:tab w:val="center" w:pos="7370"/>
        </w:tabs>
        <w:spacing w:after="360"/>
        <w:ind w:left="113" w:right="1814" w:firstLine="0"/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>ב</w:t>
      </w:r>
      <w:r>
        <w:rPr>
          <w:rFonts w:hint="cs"/>
          <w:sz w:val="24"/>
          <w:szCs w:val="24"/>
          <w:rtl/>
        </w:rPr>
        <w:t xml:space="preserve">כבוד רב </w:t>
      </w:r>
      <w:r>
        <w:rPr>
          <w:sz w:val="24"/>
          <w:szCs w:val="24"/>
          <w:rtl/>
        </w:rPr>
        <w:t>,</w:t>
      </w:r>
    </w:p>
    <w:p w:rsidR="00E42F6F" w:rsidRDefault="00E42F6F">
      <w:pPr>
        <w:tabs>
          <w:tab w:val="center" w:pos="4535"/>
          <w:tab w:val="center" w:pos="7370"/>
        </w:tabs>
        <w:ind w:left="49" w:firstLine="0"/>
        <w:rPr>
          <w:sz w:val="24"/>
          <w:szCs w:val="24"/>
          <w:rtl/>
        </w:rPr>
      </w:pPr>
      <w:bookmarkStart w:id="7" w:name="SignedBy"/>
      <w:bookmarkEnd w:id="7"/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  <w:t>אסף נחמני</w:t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  <w:t>מנהל מחלקת רישוי וממשל תאגידי - גופים מוסדיים</w:t>
      </w:r>
    </w:p>
    <w:p w:rsidR="005B2D11" w:rsidRDefault="005B2D11">
      <w:pPr>
        <w:tabs>
          <w:tab w:val="center" w:pos="3273"/>
          <w:tab w:val="center" w:pos="4535"/>
          <w:tab w:val="center" w:pos="6873"/>
          <w:tab w:val="center" w:pos="7370"/>
        </w:tabs>
        <w:ind w:firstLine="0"/>
        <w:rPr>
          <w:sz w:val="24"/>
          <w:szCs w:val="24"/>
          <w:rtl/>
        </w:rPr>
      </w:pPr>
    </w:p>
    <w:p w:rsidR="00E42F6F" w:rsidRDefault="00E42F6F">
      <w:pPr>
        <w:spacing w:line="300" w:lineRule="auto"/>
        <w:ind w:firstLine="0"/>
        <w:rPr>
          <w:sz w:val="24"/>
          <w:szCs w:val="24"/>
          <w:rtl/>
        </w:rPr>
      </w:pPr>
      <w:bookmarkStart w:id="8" w:name="OtherTo"/>
      <w:bookmarkEnd w:id="8"/>
    </w:p>
    <w:sectPr w:rsidR="00E42F6F"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284" w:footer="15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660" w:rsidRDefault="00595660">
      <w:r>
        <w:separator/>
      </w:r>
    </w:p>
  </w:endnote>
  <w:endnote w:type="continuationSeparator" w:id="0">
    <w:p w:rsidR="00595660" w:rsidRDefault="0059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8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11" w:rsidRDefault="00641C1A">
    <w:pPr>
      <w:pStyle w:val="a8"/>
      <w:pBdr>
        <w:top w:val="single" w:sz="4" w:space="1" w:color="auto"/>
      </w:pBdr>
      <w:tabs>
        <w:tab w:val="clear" w:pos="4153"/>
        <w:tab w:val="clear" w:pos="8306"/>
        <w:tab w:val="center" w:pos="4780"/>
        <w:tab w:val="right" w:pos="9666"/>
      </w:tabs>
      <w:spacing w:line="480" w:lineRule="auto"/>
      <w:jc w:val="both"/>
      <w:rPr>
        <w:rFonts w:cs="Times New Roman"/>
        <w:b/>
        <w:bCs/>
        <w:sz w:val="24"/>
        <w:u w:val="single"/>
        <w:rtl/>
      </w:rPr>
    </w:pPr>
    <w:r>
      <w:rPr>
        <w:rFonts w:hint="cs"/>
        <w:b/>
        <w:bCs/>
        <w:rtl/>
      </w:rPr>
      <w:t xml:space="preserve">רח' עם ועולמו 4 ירושלים </w:t>
    </w:r>
    <w:r>
      <w:rPr>
        <w:b/>
        <w:bCs/>
        <w:rtl/>
      </w:rPr>
      <w:t>9546304</w:t>
    </w:r>
    <w:r>
      <w:rPr>
        <w:rFonts w:hint="cs"/>
        <w:b/>
        <w:bCs/>
        <w:rtl/>
      </w:rPr>
      <w:t xml:space="preserve"> טל': 02-5317248 פקס': 02-5695342 </w:t>
    </w:r>
    <w:r>
      <w:rPr>
        <w:b/>
        <w:bCs/>
        <w:rtl/>
      </w:rPr>
      <w:br/>
    </w:r>
    <w:r>
      <w:rPr>
        <w:b/>
        <w:bCs/>
      </w:rPr>
      <w:tab/>
    </w:r>
    <w:hyperlink r:id="rId1" w:history="1">
      <w:r>
        <w:rPr>
          <w:rStyle w:val="Hyperlink"/>
          <w:b/>
          <w:bCs/>
        </w:rPr>
        <w:t>www.mof.gov.il/hon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11" w:rsidRDefault="00641C1A">
    <w:pPr>
      <w:pStyle w:val="a8"/>
      <w:pBdr>
        <w:top w:val="single" w:sz="4" w:space="1" w:color="auto"/>
      </w:pBdr>
      <w:tabs>
        <w:tab w:val="clear" w:pos="4153"/>
        <w:tab w:val="clear" w:pos="8306"/>
        <w:tab w:val="center" w:pos="4780"/>
        <w:tab w:val="right" w:pos="9666"/>
      </w:tabs>
      <w:spacing w:line="480" w:lineRule="auto"/>
      <w:jc w:val="both"/>
      <w:rPr>
        <w:rFonts w:cs="Times New Roman"/>
        <w:b/>
        <w:bCs/>
        <w:sz w:val="24"/>
        <w:u w:val="single"/>
        <w:rtl/>
      </w:rPr>
    </w:pPr>
    <w:r>
      <w:rPr>
        <w:rFonts w:hint="cs"/>
        <w:b/>
        <w:bCs/>
        <w:rtl/>
      </w:rPr>
      <w:t xml:space="preserve">רח' עם ועולמו 4 ירושלים </w:t>
    </w:r>
    <w:r>
      <w:rPr>
        <w:b/>
        <w:bCs/>
        <w:rtl/>
      </w:rPr>
      <w:t>9546304</w:t>
    </w:r>
    <w:r>
      <w:rPr>
        <w:rFonts w:hint="cs"/>
        <w:b/>
        <w:bCs/>
        <w:rtl/>
      </w:rPr>
      <w:t xml:space="preserve"> טל': 02-5317248 פקס': 02-5695342 </w:t>
    </w:r>
    <w:r>
      <w:rPr>
        <w:b/>
        <w:bCs/>
        <w:rtl/>
      </w:rPr>
      <w:br/>
    </w:r>
    <w:r>
      <w:rPr>
        <w:b/>
        <w:bCs/>
      </w:rPr>
      <w:tab/>
    </w:r>
    <w:hyperlink r:id="rId1" w:history="1">
      <w:r>
        <w:rPr>
          <w:rStyle w:val="Hyperlink"/>
          <w:b/>
          <w:bCs/>
        </w:rPr>
        <w:t>www.mof.gov.il/hon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660" w:rsidRDefault="00595660">
      <w:r>
        <w:separator/>
      </w:r>
    </w:p>
  </w:footnote>
  <w:footnote w:type="continuationSeparator" w:id="0">
    <w:p w:rsidR="00595660" w:rsidRDefault="0059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11" w:rsidRDefault="00641C1A">
    <w:pPr>
      <w:pStyle w:val="ac"/>
      <w:jc w:val="center"/>
      <w:rPr>
        <w:b/>
        <w:bCs/>
        <w:szCs w:val="36"/>
        <w:rtl/>
      </w:rPr>
    </w:pPr>
    <w:r>
      <w:rPr>
        <w:rFonts w:hint="cs"/>
        <w:b/>
        <w:bCs/>
        <w:noProof/>
        <w:szCs w:val="36"/>
        <w:lang w:eastAsia="en-US"/>
      </w:rPr>
      <w:drawing>
        <wp:inline distT="0" distB="0" distL="0" distR="0">
          <wp:extent cx="563056" cy="446228"/>
          <wp:effectExtent l="0" t="0" r="0" b="0"/>
          <wp:docPr id="7" name="תמונה 7" descr="C:\Users\Shabed\Desktop\לוגו-ללא-טקסט.png" title="לוגו רשות שוק הה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bed\Desktop\לוגו-ללא-טקסט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54" t="23133" r="15750" b="20365"/>
                  <a:stretch/>
                </pic:blipFill>
                <pic:spPr bwMode="auto">
                  <a:xfrm>
                    <a:off x="0" y="0"/>
                    <a:ext cx="564078" cy="447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B2D11" w:rsidRDefault="00641C1A">
    <w:pPr>
      <w:pStyle w:val="ac"/>
      <w:pBdr>
        <w:bottom w:val="single" w:sz="12" w:space="1" w:color="auto"/>
      </w:pBdr>
      <w:jc w:val="center"/>
      <w:rPr>
        <w:b/>
        <w:bCs/>
        <w:szCs w:val="32"/>
        <w:rtl/>
      </w:rPr>
    </w:pPr>
    <w:r>
      <w:rPr>
        <w:rFonts w:hint="cs"/>
        <w:b/>
        <w:bCs/>
        <w:szCs w:val="32"/>
        <w:rtl/>
      </w:rPr>
      <w:t>מדינת ישראל</w:t>
    </w:r>
  </w:p>
  <w:p w:rsidR="005B2D11" w:rsidRDefault="00641C1A">
    <w:pPr>
      <w:pStyle w:val="ac"/>
      <w:pBdr>
        <w:bottom w:val="single" w:sz="12" w:space="1" w:color="auto"/>
      </w:pBdr>
      <w:jc w:val="center"/>
      <w:rPr>
        <w:b/>
        <w:bCs/>
        <w:szCs w:val="32"/>
        <w:rtl/>
      </w:rPr>
    </w:pPr>
    <w:r>
      <w:rPr>
        <w:rFonts w:hint="cs"/>
        <w:b/>
        <w:bCs/>
        <w:szCs w:val="32"/>
        <w:rtl/>
      </w:rPr>
      <w:t>רשות</w:t>
    </w:r>
    <w:r>
      <w:rPr>
        <w:b/>
        <w:bCs/>
        <w:szCs w:val="32"/>
        <w:rtl/>
      </w:rPr>
      <w:t xml:space="preserve"> שוק ההון, ביטוח וחיסכון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11"/>
    <w:rsid w:val="00017FCD"/>
    <w:rsid w:val="001024DD"/>
    <w:rsid w:val="002F4D35"/>
    <w:rsid w:val="004C032D"/>
    <w:rsid w:val="00595660"/>
    <w:rsid w:val="005B2D11"/>
    <w:rsid w:val="005E745A"/>
    <w:rsid w:val="005F51D2"/>
    <w:rsid w:val="00641C1A"/>
    <w:rsid w:val="00892040"/>
    <w:rsid w:val="00970AA4"/>
    <w:rsid w:val="00A87C85"/>
    <w:rsid w:val="00B42991"/>
    <w:rsid w:val="00DE64D9"/>
    <w:rsid w:val="00E42F6F"/>
    <w:rsid w:val="00E93390"/>
    <w:rsid w:val="00F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31081E-62B7-47F4-AEAB-EB6FB152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before="0" w:after="0" w:line="240" w:lineRule="auto"/>
      <w:ind w:firstLine="720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styleId="1">
    <w:name w:val="heading 1"/>
    <w:basedOn w:val="a"/>
    <w:next w:val="a"/>
    <w:link w:val="10"/>
    <w:uiPriority w:val="9"/>
    <w:qFormat/>
    <w:pPr>
      <w:ind w:left="753" w:hanging="753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 w:val="0"/>
      <w:spacing w:before="120" w:line="360" w:lineRule="auto"/>
      <w:ind w:firstLine="0"/>
      <w:jc w:val="both"/>
      <w:outlineLvl w:val="1"/>
    </w:pPr>
    <w:rPr>
      <w:rFonts w:eastAsiaTheme="minorHAnsi"/>
      <w:b/>
      <w:bCs/>
      <w:caps/>
      <w:spacing w:val="1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 w:val="0"/>
      <w:bidi w:val="0"/>
      <w:spacing w:before="300" w:line="360" w:lineRule="auto"/>
      <w:ind w:firstLine="0"/>
      <w:jc w:val="both"/>
      <w:outlineLvl w:val="2"/>
    </w:pPr>
    <w:rPr>
      <w:rFonts w:eastAsiaTheme="minorHAnsi"/>
      <w:bCs/>
      <w:caps/>
      <w:spacing w:val="1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bidi w:val="0"/>
      <w:spacing w:before="300" w:line="360" w:lineRule="auto"/>
      <w:ind w:firstLine="0"/>
      <w:jc w:val="both"/>
      <w:outlineLvl w:val="3"/>
    </w:pPr>
    <w:rPr>
      <w:rFonts w:eastAsiaTheme="minorHAnsi"/>
      <w:b/>
      <w:bCs/>
      <w:caps/>
      <w:spacing w:val="10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widowControl w:val="0"/>
      <w:bidi w:val="0"/>
      <w:spacing w:before="300" w:line="360" w:lineRule="auto"/>
      <w:ind w:firstLine="0"/>
      <w:jc w:val="both"/>
      <w:outlineLvl w:val="4"/>
    </w:pPr>
    <w:rPr>
      <w:rFonts w:eastAsiaTheme="minorHAnsi"/>
      <w:b/>
      <w:bCs/>
      <w:caps/>
      <w:spacing w:val="10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widowControl w:val="0"/>
      <w:bidi w:val="0"/>
      <w:spacing w:before="300" w:line="360" w:lineRule="auto"/>
      <w:ind w:firstLine="0"/>
      <w:jc w:val="both"/>
      <w:outlineLvl w:val="5"/>
    </w:pPr>
    <w:rPr>
      <w:rFonts w:eastAsiaTheme="minorHAnsi"/>
      <w:b/>
      <w:bCs/>
      <w:caps/>
      <w:spacing w:val="10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widowControl w:val="0"/>
      <w:bidi w:val="0"/>
      <w:spacing w:before="300" w:line="360" w:lineRule="auto"/>
      <w:ind w:firstLine="0"/>
      <w:jc w:val="both"/>
      <w:outlineLvl w:val="6"/>
    </w:pPr>
    <w:rPr>
      <w:rFonts w:eastAsiaTheme="minorHAnsi"/>
      <w:b/>
      <w:bCs/>
      <w:caps/>
      <w:spacing w:val="10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bidi w:val="0"/>
      <w:spacing w:before="300" w:line="360" w:lineRule="auto"/>
      <w:ind w:firstLine="0"/>
      <w:jc w:val="both"/>
      <w:outlineLvl w:val="7"/>
    </w:pPr>
    <w:rPr>
      <w:rFonts w:eastAsia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bidi w:val="0"/>
      <w:spacing w:before="300" w:line="360" w:lineRule="auto"/>
      <w:ind w:firstLine="0"/>
      <w:jc w:val="both"/>
      <w:outlineLvl w:val="8"/>
    </w:pPr>
    <w:rPr>
      <w:rFonts w:eastAsia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paragraph" w:styleId="a3">
    <w:name w:val="Quote"/>
    <w:basedOn w:val="a"/>
    <w:next w:val="a"/>
    <w:link w:val="a4"/>
    <w:uiPriority w:val="29"/>
    <w:qFormat/>
    <w:pPr>
      <w:widowControl w:val="0"/>
      <w:spacing w:before="120" w:after="120" w:line="360" w:lineRule="auto"/>
      <w:ind w:left="567" w:right="567" w:firstLine="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a4">
    <w:name w:val="ציטוט תו"/>
    <w:basedOn w:val="a0"/>
    <w:link w:val="a3"/>
    <w:uiPriority w:val="29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pPr>
      <w:bidi w:val="0"/>
      <w:spacing w:before="120" w:after="120" w:line="360" w:lineRule="auto"/>
      <w:ind w:firstLine="0"/>
      <w:jc w:val="both"/>
    </w:pPr>
    <w:rPr>
      <w:rFonts w:eastAsiaTheme="minorHAnsi"/>
      <w:b/>
      <w:bCs/>
      <w:color w:val="365F91" w:themeColor="accent1" w:themeShade="BF"/>
      <w:sz w:val="16"/>
      <w:szCs w:val="16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pPr>
      <w:widowControl w:val="0"/>
      <w:tabs>
        <w:tab w:val="right" w:leader="dot" w:pos="8296"/>
      </w:tabs>
      <w:spacing w:before="100" w:after="100"/>
      <w:ind w:left="482" w:firstLine="0"/>
      <w:jc w:val="both"/>
    </w:pPr>
    <w:rPr>
      <w:rFonts w:eastAsiaTheme="minorHAnsi"/>
      <w:sz w:val="24"/>
      <w:szCs w:val="24"/>
      <w:lang w:eastAsia="en-US"/>
    </w:rPr>
  </w:style>
  <w:style w:type="paragraph" w:styleId="TOC1">
    <w:name w:val="toc 1"/>
    <w:basedOn w:val="a"/>
    <w:next w:val="a"/>
    <w:autoRedefine/>
    <w:uiPriority w:val="39"/>
    <w:unhideWhenUsed/>
    <w:pPr>
      <w:widowControl w:val="0"/>
      <w:tabs>
        <w:tab w:val="right" w:leader="dot" w:pos="8296"/>
      </w:tabs>
      <w:spacing w:before="100" w:after="100"/>
      <w:ind w:firstLine="0"/>
      <w:jc w:val="both"/>
    </w:pPr>
    <w:rPr>
      <w:rFonts w:eastAsiaTheme="minorHAnsi"/>
      <w:sz w:val="24"/>
      <w:szCs w:val="24"/>
      <w:lang w:eastAsia="en-US"/>
    </w:rPr>
  </w:style>
  <w:style w:type="paragraph" w:styleId="TOC2">
    <w:name w:val="toc 2"/>
    <w:basedOn w:val="a"/>
    <w:next w:val="a"/>
    <w:autoRedefine/>
    <w:uiPriority w:val="39"/>
    <w:unhideWhenUsed/>
    <w:pPr>
      <w:widowControl w:val="0"/>
      <w:tabs>
        <w:tab w:val="right" w:leader="dot" w:pos="8296"/>
      </w:tabs>
      <w:spacing w:before="100" w:after="100"/>
      <w:ind w:left="238" w:firstLine="0"/>
      <w:jc w:val="both"/>
    </w:pPr>
    <w:rPr>
      <w:rFonts w:eastAsiaTheme="minorHAnsi"/>
      <w:sz w:val="24"/>
      <w:szCs w:val="24"/>
      <w:lang w:eastAsia="en-US"/>
    </w:rPr>
  </w:style>
  <w:style w:type="paragraph" w:styleId="TOC7">
    <w:name w:val="toc 7"/>
    <w:basedOn w:val="a"/>
    <w:next w:val="a"/>
    <w:autoRedefine/>
    <w:uiPriority w:val="39"/>
    <w:unhideWhenUsed/>
    <w:pPr>
      <w:widowControl w:val="0"/>
      <w:tabs>
        <w:tab w:val="right" w:leader="dot" w:pos="8296"/>
      </w:tabs>
      <w:spacing w:before="100" w:after="100"/>
      <w:ind w:left="1440" w:firstLine="0"/>
      <w:jc w:val="both"/>
    </w:pPr>
    <w:rPr>
      <w:rFonts w:eastAsiaTheme="minorHAnsi"/>
      <w:sz w:val="24"/>
      <w:szCs w:val="24"/>
      <w:lang w:eastAsia="en-US"/>
    </w:rPr>
  </w:style>
  <w:style w:type="paragraph" w:styleId="TOC6">
    <w:name w:val="toc 6"/>
    <w:basedOn w:val="a"/>
    <w:next w:val="a"/>
    <w:autoRedefine/>
    <w:uiPriority w:val="39"/>
    <w:unhideWhenUsed/>
    <w:pPr>
      <w:widowControl w:val="0"/>
      <w:tabs>
        <w:tab w:val="right" w:leader="dot" w:pos="8296"/>
      </w:tabs>
      <w:spacing w:before="100" w:after="100"/>
      <w:ind w:left="1202" w:firstLine="0"/>
      <w:contextualSpacing/>
      <w:jc w:val="both"/>
    </w:pPr>
    <w:rPr>
      <w:rFonts w:eastAsiaTheme="minorHAnsi"/>
      <w:sz w:val="24"/>
      <w:szCs w:val="24"/>
      <w:lang w:eastAsia="en-US"/>
    </w:rPr>
  </w:style>
  <w:style w:type="paragraph" w:styleId="TOC5">
    <w:name w:val="toc 5"/>
    <w:basedOn w:val="a"/>
    <w:next w:val="a"/>
    <w:autoRedefine/>
    <w:uiPriority w:val="39"/>
    <w:unhideWhenUsed/>
    <w:pPr>
      <w:widowControl w:val="0"/>
      <w:tabs>
        <w:tab w:val="right" w:leader="dot" w:pos="8296"/>
      </w:tabs>
      <w:spacing w:before="100" w:after="100"/>
      <w:ind w:left="958" w:firstLine="0"/>
      <w:jc w:val="both"/>
    </w:pPr>
    <w:rPr>
      <w:rFonts w:eastAsiaTheme="minorHAnsi"/>
      <w:sz w:val="24"/>
      <w:szCs w:val="24"/>
      <w:lang w:eastAsia="en-US"/>
    </w:rPr>
  </w:style>
  <w:style w:type="paragraph" w:styleId="TOC4">
    <w:name w:val="toc 4"/>
    <w:basedOn w:val="a"/>
    <w:next w:val="a"/>
    <w:autoRedefine/>
    <w:uiPriority w:val="39"/>
    <w:unhideWhenUsed/>
    <w:pPr>
      <w:widowControl w:val="0"/>
      <w:spacing w:before="100" w:after="100"/>
      <w:ind w:left="720" w:firstLine="0"/>
      <w:jc w:val="both"/>
    </w:pPr>
    <w:rPr>
      <w:rFonts w:eastAsiaTheme="minorHAnsi"/>
      <w:sz w:val="24"/>
      <w:szCs w:val="24"/>
      <w:lang w:eastAsia="en-US"/>
    </w:rPr>
  </w:style>
  <w:style w:type="paragraph" w:styleId="a7">
    <w:name w:val="List Paragraph"/>
    <w:basedOn w:val="a"/>
    <w:uiPriority w:val="34"/>
    <w:pPr>
      <w:spacing w:before="120" w:after="120" w:line="360" w:lineRule="auto"/>
      <w:ind w:left="720" w:firstLine="0"/>
      <w:contextualSpacing/>
      <w:jc w:val="both"/>
    </w:pPr>
    <w:rPr>
      <w:rFonts w:eastAsiaTheme="minorHAnsi"/>
      <w:sz w:val="24"/>
      <w:szCs w:val="24"/>
      <w:lang w:eastAsia="en-US"/>
    </w:rPr>
  </w:style>
  <w:style w:type="numbering" w:customStyle="1" w:styleId="-">
    <w:name w:val="משרד האוצר - מדורג"/>
    <w:uiPriority w:val="99"/>
    <w:pPr>
      <w:numPr>
        <w:numId w:val="2"/>
      </w:numPr>
    </w:pPr>
  </w:style>
  <w:style w:type="numbering" w:customStyle="1" w:styleId="-0">
    <w:name w:val="משרד האוצר - מדורג קצר"/>
    <w:uiPriority w:val="99"/>
    <w:pPr>
      <w:numPr>
        <w:numId w:val="3"/>
      </w:numPr>
    </w:pPr>
  </w:style>
  <w:style w:type="paragraph" w:styleId="a8">
    <w:name w:val="footer"/>
    <w:basedOn w:val="a"/>
    <w:link w:val="a9"/>
    <w:pPr>
      <w:widowControl w:val="0"/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rPr>
      <w:rFonts w:ascii="Times New Roman" w:eastAsia="Times New Roman" w:hAnsi="Times New Roman" w:cs="David"/>
      <w:sz w:val="26"/>
      <w:szCs w:val="26"/>
      <w:lang w:eastAsia="he-IL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a"/>
    <w:pPr>
      <w:bidi w:val="0"/>
      <w:spacing w:before="100" w:beforeAutospacing="1" w:after="100" w:afterAutospacing="1"/>
    </w:pPr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styleId="ac">
    <w:name w:val="header"/>
    <w:basedOn w:val="a"/>
    <w:link w:val="ad"/>
    <w:uiPriority w:val="99"/>
    <w:unhideWhenUsed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rPr>
      <w:rFonts w:ascii="Times New Roman" w:eastAsia="Times New Roman" w:hAnsi="Times New Roman" w:cs="David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t@mof.gov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7B271-3DDB-4782-A008-BF594BC3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זאב תמיר</dc:creator>
  <cp:lastModifiedBy>תום תספאי</cp:lastModifiedBy>
  <cp:revision>4</cp:revision>
  <dcterms:created xsi:type="dcterms:W3CDTF">2022-04-13T13:25:00Z</dcterms:created>
  <dcterms:modified xsi:type="dcterms:W3CDTF">2022-04-14T07:06:00Z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notes://MAOR2/Doc/Shuk_hon/hondocNew4.nsf/0/F13B3293D3B04D1AC225882300463B6A/?OpenDocument</vt:lpwstr>
  </property>
  <property fmtid="{D5CDD505-2E9C-101B-9397-08002B2CF9AE}" pid="3" name="MaorRecipients0">
    <vt:lpwstr>assafna@mof.gov.il</vt:lpwstr>
  </property>
</Properties>
</file>