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C39C6" w14:textId="77777777" w:rsidR="00A95F33" w:rsidRDefault="00A95F33" w:rsidP="00A95F33">
      <w:pPr>
        <w:pStyle w:val="afa"/>
        <w:rPr>
          <w:rtl/>
        </w:rPr>
      </w:pPr>
      <w:bookmarkStart w:id="0" w:name="_Hlk213880335"/>
    </w:p>
    <w:p w14:paraId="4FAD8118" w14:textId="3C8F7A86" w:rsidR="00A95F33" w:rsidRPr="00D93CE5" w:rsidRDefault="00A95F33" w:rsidP="00A95F33">
      <w:pPr>
        <w:pStyle w:val="afa"/>
      </w:pPr>
      <w:r w:rsidRPr="00D93CE5">
        <w:rPr>
          <w:rFonts w:hint="cs"/>
          <w:rtl/>
        </w:rPr>
        <w:t>ב"ה</w:t>
      </w:r>
    </w:p>
    <w:p w14:paraId="4E3E64B0" w14:textId="2DED7E62" w:rsidR="00A95F33" w:rsidRPr="003D0A52" w:rsidRDefault="00A95F33" w:rsidP="00A95F33">
      <w:pPr>
        <w:pStyle w:val="aff1"/>
        <w:rPr>
          <w:rtl/>
        </w:rPr>
      </w:pPr>
      <w:r w:rsidRPr="003D0A52">
        <w:rPr>
          <w:rFonts w:hint="cs"/>
          <w:rtl/>
        </w:rPr>
        <w:t xml:space="preserve">תיק </w:t>
      </w:r>
      <w:r w:rsidRPr="003D0A52">
        <w:rPr>
          <w:rtl/>
        </w:rPr>
        <w:t>‏</w:t>
      </w:r>
      <w:r>
        <w:rPr>
          <w:rFonts w:hint="cs"/>
          <w:rtl/>
        </w:rPr>
        <w:t>1390917/3</w:t>
      </w:r>
    </w:p>
    <w:p w14:paraId="4AA98E27" w14:textId="091E4648" w:rsidR="00A95F33" w:rsidRPr="003D0A52" w:rsidRDefault="00A95F33" w:rsidP="00A95F33">
      <w:pPr>
        <w:pStyle w:val="aff7"/>
        <w:rPr>
          <w:rtl/>
        </w:rPr>
      </w:pPr>
      <w:r w:rsidRPr="003D0A52">
        <w:rPr>
          <w:rFonts w:hint="cs"/>
          <w:rtl/>
        </w:rPr>
        <w:t xml:space="preserve">בבית הדין הרבני </w:t>
      </w:r>
      <w:r>
        <w:rPr>
          <w:rFonts w:hint="cs"/>
          <w:rtl/>
        </w:rPr>
        <w:t>האזורי רחובות</w:t>
      </w:r>
    </w:p>
    <w:p w14:paraId="65BF3C51" w14:textId="77777777" w:rsidR="00A95F33" w:rsidRPr="00D93CE5" w:rsidRDefault="00A95F33" w:rsidP="00A95F33">
      <w:pPr>
        <w:pStyle w:val="aff8"/>
        <w:rPr>
          <w:rtl/>
        </w:rPr>
      </w:pPr>
      <w:r w:rsidRPr="00D93CE5">
        <w:rPr>
          <w:rFonts w:hint="cs"/>
          <w:rtl/>
        </w:rPr>
        <w:t>לפני כבוד הדיינים:</w:t>
      </w:r>
    </w:p>
    <w:p w14:paraId="7479DA92" w14:textId="7513B43A" w:rsidR="00A95F33" w:rsidRPr="002B43A3" w:rsidRDefault="00A95F33" w:rsidP="00A95F33">
      <w:pPr>
        <w:tabs>
          <w:tab w:val="center" w:pos="4153"/>
          <w:tab w:val="right" w:pos="8306"/>
        </w:tabs>
        <w:overflowPunct w:val="0"/>
        <w:autoSpaceDE w:val="0"/>
        <w:autoSpaceDN w:val="0"/>
        <w:adjustRightInd w:val="0"/>
        <w:spacing w:after="360" w:line="276" w:lineRule="exact"/>
        <w:jc w:val="center"/>
        <w:rPr>
          <w:rFonts w:eastAsia="Calibri" w:cs="Narkisim"/>
          <w:b/>
          <w:bCs/>
          <w:kern w:val="28"/>
          <w:sz w:val="23"/>
          <w:szCs w:val="23"/>
          <w:rtl/>
        </w:rPr>
      </w:pPr>
      <w:r w:rsidRPr="002B43A3">
        <w:rPr>
          <w:rFonts w:eastAsia="Calibri" w:cs="Narkisim"/>
          <w:b/>
          <w:bCs/>
          <w:kern w:val="28"/>
          <w:sz w:val="28"/>
          <w:szCs w:val="23"/>
          <w:rtl/>
        </w:rPr>
        <w:t xml:space="preserve">הרב </w:t>
      </w:r>
      <w:r>
        <w:rPr>
          <w:rFonts w:eastAsia="Calibri" w:cs="Narkisim" w:hint="cs"/>
          <w:b/>
          <w:bCs/>
          <w:kern w:val="28"/>
          <w:sz w:val="28"/>
          <w:szCs w:val="23"/>
          <w:rtl/>
        </w:rPr>
        <w:t xml:space="preserve">יהודה שחור </w:t>
      </w:r>
      <w:r>
        <w:rPr>
          <w:rFonts w:eastAsia="Calibri" w:cs="Narkisim"/>
          <w:b/>
          <w:bCs/>
          <w:kern w:val="28"/>
          <w:sz w:val="28"/>
          <w:szCs w:val="23"/>
          <w:rtl/>
        </w:rPr>
        <w:t>–</w:t>
      </w:r>
      <w:r>
        <w:rPr>
          <w:rFonts w:eastAsia="Calibri" w:cs="Narkisim" w:hint="cs"/>
          <w:b/>
          <w:bCs/>
          <w:kern w:val="28"/>
          <w:sz w:val="28"/>
          <w:szCs w:val="23"/>
          <w:rtl/>
        </w:rPr>
        <w:t xml:space="preserve"> אב"ד</w:t>
      </w:r>
      <w:r w:rsidRPr="002B43A3">
        <w:rPr>
          <w:rFonts w:eastAsia="Calibri" w:cs="Narkisim"/>
          <w:b/>
          <w:bCs/>
          <w:kern w:val="28"/>
          <w:sz w:val="28"/>
          <w:szCs w:val="23"/>
          <w:rtl/>
        </w:rPr>
        <w:t xml:space="preserve">, הרב </w:t>
      </w:r>
      <w:r>
        <w:rPr>
          <w:rFonts w:eastAsia="Calibri" w:cs="Narkisim" w:hint="cs"/>
          <w:b/>
          <w:bCs/>
          <w:kern w:val="28"/>
          <w:sz w:val="28"/>
          <w:szCs w:val="23"/>
          <w:rtl/>
        </w:rPr>
        <w:t>יאיר לרנר</w:t>
      </w:r>
      <w:r w:rsidRPr="002B43A3">
        <w:rPr>
          <w:rFonts w:eastAsia="Calibri" w:cs="Narkisim"/>
          <w:b/>
          <w:bCs/>
          <w:kern w:val="28"/>
          <w:sz w:val="28"/>
          <w:szCs w:val="23"/>
          <w:rtl/>
        </w:rPr>
        <w:t xml:space="preserve">, הרב </w:t>
      </w:r>
      <w:r>
        <w:rPr>
          <w:rFonts w:eastAsia="Calibri" w:cs="Narkisim" w:hint="cs"/>
          <w:b/>
          <w:bCs/>
          <w:kern w:val="28"/>
          <w:sz w:val="28"/>
          <w:szCs w:val="23"/>
          <w:rtl/>
        </w:rPr>
        <w:t>ירון נבון</w:t>
      </w:r>
    </w:p>
    <w:p w14:paraId="01C30981" w14:textId="1BF2C415" w:rsidR="00A95F33" w:rsidRPr="003D0A52" w:rsidRDefault="00A95F33" w:rsidP="00A95F33">
      <w:pPr>
        <w:pStyle w:val="aff3"/>
        <w:rPr>
          <w:rtl/>
        </w:rPr>
      </w:pPr>
      <w:r w:rsidRPr="003D0A52">
        <w:rPr>
          <w:rFonts w:hint="cs"/>
          <w:rtl/>
        </w:rPr>
        <w:t>ה</w:t>
      </w:r>
      <w:r>
        <w:rPr>
          <w:rFonts w:hint="cs"/>
          <w:rtl/>
        </w:rPr>
        <w:t>תובעת</w:t>
      </w:r>
      <w:r w:rsidRPr="003D0A52">
        <w:rPr>
          <w:rFonts w:hint="cs"/>
          <w:rtl/>
        </w:rPr>
        <w:t>:</w:t>
      </w:r>
      <w:r w:rsidRPr="003D0A52">
        <w:rPr>
          <w:rtl/>
        </w:rPr>
        <w:tab/>
      </w:r>
      <w:r w:rsidRPr="003D0A52">
        <w:rPr>
          <w:rFonts w:hint="cs"/>
          <w:rtl/>
        </w:rPr>
        <w:t>פלוני</w:t>
      </w:r>
      <w:r>
        <w:rPr>
          <w:rFonts w:hint="cs"/>
          <w:rtl/>
        </w:rPr>
        <w:t>ת</w:t>
      </w:r>
      <w:r>
        <w:rPr>
          <w:rtl/>
        </w:rPr>
        <w:tab/>
      </w:r>
      <w:r w:rsidRPr="003D0A52">
        <w:rPr>
          <w:rtl/>
        </w:rPr>
        <w:tab/>
      </w:r>
      <w:r w:rsidRPr="00C33477">
        <w:rPr>
          <w:sz w:val="24"/>
          <w:szCs w:val="24"/>
          <w:rtl/>
        </w:rPr>
        <w:t>(</w:t>
      </w:r>
      <w:r w:rsidRPr="00C33477">
        <w:rPr>
          <w:rFonts w:hint="cs"/>
          <w:sz w:val="24"/>
          <w:szCs w:val="24"/>
          <w:rtl/>
        </w:rPr>
        <w:t xml:space="preserve">ע"י ב"כ עו"ד </w:t>
      </w:r>
      <w:r w:rsidRPr="00A95F33">
        <w:rPr>
          <w:rFonts w:hint="cs"/>
          <w:sz w:val="24"/>
          <w:szCs w:val="24"/>
          <w:rtl/>
        </w:rPr>
        <w:t>יוסף מאיר אלבז</w:t>
      </w:r>
      <w:r w:rsidRPr="00C33477">
        <w:rPr>
          <w:rFonts w:hint="cs"/>
          <w:sz w:val="24"/>
          <w:szCs w:val="24"/>
          <w:rtl/>
        </w:rPr>
        <w:t>)</w:t>
      </w:r>
    </w:p>
    <w:p w14:paraId="32505415" w14:textId="77777777" w:rsidR="00A95F33" w:rsidRPr="00D93CE5" w:rsidRDefault="00A95F33" w:rsidP="00A95F33">
      <w:pPr>
        <w:pStyle w:val="aff3"/>
        <w:rPr>
          <w:rtl/>
        </w:rPr>
      </w:pPr>
      <w:r w:rsidRPr="00D93CE5">
        <w:rPr>
          <w:rtl/>
        </w:rPr>
        <w:t>נגד</w:t>
      </w:r>
    </w:p>
    <w:p w14:paraId="56532B35" w14:textId="58214BA0" w:rsidR="00A95F33" w:rsidRPr="00A95F33" w:rsidRDefault="00A95F33" w:rsidP="00A95F33">
      <w:pPr>
        <w:pStyle w:val="aff3"/>
        <w:rPr>
          <w:rtl/>
        </w:rPr>
      </w:pPr>
      <w:r>
        <w:rPr>
          <w:rFonts w:hint="cs"/>
          <w:rtl/>
        </w:rPr>
        <w:t>הנתבע:</w:t>
      </w:r>
      <w:r>
        <w:rPr>
          <w:rtl/>
        </w:rPr>
        <w:tab/>
      </w:r>
      <w:r>
        <w:rPr>
          <w:rFonts w:hint="cs"/>
          <w:rtl/>
        </w:rPr>
        <w:t>פלוני</w:t>
      </w:r>
      <w:r>
        <w:rPr>
          <w:rtl/>
        </w:rPr>
        <w:tab/>
      </w:r>
      <w:r>
        <w:rPr>
          <w:rtl/>
        </w:rPr>
        <w:tab/>
      </w:r>
    </w:p>
    <w:p w14:paraId="19405599" w14:textId="2E019E7D" w:rsidR="0070241C" w:rsidRPr="0070241C" w:rsidRDefault="0070241C" w:rsidP="0070241C">
      <w:pPr>
        <w:spacing w:before="280" w:after="120" w:line="276" w:lineRule="auto"/>
        <w:jc w:val="center"/>
        <w:rPr>
          <w:rFonts w:ascii="Cambria" w:eastAsia="Times New Roman" w:hAnsi="Cambria" w:cs="Narkisim"/>
          <w:b/>
          <w:noProof/>
          <w:kern w:val="0"/>
          <w:sz w:val="26"/>
          <w:szCs w:val="26"/>
          <w:rtl/>
          <w:lang w:eastAsia="he-IL"/>
          <w14:ligatures w14:val="none"/>
        </w:rPr>
      </w:pPr>
      <w:r w:rsidRPr="0070241C">
        <w:rPr>
          <w:rFonts w:ascii="Cambria" w:eastAsia="Times New Roman" w:hAnsi="Cambria" w:cs="Narkisim"/>
          <w:b/>
          <w:noProof/>
          <w:kern w:val="0"/>
          <w:sz w:val="26"/>
          <w:szCs w:val="26"/>
          <w:rtl/>
          <w:lang w:eastAsia="he-IL"/>
          <w14:ligatures w14:val="none"/>
        </w:rPr>
        <w:t>הנדון:</w:t>
      </w:r>
      <w:r w:rsidRPr="0070241C">
        <w:rPr>
          <w:rFonts w:ascii="Cambria" w:eastAsia="Times New Roman" w:hAnsi="Cambria" w:cs="Narkisim" w:hint="cs"/>
          <w:b/>
          <w:noProof/>
          <w:kern w:val="0"/>
          <w:sz w:val="26"/>
          <w:szCs w:val="26"/>
          <w:rtl/>
          <w:lang w:eastAsia="he-IL"/>
          <w14:ligatures w14:val="none"/>
        </w:rPr>
        <w:t xml:space="preserve"> </w:t>
      </w:r>
      <w:r w:rsidR="00A95F33">
        <w:rPr>
          <w:rFonts w:ascii="Cambria" w:eastAsia="Times New Roman" w:hAnsi="Cambria" w:cs="Narkisim" w:hint="cs"/>
          <w:b/>
          <w:noProof/>
          <w:kern w:val="0"/>
          <w:sz w:val="26"/>
          <w:szCs w:val="26"/>
          <w:rtl/>
          <w:lang w:eastAsia="he-IL"/>
          <w14:ligatures w14:val="none"/>
        </w:rPr>
        <w:t xml:space="preserve">חיוב כתובה </w:t>
      </w:r>
      <w:r w:rsidR="00006047">
        <w:rPr>
          <w:rFonts w:ascii="Cambria" w:eastAsia="Times New Roman" w:hAnsi="Cambria" w:cs="Narkisim" w:hint="cs"/>
          <w:b/>
          <w:noProof/>
          <w:kern w:val="0"/>
          <w:sz w:val="26"/>
          <w:szCs w:val="26"/>
          <w:rtl/>
          <w:lang w:eastAsia="he-IL"/>
          <w14:ligatures w14:val="none"/>
        </w:rPr>
        <w:t xml:space="preserve">על סמך </w:t>
      </w:r>
      <w:r w:rsidR="00C65840">
        <w:rPr>
          <w:rFonts w:ascii="Cambria" w:eastAsia="Times New Roman" w:hAnsi="Cambria" w:cs="Narkisim" w:hint="cs"/>
          <w:b/>
          <w:noProof/>
          <w:kern w:val="0"/>
          <w:sz w:val="26"/>
          <w:szCs w:val="26"/>
          <w:rtl/>
          <w:lang w:eastAsia="he-IL"/>
          <w14:ligatures w14:val="none"/>
        </w:rPr>
        <w:t>הוכחות נסיבתיות</w:t>
      </w:r>
      <w:r w:rsidR="00A95F33">
        <w:rPr>
          <w:rFonts w:ascii="Cambria" w:eastAsia="Times New Roman" w:hAnsi="Cambria" w:cs="Narkisim" w:hint="cs"/>
          <w:b/>
          <w:noProof/>
          <w:kern w:val="0"/>
          <w:sz w:val="26"/>
          <w:szCs w:val="26"/>
          <w:rtl/>
          <w:lang w:eastAsia="he-IL"/>
          <w14:ligatures w14:val="none"/>
        </w:rPr>
        <w:t xml:space="preserve"> לבגידת הבעל</w:t>
      </w:r>
    </w:p>
    <w:p w14:paraId="19DC57C9" w14:textId="105F2C25" w:rsidR="004B07B4" w:rsidRPr="00A95F33" w:rsidRDefault="0070241C" w:rsidP="00A95F33">
      <w:pPr>
        <w:keepNext/>
        <w:overflowPunct w:val="0"/>
        <w:autoSpaceDE w:val="0"/>
        <w:autoSpaceDN w:val="0"/>
        <w:adjustRightInd w:val="0"/>
        <w:spacing w:before="360" w:after="240" w:line="276" w:lineRule="exact"/>
        <w:jc w:val="center"/>
        <w:rPr>
          <w:rFonts w:ascii="Arial" w:eastAsia="Calibri" w:hAnsi="Arial" w:cs="FrankRuehl"/>
          <w:bCs/>
          <w:spacing w:val="20"/>
          <w:kern w:val="28"/>
          <w:szCs w:val="32"/>
          <w:rtl/>
          <w14:ligatures w14:val="none"/>
        </w:rPr>
      </w:pPr>
      <w:r w:rsidRPr="0070241C">
        <w:rPr>
          <w:rFonts w:ascii="Arial" w:eastAsia="Calibri" w:hAnsi="Arial" w:cs="FrankRuehl" w:hint="cs"/>
          <w:bCs/>
          <w:spacing w:val="20"/>
          <w:kern w:val="28"/>
          <w:szCs w:val="32"/>
          <w:rtl/>
          <w14:ligatures w14:val="none"/>
        </w:rPr>
        <w:t>פסק דין</w:t>
      </w:r>
    </w:p>
    <w:p w14:paraId="19076C6A" w14:textId="55EAC5FF" w:rsidR="00C65840" w:rsidRPr="00C65840" w:rsidRDefault="00C65840" w:rsidP="00C65840">
      <w:pPr>
        <w:pStyle w:val="afa"/>
        <w:rPr>
          <w:rFonts w:ascii="FrankRuehl" w:hAnsi="FrankRuehl"/>
          <w:rtl/>
        </w:rPr>
      </w:pPr>
      <w:r w:rsidRPr="00C65840">
        <w:rPr>
          <w:rFonts w:ascii="FrankRuehl" w:hAnsi="FrankRuehl" w:hint="cs"/>
          <w:rtl/>
        </w:rPr>
        <w:t xml:space="preserve">ענינו של פס"ד זה </w:t>
      </w:r>
      <w:r>
        <w:rPr>
          <w:rFonts w:ascii="FrankRuehl" w:hAnsi="FrankRuehl" w:hint="cs"/>
          <w:rtl/>
        </w:rPr>
        <w:t>-</w:t>
      </w:r>
      <w:r w:rsidRPr="00C65840">
        <w:rPr>
          <w:rFonts w:ascii="FrankRuehl" w:hAnsi="FrankRuehl" w:hint="cs"/>
          <w:rtl/>
        </w:rPr>
        <w:t xml:space="preserve"> הכרעה בתביעת הכתובה של האישה ובשאר תביעות הצדדים.</w:t>
      </w:r>
    </w:p>
    <w:p w14:paraId="67372E3E" w14:textId="15CB90C8" w:rsidR="00C65840" w:rsidRDefault="00C65840" w:rsidP="004B07B4">
      <w:pPr>
        <w:spacing w:before="120" w:after="120" w:line="240" w:lineRule="auto"/>
        <w:rPr>
          <w:rFonts w:ascii="Narkisim" w:eastAsia="Times New Roman" w:hAnsi="Narkisim" w:cs="Narkisim"/>
          <w:b/>
          <w:bCs/>
          <w:color w:val="000000"/>
          <w:kern w:val="0"/>
          <w:rtl/>
          <w14:ligatures w14:val="none"/>
        </w:rPr>
      </w:pPr>
    </w:p>
    <w:p w14:paraId="35206E52" w14:textId="513A7657" w:rsidR="004B07B4" w:rsidRPr="00FB325D" w:rsidRDefault="004B07B4" w:rsidP="004B07B4">
      <w:pPr>
        <w:spacing w:before="120" w:after="120" w:line="240" w:lineRule="auto"/>
        <w:rPr>
          <w:rFonts w:ascii="Times New Roman" w:eastAsia="Times New Roman" w:hAnsi="Times New Roman" w:cs="Times New Roman"/>
          <w:kern w:val="0"/>
          <w14:ligatures w14:val="none"/>
        </w:rPr>
      </w:pPr>
      <w:r w:rsidRPr="00FB325D">
        <w:rPr>
          <w:rFonts w:ascii="Narkisim" w:eastAsia="Times New Roman" w:hAnsi="Narkisim" w:cs="Narkisim"/>
          <w:b/>
          <w:bCs/>
          <w:color w:val="000000"/>
          <w:kern w:val="0"/>
          <w:rtl/>
          <w14:ligatures w14:val="none"/>
        </w:rPr>
        <w:t>רקע כללי ו</w:t>
      </w:r>
      <w:r w:rsidR="00006047">
        <w:rPr>
          <w:rFonts w:ascii="Narkisim" w:eastAsia="Times New Roman" w:hAnsi="Narkisim" w:cs="Narkisim" w:hint="cs"/>
          <w:b/>
          <w:bCs/>
          <w:color w:val="000000"/>
          <w:kern w:val="0"/>
          <w:rtl/>
          <w14:ligatures w14:val="none"/>
        </w:rPr>
        <w:t>תמצית ה</w:t>
      </w:r>
      <w:r w:rsidRPr="00FB325D">
        <w:rPr>
          <w:rFonts w:ascii="Narkisim" w:eastAsia="Times New Roman" w:hAnsi="Narkisim" w:cs="Narkisim"/>
          <w:b/>
          <w:bCs/>
          <w:color w:val="000000"/>
          <w:kern w:val="0"/>
          <w:rtl/>
          <w14:ligatures w14:val="none"/>
        </w:rPr>
        <w:t>הליכים</w:t>
      </w:r>
    </w:p>
    <w:p w14:paraId="478BB4B0" w14:textId="753A8654" w:rsidR="000F7451" w:rsidRDefault="004B07B4" w:rsidP="00006047">
      <w:pPr>
        <w:pStyle w:val="afa"/>
        <w:rPr>
          <w:rFonts w:ascii="FrankRuehl" w:hAnsi="FrankRuehl"/>
          <w:rtl/>
        </w:rPr>
      </w:pPr>
      <w:r w:rsidRPr="00C61BE9">
        <w:rPr>
          <w:rFonts w:ascii="FrankRuehl" w:hAnsi="FrankRuehl"/>
          <w:rtl/>
        </w:rPr>
        <w:t>הצדדים נישאו זל"ז בתאריך</w:t>
      </w:r>
      <w:r w:rsidR="008D3A46">
        <w:rPr>
          <w:rFonts w:ascii="FrankRuehl" w:hAnsi="FrankRuehl" w:hint="cs"/>
          <w:rtl/>
        </w:rPr>
        <w:t>.....</w:t>
      </w:r>
      <w:r w:rsidRPr="00C61BE9">
        <w:rPr>
          <w:rFonts w:ascii="FrankRuehl" w:hAnsi="FrankRuehl"/>
          <w:rtl/>
        </w:rPr>
        <w:t>.</w:t>
      </w:r>
      <w:r w:rsidR="00006047">
        <w:rPr>
          <w:rFonts w:ascii="FrankRuehl" w:hAnsi="FrankRuehl" w:hint="cs"/>
          <w:rtl/>
        </w:rPr>
        <w:t xml:space="preserve"> </w:t>
      </w:r>
      <w:r w:rsidRPr="00C61BE9">
        <w:rPr>
          <w:rFonts w:ascii="FrankRuehl" w:hAnsi="FrankRuehl"/>
          <w:rtl/>
        </w:rPr>
        <w:t xml:space="preserve">מנישואי הצדדים נולדו להן שלוש בנות, </w:t>
      </w:r>
      <w:r w:rsidR="00006047">
        <w:rPr>
          <w:rFonts w:ascii="FrankRuehl" w:hAnsi="FrankRuehl" w:hint="cs"/>
          <w:rtl/>
        </w:rPr>
        <w:t>שתיים מהן בגירות</w:t>
      </w:r>
      <w:r w:rsidRPr="00C61BE9">
        <w:rPr>
          <w:rFonts w:ascii="FrankRuehl" w:hAnsi="FrankRuehl"/>
          <w:rtl/>
        </w:rPr>
        <w:t xml:space="preserve">, </w:t>
      </w:r>
      <w:r w:rsidR="00006047">
        <w:rPr>
          <w:rFonts w:ascii="FrankRuehl" w:hAnsi="FrankRuehl" w:hint="cs"/>
          <w:rtl/>
        </w:rPr>
        <w:t>ו</w:t>
      </w:r>
      <w:r w:rsidRPr="00C61BE9">
        <w:rPr>
          <w:rFonts w:ascii="FrankRuehl" w:hAnsi="FrankRuehl"/>
          <w:rtl/>
        </w:rPr>
        <w:t>בת אחת קטינה בגיל</w:t>
      </w:r>
      <w:r w:rsidR="00006047">
        <w:rPr>
          <w:rFonts w:ascii="FrankRuehl" w:hAnsi="FrankRuehl" w:hint="cs"/>
          <w:rtl/>
        </w:rPr>
        <w:t xml:space="preserve"> 16</w:t>
      </w:r>
      <w:r w:rsidRPr="00C61BE9">
        <w:rPr>
          <w:rFonts w:ascii="FrankRuehl" w:hAnsi="FrankRuehl"/>
          <w:rtl/>
        </w:rPr>
        <w:t>.</w:t>
      </w:r>
    </w:p>
    <w:p w14:paraId="0D4F0951" w14:textId="559F99E1" w:rsidR="004B07B4" w:rsidRPr="000F7451" w:rsidRDefault="004B07B4" w:rsidP="000F7451">
      <w:pPr>
        <w:pStyle w:val="afb"/>
        <w:rPr>
          <w:rFonts w:ascii="FrankRuehl" w:hAnsi="FrankRuehl"/>
          <w:rtl/>
        </w:rPr>
      </w:pPr>
      <w:r w:rsidRPr="00C61BE9">
        <w:rPr>
          <w:rFonts w:ascii="FrankRuehl" w:eastAsia="Times New Roman" w:hAnsi="FrankRuehl"/>
          <w:color w:val="000000"/>
          <w:kern w:val="0"/>
          <w:sz w:val="28"/>
          <w:rtl/>
        </w:rPr>
        <w:t xml:space="preserve">בכתובה נרשם סכום של 520 אלף ש"ח. </w:t>
      </w:r>
    </w:p>
    <w:p w14:paraId="2C250D71" w14:textId="11DE27E2" w:rsidR="004B07B4" w:rsidRPr="00C61BE9" w:rsidRDefault="004B07B4" w:rsidP="004B07B4">
      <w:pPr>
        <w:spacing w:after="120" w:line="240" w:lineRule="auto"/>
        <w:ind w:firstLine="397"/>
        <w:jc w:val="both"/>
        <w:rPr>
          <w:rFonts w:ascii="FrankRuehl" w:eastAsia="Times New Roman" w:hAnsi="FrankRuehl" w:cs="FrankRuehl"/>
          <w:kern w:val="0"/>
          <w:sz w:val="32"/>
          <w:szCs w:val="32"/>
          <w:rtl/>
          <w14:ligatures w14:val="none"/>
        </w:rPr>
      </w:pPr>
      <w:r w:rsidRPr="00C61BE9">
        <w:rPr>
          <w:rFonts w:ascii="FrankRuehl" w:eastAsia="Times New Roman" w:hAnsi="FrankRuehl" w:cs="FrankRuehl"/>
          <w:color w:val="000000"/>
          <w:kern w:val="0"/>
          <w:sz w:val="28"/>
          <w:szCs w:val="28"/>
          <w:rtl/>
          <w14:ligatures w14:val="none"/>
        </w:rPr>
        <w:t xml:space="preserve">בתאריך 26.02.2023, הבעל פתח את תביעת הגירושין. יומיים לאחר מכן, הגישה האישה תביעת כתובה, מזונות אישה ומזונות ילדים. </w:t>
      </w:r>
      <w:r w:rsidR="009E03CF" w:rsidRPr="00C61BE9">
        <w:rPr>
          <w:rFonts w:ascii="FrankRuehl" w:eastAsia="Times New Roman" w:hAnsi="FrankRuehl" w:cs="FrankRuehl"/>
          <w:color w:val="000000"/>
          <w:kern w:val="0"/>
          <w:sz w:val="28"/>
          <w:szCs w:val="28"/>
          <w:rtl/>
          <w14:ligatures w14:val="none"/>
        </w:rPr>
        <w:t>האישה תובעת את הכתובה והאיש מתנגד לכך. </w:t>
      </w:r>
      <w:r w:rsidRPr="00C61BE9">
        <w:rPr>
          <w:rFonts w:ascii="FrankRuehl" w:eastAsia="Times New Roman" w:hAnsi="FrankRuehl" w:cs="FrankRuehl"/>
          <w:color w:val="000000"/>
          <w:kern w:val="0"/>
          <w:sz w:val="28"/>
          <w:szCs w:val="28"/>
          <w:rtl/>
          <w14:ligatures w14:val="none"/>
        </w:rPr>
        <w:t>בתאריך 17.04.2023 פתח האיש תביעה לחלוקת רכוש.</w:t>
      </w:r>
    </w:p>
    <w:p w14:paraId="69137DF1" w14:textId="77777777" w:rsidR="000F7451" w:rsidRDefault="004B07B4" w:rsidP="000F7451">
      <w:pPr>
        <w:spacing w:after="120" w:line="240" w:lineRule="auto"/>
        <w:ind w:firstLine="397"/>
        <w:jc w:val="both"/>
        <w:rPr>
          <w:rFonts w:ascii="FrankRuehl" w:eastAsia="Times New Roman" w:hAnsi="FrankRuehl" w:cs="FrankRuehl"/>
          <w:kern w:val="0"/>
          <w:sz w:val="32"/>
          <w:szCs w:val="32"/>
          <w:rtl/>
          <w14:ligatures w14:val="none"/>
        </w:rPr>
      </w:pPr>
      <w:r w:rsidRPr="00C61BE9">
        <w:rPr>
          <w:rFonts w:ascii="FrankRuehl" w:eastAsia="Times New Roman" w:hAnsi="FrankRuehl" w:cs="FrankRuehl"/>
          <w:color w:val="000000"/>
          <w:kern w:val="0"/>
          <w:sz w:val="28"/>
          <w:szCs w:val="28"/>
          <w:rtl/>
          <w14:ligatures w14:val="none"/>
        </w:rPr>
        <w:t>בדיון שהתקיים ביום 23.04.2023, הסכימו הצדדים, בעקבות הצעת בית הדין, כי הגט יינתן תחילה, ורק לאחר מכן יתנהל הדיון במחלוקות שביניהם.</w:t>
      </w:r>
    </w:p>
    <w:p w14:paraId="15D42B5A" w14:textId="1BCED6CF" w:rsidR="004B07B4" w:rsidRPr="00C61BE9" w:rsidRDefault="004B07B4" w:rsidP="000F7451">
      <w:pPr>
        <w:spacing w:after="120" w:line="240" w:lineRule="auto"/>
        <w:ind w:firstLine="397"/>
        <w:jc w:val="both"/>
        <w:rPr>
          <w:rFonts w:ascii="FrankRuehl" w:eastAsia="Times New Roman" w:hAnsi="FrankRuehl" w:cs="FrankRuehl"/>
          <w:kern w:val="0"/>
          <w:sz w:val="32"/>
          <w:szCs w:val="32"/>
          <w:rtl/>
          <w14:ligatures w14:val="none"/>
        </w:rPr>
      </w:pPr>
      <w:r w:rsidRPr="00C61BE9">
        <w:rPr>
          <w:rFonts w:ascii="FrankRuehl" w:eastAsia="Times New Roman" w:hAnsi="FrankRuehl" w:cs="FrankRuehl"/>
          <w:color w:val="000000"/>
          <w:kern w:val="0"/>
          <w:sz w:val="28"/>
          <w:szCs w:val="28"/>
          <w:rtl/>
          <w14:ligatures w14:val="none"/>
        </w:rPr>
        <w:t>הצדדים התגרשו בתאריך 22</w:t>
      </w:r>
      <w:r w:rsidR="009E03CF">
        <w:rPr>
          <w:rFonts w:ascii="FrankRuehl" w:eastAsia="Times New Roman" w:hAnsi="FrankRuehl" w:cs="FrankRuehl" w:hint="cs"/>
          <w:color w:val="000000"/>
          <w:kern w:val="0"/>
          <w:sz w:val="28"/>
          <w:szCs w:val="28"/>
          <w:rtl/>
          <w14:ligatures w14:val="none"/>
        </w:rPr>
        <w:t>.</w:t>
      </w:r>
      <w:r w:rsidRPr="00C61BE9">
        <w:rPr>
          <w:rFonts w:ascii="FrankRuehl" w:eastAsia="Times New Roman" w:hAnsi="FrankRuehl" w:cs="FrankRuehl"/>
          <w:color w:val="000000"/>
          <w:kern w:val="0"/>
          <w:sz w:val="28"/>
          <w:szCs w:val="28"/>
          <w:rtl/>
          <w14:ligatures w14:val="none"/>
        </w:rPr>
        <w:t>6</w:t>
      </w:r>
      <w:r w:rsidR="009E03CF">
        <w:rPr>
          <w:rFonts w:ascii="FrankRuehl" w:eastAsia="Times New Roman" w:hAnsi="FrankRuehl" w:cs="FrankRuehl" w:hint="cs"/>
          <w:color w:val="000000"/>
          <w:kern w:val="0"/>
          <w:sz w:val="28"/>
          <w:szCs w:val="28"/>
          <w:rtl/>
          <w14:ligatures w14:val="none"/>
        </w:rPr>
        <w:t>.</w:t>
      </w:r>
      <w:r w:rsidRPr="00C61BE9">
        <w:rPr>
          <w:rFonts w:ascii="FrankRuehl" w:eastAsia="Times New Roman" w:hAnsi="FrankRuehl" w:cs="FrankRuehl"/>
          <w:color w:val="000000"/>
          <w:kern w:val="0"/>
          <w:sz w:val="28"/>
          <w:szCs w:val="28"/>
          <w:rtl/>
          <w14:ligatures w14:val="none"/>
        </w:rPr>
        <w:t>2023.</w:t>
      </w:r>
    </w:p>
    <w:p w14:paraId="078FC7FB" w14:textId="77777777" w:rsidR="004B07B4" w:rsidRPr="00C61BE9" w:rsidRDefault="004B07B4" w:rsidP="004B07B4">
      <w:pPr>
        <w:spacing w:after="120" w:line="240" w:lineRule="auto"/>
        <w:ind w:firstLine="397"/>
        <w:jc w:val="both"/>
        <w:rPr>
          <w:rFonts w:ascii="FrankRuehl" w:eastAsia="Times New Roman" w:hAnsi="FrankRuehl" w:cs="FrankRuehl"/>
          <w:kern w:val="0"/>
          <w:sz w:val="32"/>
          <w:szCs w:val="32"/>
          <w:rtl/>
          <w14:ligatures w14:val="none"/>
        </w:rPr>
      </w:pPr>
      <w:r w:rsidRPr="00C61BE9">
        <w:rPr>
          <w:rFonts w:ascii="FrankRuehl" w:eastAsia="Times New Roman" w:hAnsi="FrankRuehl" w:cs="FrankRuehl"/>
          <w:color w:val="000000"/>
          <w:kern w:val="0"/>
          <w:sz w:val="28"/>
          <w:szCs w:val="28"/>
          <w:rtl/>
          <w14:ligatures w14:val="none"/>
        </w:rPr>
        <w:t xml:space="preserve">בהחלטת ביה"ד האזורי מיום 26.11.2023 בית הדין קבע שיבוצע פירוק שיתוף בדירת הצדדים המשותפת </w:t>
      </w:r>
      <w:r w:rsidRPr="00A95F33">
        <w:rPr>
          <w:rFonts w:ascii="FrankRuehl" w:eastAsia="Times New Roman" w:hAnsi="FrankRuehl" w:cs="FrankRuehl"/>
          <w:color w:val="000000"/>
          <w:kern w:val="0"/>
          <w:sz w:val="28"/>
          <w:rtl/>
          <w14:ligatures w14:val="none"/>
        </w:rPr>
        <w:t>(בעיר באר שבע)</w:t>
      </w:r>
      <w:r w:rsidRPr="00C61BE9">
        <w:rPr>
          <w:rFonts w:ascii="FrankRuehl" w:eastAsia="Times New Roman" w:hAnsi="FrankRuehl" w:cs="FrankRuehl"/>
          <w:color w:val="000000"/>
          <w:kern w:val="0"/>
          <w:sz w:val="28"/>
          <w:szCs w:val="28"/>
          <w:rtl/>
          <w14:ligatures w14:val="none"/>
        </w:rPr>
        <w:t>. כדי להבטיח את תשלום הכתובה, הוחלט לעקל סכום של 520,000 ש"ח מחלקו של הבעל בתמורת מכירת חלקו בדירה המשותפת בבאר שבע.</w:t>
      </w:r>
    </w:p>
    <w:p w14:paraId="44C718A6" w14:textId="77777777" w:rsidR="000F7451" w:rsidRDefault="004B07B4" w:rsidP="000F7451">
      <w:pPr>
        <w:spacing w:after="120" w:line="240" w:lineRule="auto"/>
        <w:ind w:firstLine="397"/>
        <w:jc w:val="both"/>
        <w:rPr>
          <w:rFonts w:ascii="FrankRuehl" w:eastAsia="Times New Roman" w:hAnsi="FrankRuehl" w:cs="FrankRuehl"/>
          <w:kern w:val="0"/>
          <w:sz w:val="32"/>
          <w:szCs w:val="32"/>
          <w:rtl/>
          <w14:ligatures w14:val="none"/>
        </w:rPr>
      </w:pPr>
      <w:r w:rsidRPr="00C61BE9">
        <w:rPr>
          <w:rFonts w:ascii="FrankRuehl" w:eastAsia="Times New Roman" w:hAnsi="FrankRuehl" w:cs="FrankRuehl"/>
          <w:color w:val="000000"/>
          <w:kern w:val="0"/>
          <w:sz w:val="28"/>
          <w:szCs w:val="28"/>
          <w:rtl/>
          <w14:ligatures w14:val="none"/>
        </w:rPr>
        <w:t xml:space="preserve">האישה הגישה ערעור על כך לבית הדין הגדול. בעקבות הערעור, ניתנה על ידי ביה"ד הגדול החלטה מיום 11.02.2024, </w:t>
      </w:r>
      <w:r w:rsidR="009E03CF">
        <w:rPr>
          <w:rFonts w:ascii="FrankRuehl" w:eastAsia="Times New Roman" w:hAnsi="FrankRuehl" w:cs="FrankRuehl" w:hint="cs"/>
          <w:color w:val="000000"/>
          <w:kern w:val="0"/>
          <w:sz w:val="28"/>
          <w:szCs w:val="28"/>
          <w:rtl/>
          <w14:ligatures w14:val="none"/>
        </w:rPr>
        <w:t>לפיה יש</w:t>
      </w:r>
      <w:r w:rsidRPr="00C61BE9">
        <w:rPr>
          <w:rFonts w:ascii="FrankRuehl" w:eastAsia="Times New Roman" w:hAnsi="FrankRuehl" w:cs="FrankRuehl"/>
          <w:color w:val="000000"/>
          <w:kern w:val="0"/>
          <w:sz w:val="28"/>
          <w:szCs w:val="28"/>
          <w:rtl/>
          <w14:ligatures w14:val="none"/>
        </w:rPr>
        <w:t xml:space="preserve"> להמתין עם פירוק השיתוף עד לקבלת הכרעה סופית על ידי ביה"ד האזורי בנושא הכתובה.</w:t>
      </w:r>
    </w:p>
    <w:p w14:paraId="051DFCEC" w14:textId="14CCB26F" w:rsidR="004B07B4" w:rsidRPr="000F7451" w:rsidRDefault="009E03CF" w:rsidP="000F7451">
      <w:pPr>
        <w:spacing w:after="120" w:line="240" w:lineRule="auto"/>
        <w:ind w:firstLine="397"/>
        <w:jc w:val="both"/>
        <w:rPr>
          <w:rFonts w:ascii="FrankRuehl" w:eastAsia="Times New Roman" w:hAnsi="FrankRuehl" w:cs="FrankRuehl"/>
          <w:kern w:val="0"/>
          <w:sz w:val="32"/>
          <w:szCs w:val="32"/>
          <w:rtl/>
          <w14:ligatures w14:val="none"/>
        </w:rPr>
      </w:pPr>
      <w:r>
        <w:rPr>
          <w:rFonts w:ascii="FrankRuehl" w:eastAsia="Times New Roman" w:hAnsi="FrankRuehl" w:cs="FrankRuehl" w:hint="cs"/>
          <w:color w:val="000000"/>
          <w:kern w:val="0"/>
          <w:sz w:val="28"/>
          <w:szCs w:val="28"/>
          <w:rtl/>
          <w14:ligatures w14:val="none"/>
        </w:rPr>
        <w:t xml:space="preserve">לאחר התנהלות הצדדים בפני ביה"ד </w:t>
      </w:r>
      <w:r w:rsidR="004B07B4" w:rsidRPr="00C61BE9">
        <w:rPr>
          <w:rFonts w:ascii="FrankRuehl" w:eastAsia="Times New Roman" w:hAnsi="FrankRuehl" w:cs="FrankRuehl"/>
          <w:color w:val="000000"/>
          <w:kern w:val="0"/>
          <w:sz w:val="28"/>
          <w:szCs w:val="28"/>
          <w:rtl/>
          <w14:ligatures w14:val="none"/>
        </w:rPr>
        <w:t>הוגשו סיכומים בכתב.</w:t>
      </w:r>
    </w:p>
    <w:p w14:paraId="6A7C93FE" w14:textId="77777777" w:rsidR="004B07B4" w:rsidRPr="00FB325D" w:rsidRDefault="004B07B4" w:rsidP="004B07B4">
      <w:pPr>
        <w:spacing w:before="120" w:after="120" w:line="240" w:lineRule="auto"/>
        <w:rPr>
          <w:rFonts w:ascii="Times New Roman" w:eastAsia="Times New Roman" w:hAnsi="Times New Roman" w:cs="Times New Roman"/>
          <w:kern w:val="0"/>
          <w:rtl/>
          <w14:ligatures w14:val="none"/>
        </w:rPr>
      </w:pPr>
      <w:r w:rsidRPr="00FB325D">
        <w:rPr>
          <w:rFonts w:ascii="Calibri" w:eastAsia="Times New Roman" w:hAnsi="Calibri" w:cs="Calibri"/>
          <w:color w:val="000000"/>
          <w:kern w:val="0"/>
          <w:sz w:val="28"/>
          <w:szCs w:val="28"/>
          <w:rtl/>
          <w14:ligatures w14:val="none"/>
        </w:rPr>
        <w:br/>
      </w:r>
      <w:r w:rsidRPr="00FB325D">
        <w:rPr>
          <w:rFonts w:ascii="Narkisim" w:eastAsia="Times New Roman" w:hAnsi="Narkisim" w:cs="Narkisim"/>
          <w:b/>
          <w:bCs/>
          <w:color w:val="000000"/>
          <w:kern w:val="0"/>
          <w:rtl/>
          <w14:ligatures w14:val="none"/>
        </w:rPr>
        <w:t>עיקר טיעוני האישה</w:t>
      </w:r>
    </w:p>
    <w:p w14:paraId="48466232" w14:textId="77777777" w:rsidR="004B07B4" w:rsidRPr="00FB325D" w:rsidRDefault="004B07B4" w:rsidP="004B07B4">
      <w:pPr>
        <w:pStyle w:val="afa"/>
        <w:rPr>
          <w:rtl/>
        </w:rPr>
      </w:pPr>
      <w:r w:rsidRPr="00FB325D">
        <w:rPr>
          <w:rtl/>
        </w:rPr>
        <w:t xml:space="preserve">האישה דורשת מבית הדין לחייב את האיש במלוא סכום כתובתה </w:t>
      </w:r>
      <w:r w:rsidRPr="00A95F33">
        <w:rPr>
          <w:szCs w:val="24"/>
          <w:rtl/>
        </w:rPr>
        <w:t xml:space="preserve">(520,000 </w:t>
      </w:r>
      <w:r w:rsidRPr="00A95F33">
        <w:rPr>
          <w:rFonts w:hint="cs"/>
          <w:szCs w:val="24"/>
          <w:rtl/>
        </w:rPr>
        <w:t>ש"ח</w:t>
      </w:r>
      <w:r w:rsidRPr="00A95F33">
        <w:rPr>
          <w:szCs w:val="24"/>
          <w:rtl/>
        </w:rPr>
        <w:t>)</w:t>
      </w:r>
      <w:r w:rsidRPr="00FB325D">
        <w:rPr>
          <w:rtl/>
        </w:rPr>
        <w:t>, בטענה כי הוא הגורם הבלעדי והמכריע לפירוק הנישואין.</w:t>
      </w:r>
    </w:p>
    <w:p w14:paraId="4F31F9B8" w14:textId="77777777" w:rsidR="004B07B4" w:rsidRPr="00FB325D" w:rsidRDefault="004B07B4" w:rsidP="004B07B4">
      <w:pPr>
        <w:pStyle w:val="afb"/>
        <w:rPr>
          <w:rtl/>
        </w:rPr>
      </w:pPr>
      <w:r w:rsidRPr="00FB325D">
        <w:rPr>
          <w:rtl/>
        </w:rPr>
        <w:t xml:space="preserve">לטענת האישה, האיש בגד בה באופן סדרתי לאורך הנישואין, ומציגה כראיה תמונות של חוקר פרטי והודאות כתובות ומפורשות של האיש עצמו, בהן הוא מודה בבגידה ומבקש סליחה. האיש ניסה </w:t>
      </w:r>
      <w:r w:rsidRPr="00FB325D">
        <w:rPr>
          <w:rtl/>
        </w:rPr>
        <w:lastRenderedPageBreak/>
        <w:t>להתכחש להודאות אלו, אך נתפס בסתירות מהותיות בגרסאותיו. בנוסף, הוצגו עדויות לקשרים וירטואליים שלו עם נשים אחרות, תמונות מאתרי היכרויות, ושתיקתו מול האשמותיה בקבוצה המשפחתית.</w:t>
      </w:r>
    </w:p>
    <w:p w14:paraId="4B45F4B7" w14:textId="77777777" w:rsidR="004B07B4" w:rsidRPr="00FB325D" w:rsidRDefault="004B07B4" w:rsidP="004B07B4">
      <w:pPr>
        <w:pStyle w:val="afb"/>
        <w:rPr>
          <w:sz w:val="32"/>
          <w:szCs w:val="32"/>
          <w:rtl/>
        </w:rPr>
      </w:pPr>
      <w:r w:rsidRPr="00FB325D">
        <w:rPr>
          <w:rtl/>
        </w:rPr>
        <w:t>מעבר לבגידות, האישה טוענת כי האיש הפעיל כלפיה אלימות פיזית, מילולית וכלכלית. היא הציגה תמונות של חבלות על גופה וסיפרה אף על השפלות מילוליות.</w:t>
      </w:r>
    </w:p>
    <w:p w14:paraId="55C9E765" w14:textId="50588218" w:rsidR="004B07B4" w:rsidRPr="00FB325D" w:rsidRDefault="004B07B4" w:rsidP="004B07B4">
      <w:pPr>
        <w:pStyle w:val="afb"/>
        <w:rPr>
          <w:sz w:val="32"/>
          <w:szCs w:val="32"/>
          <w:rtl/>
        </w:rPr>
      </w:pPr>
      <w:r w:rsidRPr="00FB325D">
        <w:rPr>
          <w:rtl/>
        </w:rPr>
        <w:t>האישה דוחה את טענותיו של האיש נגדה, וטוענת כי הן אינן מבוססות. היא מדגישה כי הוא לא עמד בנטל ההוכחה לפטור מתשלום כתובה. סירובו של האיש לעבור בדיקת פוליגרף, בניגוד להסכמתה של האישה, מחזק את טענתה כי הוא מסתיר את האמת.</w:t>
      </w:r>
    </w:p>
    <w:p w14:paraId="3DBF0281" w14:textId="5FC8315B" w:rsidR="004B07B4" w:rsidRPr="00FB325D" w:rsidRDefault="004B07B4" w:rsidP="004B07B4">
      <w:pPr>
        <w:pStyle w:val="afb"/>
        <w:rPr>
          <w:sz w:val="32"/>
          <w:szCs w:val="32"/>
          <w:rtl/>
        </w:rPr>
      </w:pPr>
      <w:r w:rsidRPr="00FB325D">
        <w:rPr>
          <w:rtl/>
        </w:rPr>
        <w:t xml:space="preserve">האישה טוענת כי האיש יזם את הגירושין ועזב את הבית מרצונו, וכי טענתו ש"גורש" אינה נכונה. הודעותיה הכועסות אליו נשלחו רק לאחר שכבר עזב את הבית, </w:t>
      </w:r>
      <w:r w:rsidR="000F7451">
        <w:rPr>
          <w:rFonts w:hint="cs"/>
          <w:rtl/>
        </w:rPr>
        <w:t xml:space="preserve">וזאת </w:t>
      </w:r>
      <w:r w:rsidRPr="00FB325D">
        <w:rPr>
          <w:rtl/>
        </w:rPr>
        <w:t>על רקע בגידותיו.</w:t>
      </w:r>
    </w:p>
    <w:p w14:paraId="63CFEF85" w14:textId="77777777" w:rsidR="004B07B4" w:rsidRPr="00FB325D" w:rsidRDefault="004B07B4" w:rsidP="004B07B4">
      <w:pPr>
        <w:spacing w:after="0" w:line="240" w:lineRule="auto"/>
        <w:rPr>
          <w:rFonts w:ascii="Times New Roman" w:eastAsia="Times New Roman" w:hAnsi="Times New Roman" w:cs="Times New Roman"/>
          <w:kern w:val="0"/>
          <w:rtl/>
          <w14:ligatures w14:val="none"/>
        </w:rPr>
      </w:pPr>
    </w:p>
    <w:p w14:paraId="3B24A74B" w14:textId="77777777" w:rsidR="004B07B4" w:rsidRPr="00FB325D" w:rsidRDefault="004B07B4" w:rsidP="004B07B4">
      <w:pPr>
        <w:spacing w:after="120" w:line="240" w:lineRule="auto"/>
        <w:jc w:val="both"/>
        <w:rPr>
          <w:rFonts w:ascii="Times New Roman" w:eastAsia="Times New Roman" w:hAnsi="Times New Roman" w:cs="Times New Roman"/>
          <w:kern w:val="0"/>
          <w14:ligatures w14:val="none"/>
        </w:rPr>
      </w:pPr>
      <w:r w:rsidRPr="00FB325D">
        <w:rPr>
          <w:rFonts w:ascii="Narkisim" w:eastAsia="Times New Roman" w:hAnsi="Narkisim" w:cs="Narkisim"/>
          <w:b/>
          <w:bCs/>
          <w:color w:val="000000"/>
          <w:kern w:val="0"/>
          <w:rtl/>
          <w14:ligatures w14:val="none"/>
        </w:rPr>
        <w:t>עיקר טיעוני האיש</w:t>
      </w:r>
    </w:p>
    <w:p w14:paraId="0832CA42" w14:textId="77777777" w:rsidR="004B07B4" w:rsidRPr="00FB325D" w:rsidRDefault="004B07B4" w:rsidP="004B07B4">
      <w:pPr>
        <w:pStyle w:val="afa"/>
        <w:rPr>
          <w:rtl/>
        </w:rPr>
      </w:pPr>
      <w:r w:rsidRPr="00FB325D">
        <w:rPr>
          <w:rtl/>
        </w:rPr>
        <w:t>האיש טוען כי תביעת הכתובה של האישה צריכה להידחות, כיוון שהיא זו שהייתה אחראית לפירוק הנישואין, לאור התנהגותה האלימה והמורדת. הוא מכחיש מכל וכל את טענותיה ומציג גרסה עובדתית הפוכה.</w:t>
      </w:r>
    </w:p>
    <w:p w14:paraId="1F85E992" w14:textId="77777777" w:rsidR="004B07B4" w:rsidRPr="00FB325D" w:rsidRDefault="004B07B4" w:rsidP="004B07B4">
      <w:pPr>
        <w:pStyle w:val="afb"/>
        <w:rPr>
          <w:rtl/>
        </w:rPr>
      </w:pPr>
      <w:r w:rsidRPr="00FB325D">
        <w:rPr>
          <w:rtl/>
        </w:rPr>
        <w:t>האיש מכחיש את כל טענות האישה לבגידות מצידו וטוען שהראיות שהוצגו על ידה הן מטושטשות וחסרות משמעות. מנגד, הוא טוען כי האישה היא זו שבגדה בו. הוא מציג כראיה הודעות שבהן היא מודה כי היא נמצאת בקשר עם גבר אחר ש"מרים לה" וכי הם צוחקים עליו יחד. בנוסף, הוא מוכיח כי עוד לפני הגירושין היא הציגה עצמה ברשתות החברתיות כ"גרושה", מה שמוכיח לטענתו כי היא התנהגה כאישה שאינה מחויבת למסגרת הנישואין.</w:t>
      </w:r>
    </w:p>
    <w:p w14:paraId="6F5E443A" w14:textId="77777777" w:rsidR="004B07B4" w:rsidRPr="00FB325D" w:rsidRDefault="004B07B4" w:rsidP="004B07B4">
      <w:pPr>
        <w:pStyle w:val="afb"/>
        <w:rPr>
          <w:rtl/>
        </w:rPr>
      </w:pPr>
      <w:r w:rsidRPr="00FB325D">
        <w:rPr>
          <w:rtl/>
        </w:rPr>
        <w:t>האיש מתאר את התנהגות האישה בשנה האחרונה לנישואיהם כקשה ופוגענית. היא אילצה אותו לישון בסלון ומנעה ממנו יחסי אישות. האישה התנהגה כלפיו בזלזול, כינתה אותו בשמות גנאי והשפילה אותו. כמו כן, היא מנעה ממנו מזון ואף סירבה לכבס את בגדיו.</w:t>
      </w:r>
    </w:p>
    <w:p w14:paraId="0E6C5C22" w14:textId="6E83C3EF" w:rsidR="004B07B4" w:rsidRPr="00FB325D" w:rsidRDefault="004B07B4" w:rsidP="004B07B4">
      <w:pPr>
        <w:pStyle w:val="afb"/>
        <w:rPr>
          <w:rtl/>
        </w:rPr>
      </w:pPr>
      <w:r w:rsidRPr="00FB325D">
        <w:rPr>
          <w:rtl/>
        </w:rPr>
        <w:t>לדבריו</w:t>
      </w:r>
      <w:r w:rsidR="009E03CF">
        <w:rPr>
          <w:rFonts w:hint="cs"/>
          <w:rtl/>
        </w:rPr>
        <w:t>,</w:t>
      </w:r>
      <w:r w:rsidRPr="00FB325D">
        <w:rPr>
          <w:rtl/>
        </w:rPr>
        <w:t xml:space="preserve"> הוא לא עזב את הבית מרצונו אלא גורש ממנו על ידי האישה, שהציבה לו אולטימטום לעזוב תוך איום שתשליך את חפציו ותזמין לו משטרה. הוא נאלץ לעזוב כדי למנוע הסלמה של האלימות המילולית ולמנוע את פתיחתם של הליכים פליליים שעלולים לסכן את רישיון הנהיגה שלו, שהוא מקור פרנסתו.</w:t>
      </w:r>
    </w:p>
    <w:p w14:paraId="6E174FF4" w14:textId="77777777" w:rsidR="004B07B4" w:rsidRPr="00FB325D" w:rsidRDefault="004B07B4" w:rsidP="004B07B4">
      <w:pPr>
        <w:pStyle w:val="afb"/>
        <w:rPr>
          <w:rtl/>
        </w:rPr>
      </w:pPr>
      <w:r w:rsidRPr="00FB325D">
        <w:rPr>
          <w:rtl/>
        </w:rPr>
        <w:t>עוד טוען האיש שהאלימות הפיזית והמילולית הגיעה דווקא מצד האישה, ומציג תמונות של חבלות על גופו ומכחיש שנקט אי פעם באלימות כלפיה.</w:t>
      </w:r>
    </w:p>
    <w:p w14:paraId="0F63280C" w14:textId="794107C1" w:rsidR="004B07B4" w:rsidRPr="00FB325D" w:rsidRDefault="004B07B4" w:rsidP="004B07B4">
      <w:pPr>
        <w:pStyle w:val="afb"/>
        <w:rPr>
          <w:rtl/>
        </w:rPr>
      </w:pPr>
      <w:r w:rsidRPr="00FB325D">
        <w:rPr>
          <w:rtl/>
        </w:rPr>
        <w:t xml:space="preserve">האיש גם טוען שמצבו הכלכלי הוא בכי רע. לצדדים </w:t>
      </w:r>
      <w:r w:rsidR="009E03CF" w:rsidRPr="00FB325D">
        <w:rPr>
          <w:rtl/>
        </w:rPr>
        <w:t xml:space="preserve">הייתה </w:t>
      </w:r>
      <w:r w:rsidRPr="00FB325D">
        <w:rPr>
          <w:rtl/>
        </w:rPr>
        <w:t xml:space="preserve">דירה באזור ירושלים שעליה רבצה הלוואת משכנתא. האיש ירש מהוריו קרוב ל-400 אלף </w:t>
      </w:r>
      <w:r>
        <w:rPr>
          <w:rFonts w:hint="cs"/>
          <w:rtl/>
        </w:rPr>
        <w:t>ש"ח</w:t>
      </w:r>
      <w:r w:rsidRPr="00FB325D">
        <w:rPr>
          <w:rtl/>
        </w:rPr>
        <w:t xml:space="preserve"> שבהם הוא פרע כמעט את כל את הלוואת המשכנתא המשותפת. אח"כ הצדדים מכרו את הדירה וקנו את דירתם הנוכחית שבבאר שבע. לדברי האיש, מחצית מהכספים שהוא ירש, הוא למעשה נתן לאשתו. לעומתו, האישה מבית אמיד והיא צפויה לקבל רכוש רב בירושתה, אותה היא לא תחלוק עמו.</w:t>
      </w:r>
    </w:p>
    <w:p w14:paraId="6A04171E" w14:textId="77777777" w:rsidR="004B07B4" w:rsidRPr="00FB325D" w:rsidRDefault="004B07B4" w:rsidP="004B07B4">
      <w:pPr>
        <w:spacing w:after="0" w:line="240" w:lineRule="auto"/>
        <w:rPr>
          <w:rFonts w:ascii="Times New Roman" w:eastAsia="Times New Roman" w:hAnsi="Times New Roman" w:cs="Times New Roman"/>
          <w:kern w:val="0"/>
          <w:rtl/>
          <w14:ligatures w14:val="none"/>
        </w:rPr>
      </w:pPr>
    </w:p>
    <w:p w14:paraId="39F7D408" w14:textId="77777777" w:rsidR="004B07B4" w:rsidRPr="00FB325D" w:rsidRDefault="004B07B4" w:rsidP="004B07B4">
      <w:pPr>
        <w:spacing w:after="120" w:line="240" w:lineRule="auto"/>
        <w:jc w:val="both"/>
        <w:rPr>
          <w:rFonts w:ascii="Times New Roman" w:eastAsia="Times New Roman" w:hAnsi="Times New Roman" w:cs="Times New Roman"/>
          <w:kern w:val="0"/>
          <w14:ligatures w14:val="none"/>
        </w:rPr>
      </w:pPr>
      <w:r w:rsidRPr="00FB325D">
        <w:rPr>
          <w:rFonts w:ascii="Narkisim" w:eastAsia="Times New Roman" w:hAnsi="Narkisim" w:cs="Narkisim"/>
          <w:b/>
          <w:bCs/>
          <w:color w:val="000000"/>
          <w:kern w:val="0"/>
          <w:sz w:val="28"/>
          <w:szCs w:val="28"/>
          <w:rtl/>
          <w14:ligatures w14:val="none"/>
        </w:rPr>
        <w:t>דיון והכרעה</w:t>
      </w:r>
    </w:p>
    <w:p w14:paraId="738E1397" w14:textId="64C78AC3" w:rsidR="004B07B4" w:rsidRPr="00A944EE" w:rsidRDefault="00A944EE" w:rsidP="00A944EE">
      <w:pPr>
        <w:spacing w:after="120" w:line="240" w:lineRule="auto"/>
        <w:jc w:val="both"/>
        <w:textAlignment w:val="baseline"/>
        <w:rPr>
          <w:rFonts w:ascii="Narkisim" w:eastAsia="Times New Roman" w:hAnsi="Narkisim" w:cs="Narkisim"/>
          <w:b/>
          <w:bCs/>
          <w:color w:val="000000"/>
          <w:kern w:val="0"/>
          <w:rtl/>
          <w14:ligatures w14:val="none"/>
        </w:rPr>
      </w:pPr>
      <w:r>
        <w:rPr>
          <w:rFonts w:ascii="Narkisim" w:eastAsia="Times New Roman" w:hAnsi="Narkisim" w:cs="Narkisim" w:hint="cs"/>
          <w:b/>
          <w:bCs/>
          <w:color w:val="000000"/>
          <w:kern w:val="0"/>
          <w:rtl/>
          <w14:ligatures w14:val="none"/>
        </w:rPr>
        <w:t>1.</w:t>
      </w:r>
      <w:r w:rsidRPr="00A944EE">
        <w:rPr>
          <w:rFonts w:ascii="Narkisim" w:eastAsia="Times New Roman" w:hAnsi="Narkisim" w:cs="Narkisim" w:hint="cs"/>
          <w:b/>
          <w:bCs/>
          <w:color w:val="000000"/>
          <w:kern w:val="0"/>
          <w:rtl/>
          <w14:ligatures w14:val="none"/>
        </w:rPr>
        <w:t xml:space="preserve"> </w:t>
      </w:r>
      <w:r>
        <w:rPr>
          <w:rFonts w:ascii="Narkisim" w:eastAsia="Times New Roman" w:hAnsi="Narkisim" w:cs="Narkisim" w:hint="cs"/>
          <w:b/>
          <w:bCs/>
          <w:color w:val="000000"/>
          <w:kern w:val="0"/>
          <w:rtl/>
          <w14:ligatures w14:val="none"/>
        </w:rPr>
        <w:t xml:space="preserve"> </w:t>
      </w:r>
      <w:r w:rsidR="004B07B4" w:rsidRPr="00A944EE">
        <w:rPr>
          <w:rFonts w:ascii="Narkisim" w:eastAsia="Times New Roman" w:hAnsi="Narkisim" w:cs="Narkisim"/>
          <w:b/>
          <w:bCs/>
          <w:color w:val="000000"/>
          <w:kern w:val="0"/>
          <w:rtl/>
          <w14:ligatures w14:val="none"/>
        </w:rPr>
        <w:t>כתובה</w:t>
      </w:r>
    </w:p>
    <w:p w14:paraId="2C927C25" w14:textId="77777777" w:rsidR="004B07B4" w:rsidRPr="00FB325D" w:rsidRDefault="004B07B4" w:rsidP="004B07B4">
      <w:pPr>
        <w:spacing w:after="120" w:line="240" w:lineRule="auto"/>
        <w:jc w:val="both"/>
        <w:rPr>
          <w:rFonts w:ascii="Times New Roman" w:eastAsia="Times New Roman" w:hAnsi="Times New Roman" w:cs="Times New Roman"/>
          <w:kern w:val="0"/>
          <w:rtl/>
          <w14:ligatures w14:val="none"/>
        </w:rPr>
      </w:pPr>
      <w:r w:rsidRPr="00FB325D">
        <w:rPr>
          <w:rFonts w:ascii="Narkisim" w:eastAsia="Times New Roman" w:hAnsi="Narkisim" w:cs="Narkisim"/>
          <w:b/>
          <w:bCs/>
          <w:color w:val="000000"/>
          <w:kern w:val="0"/>
          <w:rtl/>
          <w14:ligatures w14:val="none"/>
        </w:rPr>
        <w:t>פתיחת הליך הגירושין</w:t>
      </w:r>
    </w:p>
    <w:p w14:paraId="0AB16DB0" w14:textId="77777777" w:rsidR="004B07B4" w:rsidRPr="00FB325D" w:rsidRDefault="004B07B4" w:rsidP="004B07B4">
      <w:pPr>
        <w:pStyle w:val="afa"/>
        <w:rPr>
          <w:rtl/>
        </w:rPr>
      </w:pPr>
      <w:r w:rsidRPr="00FB325D">
        <w:rPr>
          <w:rtl/>
        </w:rPr>
        <w:t>נפתח בעובדת פתיחת תיק הגירושין. האיש הוא זה שפתח את התביעה בתאריך 26.02.2023, עובדה שאינה שנויה במחלוקת בין הצדדים.</w:t>
      </w:r>
    </w:p>
    <w:p w14:paraId="53C9AF09" w14:textId="41BDDB11" w:rsidR="004B07B4" w:rsidRPr="00FB325D" w:rsidRDefault="004B07B4" w:rsidP="004B07B4">
      <w:pPr>
        <w:pStyle w:val="afb"/>
        <w:rPr>
          <w:rtl/>
        </w:rPr>
      </w:pPr>
      <w:r w:rsidRPr="00FB325D">
        <w:rPr>
          <w:rtl/>
        </w:rPr>
        <w:lastRenderedPageBreak/>
        <w:t>במהלך הדיון הראשון שהתקיים בבית הדין בתאריך 20.04.2023, הצהירה האישה כי היא רק מסכימה להתגרש. היא הסבירה את הסכמתה זו כמעשה שנכפה עליה עקב פתיחת התיק על ידי האיש, ולא כבחירה חופשית שלה. דבריה היו כדלקמן</w:t>
      </w:r>
      <w:r w:rsidR="00356276">
        <w:rPr>
          <w:rFonts w:hint="cs"/>
          <w:rtl/>
        </w:rPr>
        <w:t xml:space="preserve"> </w:t>
      </w:r>
      <w:r w:rsidRPr="00A95F33">
        <w:rPr>
          <w:szCs w:val="24"/>
          <w:rtl/>
        </w:rPr>
        <w:t>(שו' 32-34)</w:t>
      </w:r>
      <w:r w:rsidRPr="00FB325D">
        <w:rPr>
          <w:rtl/>
        </w:rPr>
        <w:t xml:space="preserve">: </w:t>
      </w:r>
    </w:p>
    <w:p w14:paraId="7B4CCBA6" w14:textId="77777777" w:rsidR="004B07B4" w:rsidRPr="00A03928" w:rsidRDefault="004B07B4" w:rsidP="004B07B4">
      <w:pPr>
        <w:spacing w:after="120" w:line="240" w:lineRule="auto"/>
        <w:ind w:left="894" w:right="851"/>
        <w:jc w:val="both"/>
        <w:rPr>
          <w:rFonts w:ascii="FrankRuehl" w:eastAsia="Times New Roman" w:hAnsi="FrankRuehl" w:cs="FrankRuehl"/>
          <w:kern w:val="0"/>
          <w:rtl/>
          <w14:ligatures w14:val="none"/>
        </w:rPr>
      </w:pPr>
      <w:r w:rsidRPr="00A03928">
        <w:rPr>
          <w:rFonts w:ascii="FrankRuehl" w:eastAsia="Times New Roman" w:hAnsi="FrankRuehl" w:cs="FrankRuehl"/>
          <w:color w:val="000000"/>
          <w:kern w:val="0"/>
          <w:sz w:val="28"/>
          <w:szCs w:val="28"/>
          <w:rtl/>
          <w14:ligatures w14:val="none"/>
        </w:rPr>
        <w:t>"האשה: אני ניסיתי שלום בית כמה פעמים, למרות שעברתי איתו בגידות, עברתי איתו התעללויות גם נפשית וגם פיזית, ברגע שהוא פתח תיק לא נשארה לי ברירה, אני מסכימה להתגרש כי לא נשארה לי ברירה."</w:t>
      </w:r>
    </w:p>
    <w:p w14:paraId="4C2DA846" w14:textId="77777777" w:rsidR="004B07B4" w:rsidRPr="00A03928" w:rsidRDefault="004B07B4" w:rsidP="004B07B4">
      <w:pPr>
        <w:spacing w:after="120" w:line="240" w:lineRule="auto"/>
        <w:ind w:firstLine="397"/>
        <w:jc w:val="both"/>
        <w:rPr>
          <w:rFonts w:ascii="FrankRuehl" w:eastAsia="Times New Roman" w:hAnsi="FrankRuehl" w:cs="FrankRuehl"/>
          <w:kern w:val="0"/>
          <w:rtl/>
          <w14:ligatures w14:val="none"/>
        </w:rPr>
      </w:pPr>
      <w:r w:rsidRPr="00A03928">
        <w:rPr>
          <w:rFonts w:ascii="FrankRuehl" w:eastAsia="Times New Roman" w:hAnsi="FrankRuehl" w:cs="FrankRuehl"/>
          <w:color w:val="000000"/>
          <w:kern w:val="0"/>
          <w:sz w:val="28"/>
          <w:szCs w:val="28"/>
          <w:rtl/>
          <w14:ligatures w14:val="none"/>
        </w:rPr>
        <w:t>דברים אלו ממחישים את העובדה כי האיש הוא זה שביקש להתגרש, והסכמתה לפירוק הנישואין נבעה מהליך שבו היא לא הייתה היוזמת.</w:t>
      </w:r>
    </w:p>
    <w:p w14:paraId="0E9D60C5" w14:textId="77777777" w:rsidR="004B07B4" w:rsidRPr="00A03928" w:rsidRDefault="004B07B4" w:rsidP="004B07B4">
      <w:pPr>
        <w:spacing w:after="120" w:line="240" w:lineRule="auto"/>
        <w:ind w:firstLine="397"/>
        <w:jc w:val="both"/>
        <w:rPr>
          <w:rFonts w:ascii="FrankRuehl" w:eastAsia="Times New Roman" w:hAnsi="FrankRuehl" w:cs="FrankRuehl"/>
          <w:kern w:val="0"/>
          <w:rtl/>
          <w14:ligatures w14:val="none"/>
        </w:rPr>
      </w:pPr>
      <w:r w:rsidRPr="00A03928">
        <w:rPr>
          <w:rFonts w:ascii="FrankRuehl" w:eastAsia="Times New Roman" w:hAnsi="FrankRuehl" w:cs="FrankRuehl"/>
          <w:color w:val="000000"/>
          <w:kern w:val="0"/>
          <w:sz w:val="28"/>
          <w:szCs w:val="28"/>
          <w:rtl/>
          <w14:ligatures w14:val="none"/>
        </w:rPr>
        <w:t>וידועים דברי הטור באבע"ז סימן קיח וז"ל:</w:t>
      </w:r>
    </w:p>
    <w:p w14:paraId="46962927" w14:textId="77777777" w:rsidR="004B07B4" w:rsidRPr="00A03928" w:rsidRDefault="004B07B4" w:rsidP="004B07B4">
      <w:pPr>
        <w:spacing w:after="120" w:line="240" w:lineRule="auto"/>
        <w:ind w:left="851" w:right="851"/>
        <w:jc w:val="both"/>
        <w:rPr>
          <w:rFonts w:ascii="FrankRuehl" w:eastAsia="Times New Roman" w:hAnsi="FrankRuehl" w:cs="FrankRuehl"/>
          <w:kern w:val="0"/>
          <w:sz w:val="32"/>
          <w:szCs w:val="32"/>
          <w:rtl/>
          <w14:ligatures w14:val="none"/>
        </w:rPr>
      </w:pPr>
      <w:r w:rsidRPr="00A03928">
        <w:rPr>
          <w:rFonts w:ascii="FrankRuehl" w:eastAsia="Times New Roman" w:hAnsi="FrankRuehl" w:cs="FrankRuehl"/>
          <w:color w:val="000000"/>
          <w:kern w:val="0"/>
          <w:sz w:val="28"/>
          <w:szCs w:val="28"/>
          <w:rtl/>
          <w14:ligatures w14:val="none"/>
        </w:rPr>
        <w:t xml:space="preserve">"מי שהיא תובעת לבעלה לגרשה ויצאו הגירושין ממנה אין לה מן הדין לגבות זולתו וכו', </w:t>
      </w:r>
      <w:r w:rsidRPr="00A03928">
        <w:rPr>
          <w:rFonts w:ascii="FrankRuehl" w:eastAsia="Times New Roman" w:hAnsi="FrankRuehl" w:cs="FrankRuehl"/>
          <w:b/>
          <w:bCs/>
          <w:color w:val="000000"/>
          <w:kern w:val="0"/>
          <w:sz w:val="28"/>
          <w:szCs w:val="28"/>
          <w:rtl/>
          <w14:ligatures w14:val="none"/>
        </w:rPr>
        <w:t>ואם תבע הוא הגירושין אינו יכול לגרשה אלא לרצונה או לאחר שיפרע לה כל סכום כתובתה</w:t>
      </w:r>
      <w:r w:rsidRPr="00A03928">
        <w:rPr>
          <w:rFonts w:ascii="FrankRuehl" w:eastAsia="Times New Roman" w:hAnsi="FrankRuehl" w:cs="FrankRuehl"/>
          <w:color w:val="000000"/>
          <w:kern w:val="0"/>
          <w:sz w:val="28"/>
          <w:szCs w:val="28"/>
          <w:rtl/>
          <w14:ligatures w14:val="none"/>
        </w:rPr>
        <w:t xml:space="preserve"> עיקר ונדוניא ותוספת". עכ"ל.</w:t>
      </w:r>
    </w:p>
    <w:p w14:paraId="09B590DE" w14:textId="77777777" w:rsidR="004B07B4" w:rsidRPr="00A03928" w:rsidRDefault="004B07B4" w:rsidP="004B07B4">
      <w:pPr>
        <w:spacing w:after="0" w:line="240" w:lineRule="auto"/>
        <w:rPr>
          <w:rFonts w:ascii="FrankRuehl" w:eastAsia="Times New Roman" w:hAnsi="FrankRuehl" w:cs="FrankRuehl"/>
          <w:kern w:val="0"/>
          <w:rtl/>
          <w14:ligatures w14:val="none"/>
        </w:rPr>
      </w:pPr>
    </w:p>
    <w:p w14:paraId="15834402" w14:textId="77777777" w:rsidR="004B07B4" w:rsidRPr="00FB325D" w:rsidRDefault="004B07B4" w:rsidP="004B07B4">
      <w:pPr>
        <w:spacing w:after="120" w:line="240" w:lineRule="auto"/>
        <w:jc w:val="both"/>
        <w:rPr>
          <w:rFonts w:ascii="Times New Roman" w:eastAsia="Times New Roman" w:hAnsi="Times New Roman" w:cs="Times New Roman"/>
          <w:kern w:val="0"/>
          <w14:ligatures w14:val="none"/>
        </w:rPr>
      </w:pPr>
      <w:r w:rsidRPr="00FB325D">
        <w:rPr>
          <w:rFonts w:ascii="Narkisim" w:eastAsia="Times New Roman" w:hAnsi="Narkisim" w:cs="Narkisim"/>
          <w:b/>
          <w:bCs/>
          <w:color w:val="000000"/>
          <w:kern w:val="0"/>
          <w:rtl/>
          <w14:ligatures w14:val="none"/>
        </w:rPr>
        <w:t>טענת הבעל בבגידה מצד האישה - ניתוח והכרעה</w:t>
      </w:r>
    </w:p>
    <w:p w14:paraId="67D4AC68" w14:textId="2B89F311" w:rsidR="004B07B4" w:rsidRPr="00FB325D" w:rsidRDefault="004B07B4" w:rsidP="004B07B4">
      <w:pPr>
        <w:pStyle w:val="afa"/>
        <w:rPr>
          <w:rtl/>
        </w:rPr>
      </w:pPr>
      <w:r w:rsidRPr="00FB325D">
        <w:rPr>
          <w:rtl/>
        </w:rPr>
        <w:t>בכתב התביעה של האיש לא הועלתה כל טענה ישירה על בגידה של האישה. האיש העלה טענות של ניכור הורי, אלימות והימנעות של האישה מביצוע מטלות הבית, אך לא הזכיר בגידה. הטענה היחידה שהועלתה הייתה שהאישה אמרה שיש לה חברים בעבודה ש"מרימים" לה.</w:t>
      </w:r>
    </w:p>
    <w:p w14:paraId="64E70E03" w14:textId="2B926B09" w:rsidR="004B07B4" w:rsidRPr="00A03928" w:rsidRDefault="004B07B4" w:rsidP="004B07B4">
      <w:pPr>
        <w:spacing w:after="120" w:line="240" w:lineRule="auto"/>
        <w:ind w:firstLine="397"/>
        <w:jc w:val="both"/>
        <w:rPr>
          <w:rFonts w:ascii="FrankRuehl" w:eastAsia="Times New Roman" w:hAnsi="FrankRuehl" w:cs="FrankRuehl"/>
          <w:kern w:val="0"/>
          <w:rtl/>
          <w14:ligatures w14:val="none"/>
        </w:rPr>
      </w:pPr>
      <w:r w:rsidRPr="00A03928">
        <w:rPr>
          <w:rFonts w:ascii="FrankRuehl" w:eastAsia="Times New Roman" w:hAnsi="FrankRuehl" w:cs="FrankRuehl"/>
          <w:color w:val="000000"/>
          <w:kern w:val="0"/>
          <w:sz w:val="28"/>
          <w:szCs w:val="28"/>
          <w:rtl/>
          <w14:ligatures w14:val="none"/>
        </w:rPr>
        <w:t>עובדה זו הובהרה גם בדיון שהתקיים בתאריך 10.03.2025, כפי שהודה האיש בעצמו</w:t>
      </w:r>
      <w:r w:rsidR="00FA068B">
        <w:rPr>
          <w:rFonts w:ascii="FrankRuehl" w:eastAsia="Times New Roman" w:hAnsi="FrankRuehl" w:cs="FrankRuehl" w:hint="cs"/>
          <w:color w:val="000000"/>
          <w:kern w:val="0"/>
          <w:sz w:val="28"/>
          <w:szCs w:val="28"/>
          <w:rtl/>
          <w14:ligatures w14:val="none"/>
        </w:rPr>
        <w:t xml:space="preserve"> </w:t>
      </w:r>
      <w:r w:rsidR="00356276" w:rsidRPr="00A95F33">
        <w:rPr>
          <w:rFonts w:ascii="FrankRuehl" w:eastAsia="Times New Roman" w:hAnsi="FrankRuehl" w:cs="FrankRuehl"/>
          <w:color w:val="000000"/>
          <w:kern w:val="0"/>
          <w:rtl/>
          <w14:ligatures w14:val="none"/>
        </w:rPr>
        <w:t>(שו' 93)</w:t>
      </w:r>
      <w:r w:rsidRPr="00A03928">
        <w:rPr>
          <w:rFonts w:ascii="FrankRuehl" w:eastAsia="Times New Roman" w:hAnsi="FrankRuehl" w:cs="FrankRuehl"/>
          <w:color w:val="000000"/>
          <w:kern w:val="0"/>
          <w:sz w:val="28"/>
          <w:szCs w:val="28"/>
          <w:rtl/>
          <w14:ligatures w14:val="none"/>
        </w:rPr>
        <w:t xml:space="preserve">: </w:t>
      </w:r>
    </w:p>
    <w:p w14:paraId="0F116914" w14:textId="77777777" w:rsidR="004B07B4" w:rsidRPr="00A03928" w:rsidRDefault="004B07B4" w:rsidP="004B07B4">
      <w:pPr>
        <w:spacing w:after="120" w:line="240" w:lineRule="auto"/>
        <w:ind w:left="469" w:firstLine="397"/>
        <w:jc w:val="both"/>
        <w:rPr>
          <w:rFonts w:ascii="FrankRuehl" w:eastAsia="Times New Roman" w:hAnsi="FrankRuehl" w:cs="FrankRuehl"/>
          <w:kern w:val="0"/>
          <w:rtl/>
          <w14:ligatures w14:val="none"/>
        </w:rPr>
      </w:pPr>
      <w:r w:rsidRPr="00A03928">
        <w:rPr>
          <w:rFonts w:ascii="FrankRuehl" w:eastAsia="Times New Roman" w:hAnsi="FrankRuehl" w:cs="FrankRuehl"/>
          <w:color w:val="000000"/>
          <w:kern w:val="0"/>
          <w:sz w:val="28"/>
          <w:szCs w:val="28"/>
          <w:rtl/>
          <w14:ligatures w14:val="none"/>
        </w:rPr>
        <w:t>"ביה"ד: ובגידה?</w:t>
      </w:r>
    </w:p>
    <w:p w14:paraId="29F8CB88" w14:textId="77777777" w:rsidR="004B07B4" w:rsidRPr="00A03928" w:rsidRDefault="004B07B4" w:rsidP="004B07B4">
      <w:pPr>
        <w:spacing w:after="120" w:line="240" w:lineRule="auto"/>
        <w:ind w:left="469" w:firstLine="397"/>
        <w:jc w:val="both"/>
        <w:rPr>
          <w:rFonts w:ascii="FrankRuehl" w:eastAsia="Times New Roman" w:hAnsi="FrankRuehl" w:cs="FrankRuehl"/>
          <w:kern w:val="0"/>
          <w:rtl/>
          <w14:ligatures w14:val="none"/>
        </w:rPr>
      </w:pPr>
      <w:r w:rsidRPr="00A03928">
        <w:rPr>
          <w:rFonts w:ascii="FrankRuehl" w:eastAsia="Times New Roman" w:hAnsi="FrankRuehl" w:cs="FrankRuehl"/>
          <w:color w:val="000000"/>
          <w:kern w:val="0"/>
          <w:sz w:val="28"/>
          <w:szCs w:val="28"/>
          <w:rtl/>
          <w14:ligatures w14:val="none"/>
        </w:rPr>
        <w:t xml:space="preserve">האיש: </w:t>
      </w:r>
      <w:r w:rsidRPr="00A03928">
        <w:rPr>
          <w:rFonts w:ascii="FrankRuehl" w:eastAsia="Times New Roman" w:hAnsi="FrankRuehl" w:cs="FrankRuehl"/>
          <w:b/>
          <w:bCs/>
          <w:color w:val="000000"/>
          <w:kern w:val="0"/>
          <w:sz w:val="28"/>
          <w:szCs w:val="28"/>
          <w:rtl/>
          <w14:ligatures w14:val="none"/>
        </w:rPr>
        <w:t>בכתב התביעה אין</w:t>
      </w:r>
      <w:r w:rsidRPr="00A03928">
        <w:rPr>
          <w:rFonts w:ascii="FrankRuehl" w:eastAsia="Times New Roman" w:hAnsi="FrankRuehl" w:cs="FrankRuehl"/>
          <w:color w:val="000000"/>
          <w:kern w:val="0"/>
          <w:sz w:val="28"/>
          <w:szCs w:val="28"/>
          <w:rtl/>
          <w14:ligatures w14:val="none"/>
        </w:rPr>
        <w:t>, אבל בהוכחות ששלחתי לכם יש את זה."</w:t>
      </w:r>
    </w:p>
    <w:p w14:paraId="48A4DAC6" w14:textId="5C221887" w:rsidR="004B07B4" w:rsidRPr="00A03928" w:rsidRDefault="004B07B4" w:rsidP="004B07B4">
      <w:pPr>
        <w:spacing w:after="120" w:line="240" w:lineRule="auto"/>
        <w:ind w:firstLine="397"/>
        <w:jc w:val="both"/>
        <w:rPr>
          <w:rFonts w:ascii="FrankRuehl" w:eastAsia="Times New Roman" w:hAnsi="FrankRuehl" w:cs="FrankRuehl"/>
          <w:kern w:val="0"/>
          <w:rtl/>
          <w14:ligatures w14:val="none"/>
        </w:rPr>
      </w:pPr>
      <w:r w:rsidRPr="00A03928">
        <w:rPr>
          <w:rFonts w:ascii="FrankRuehl" w:eastAsia="Times New Roman" w:hAnsi="FrankRuehl" w:cs="FrankRuehl"/>
          <w:color w:val="000000"/>
          <w:kern w:val="0"/>
          <w:sz w:val="28"/>
          <w:szCs w:val="28"/>
          <w:rtl/>
          <w14:ligatures w14:val="none"/>
        </w:rPr>
        <w:t>העדר הטענה המקורית בכתב התביעה הראשוני מעיד ככל הנראה כי בגידה לא הייתה הסיבה המרכזית לתביעתו לגירושין</w:t>
      </w:r>
      <w:r w:rsidR="00FA068B">
        <w:rPr>
          <w:rFonts w:ascii="FrankRuehl" w:eastAsia="Times New Roman" w:hAnsi="FrankRuehl" w:cs="FrankRuehl" w:hint="cs"/>
          <w:color w:val="000000"/>
          <w:kern w:val="0"/>
          <w:sz w:val="28"/>
          <w:szCs w:val="28"/>
          <w:rtl/>
          <w14:ligatures w14:val="none"/>
        </w:rPr>
        <w:t>.</w:t>
      </w:r>
      <w:r w:rsidRPr="00A03928">
        <w:rPr>
          <w:rFonts w:ascii="FrankRuehl" w:eastAsia="Times New Roman" w:hAnsi="FrankRuehl" w:cs="FrankRuehl"/>
          <w:color w:val="000000"/>
          <w:kern w:val="0"/>
          <w:sz w:val="28"/>
          <w:szCs w:val="28"/>
          <w:rtl/>
          <w14:ligatures w14:val="none"/>
        </w:rPr>
        <w:t xml:space="preserve"> טענת הבגידה של האישה נטענה רק בשלב מאוחר יותר.</w:t>
      </w:r>
    </w:p>
    <w:p w14:paraId="7769CADF" w14:textId="10ED0282" w:rsidR="004B07B4" w:rsidRPr="00A03928" w:rsidRDefault="004B07B4" w:rsidP="004B07B4">
      <w:pPr>
        <w:spacing w:after="120" w:line="240" w:lineRule="auto"/>
        <w:ind w:firstLine="397"/>
        <w:jc w:val="both"/>
        <w:rPr>
          <w:rFonts w:ascii="FrankRuehl" w:eastAsia="Times New Roman" w:hAnsi="FrankRuehl" w:cs="FrankRuehl"/>
          <w:kern w:val="0"/>
          <w:rtl/>
          <w14:ligatures w14:val="none"/>
        </w:rPr>
      </w:pPr>
      <w:r w:rsidRPr="00A03928">
        <w:rPr>
          <w:rFonts w:ascii="FrankRuehl" w:eastAsia="Times New Roman" w:hAnsi="FrankRuehl" w:cs="FrankRuehl"/>
          <w:color w:val="000000"/>
          <w:kern w:val="0"/>
          <w:sz w:val="28"/>
          <w:szCs w:val="28"/>
          <w:rtl/>
          <w14:ligatures w14:val="none"/>
        </w:rPr>
        <w:t>ב'כתב ההגנה' של האיש מיום 19.05.2024</w:t>
      </w:r>
      <w:r w:rsidR="00356276">
        <w:rPr>
          <w:rFonts w:ascii="FrankRuehl" w:eastAsia="Times New Roman" w:hAnsi="FrankRuehl" w:cs="FrankRuehl" w:hint="cs"/>
          <w:color w:val="000000"/>
          <w:kern w:val="0"/>
          <w:sz w:val="28"/>
          <w:szCs w:val="28"/>
          <w:rtl/>
          <w14:ligatures w14:val="none"/>
        </w:rPr>
        <w:t xml:space="preserve"> </w:t>
      </w:r>
      <w:r w:rsidRPr="00A03928">
        <w:rPr>
          <w:rFonts w:ascii="FrankRuehl" w:eastAsia="Times New Roman" w:hAnsi="FrankRuehl" w:cs="FrankRuehl"/>
          <w:color w:val="000000"/>
          <w:kern w:val="0"/>
          <w:sz w:val="28"/>
          <w:szCs w:val="28"/>
          <w:rtl/>
          <w14:ligatures w14:val="none"/>
        </w:rPr>
        <w:t>הוא אף הודה בכתב זה כי טענת הבגידה התבררה לו רק "בדיעבד" וכך כתב ובהתייחס לאשתו:</w:t>
      </w:r>
    </w:p>
    <w:p w14:paraId="3098D143" w14:textId="0AFF378E" w:rsidR="004B07B4" w:rsidRPr="00A03928" w:rsidRDefault="00356276" w:rsidP="004B07B4">
      <w:pPr>
        <w:spacing w:after="120" w:line="240" w:lineRule="auto"/>
        <w:ind w:left="1036" w:right="1418"/>
        <w:jc w:val="both"/>
        <w:rPr>
          <w:rFonts w:ascii="FrankRuehl" w:eastAsia="Times New Roman" w:hAnsi="FrankRuehl" w:cs="FrankRuehl"/>
          <w:kern w:val="0"/>
          <w:sz w:val="28"/>
          <w:szCs w:val="28"/>
          <w:rtl/>
          <w14:ligatures w14:val="none"/>
        </w:rPr>
      </w:pPr>
      <w:r>
        <w:rPr>
          <w:rFonts w:ascii="FrankRuehl" w:eastAsia="Times New Roman" w:hAnsi="FrankRuehl" w:cs="FrankRuehl" w:hint="cs"/>
          <w:color w:val="000000"/>
          <w:kern w:val="0"/>
          <w:sz w:val="28"/>
          <w:szCs w:val="28"/>
          <w:rtl/>
          <w14:ligatures w14:val="none"/>
        </w:rPr>
        <w:t>"</w:t>
      </w:r>
      <w:r w:rsidR="004B07B4" w:rsidRPr="00A03928">
        <w:rPr>
          <w:rFonts w:ascii="FrankRuehl" w:eastAsia="Times New Roman" w:hAnsi="FrankRuehl" w:cs="FrankRuehl"/>
          <w:color w:val="000000"/>
          <w:kern w:val="0"/>
          <w:sz w:val="28"/>
          <w:szCs w:val="28"/>
          <w:rtl/>
          <w14:ligatures w14:val="none"/>
        </w:rPr>
        <w:t>לעניין האמירות שהיא טוענת שאני אמרתי לה שאני שונא אותה ונגעל ממנה, זה שקר, מעולם לא אמרתי לה את זה, לה</w:t>
      </w:r>
      <w:r>
        <w:rPr>
          <w:rFonts w:ascii="FrankRuehl" w:eastAsia="Times New Roman" w:hAnsi="FrankRuehl" w:cs="FrankRuehl" w:hint="cs"/>
          <w:color w:val="000000"/>
          <w:kern w:val="0"/>
          <w:sz w:val="28"/>
          <w:szCs w:val="28"/>
          <w:rtl/>
          <w14:ligatures w14:val="none"/>
        </w:rPr>
        <w:t>י</w:t>
      </w:r>
      <w:r w:rsidR="004B07B4" w:rsidRPr="00A03928">
        <w:rPr>
          <w:rFonts w:ascii="FrankRuehl" w:eastAsia="Times New Roman" w:hAnsi="FrankRuehl" w:cs="FrankRuehl"/>
          <w:color w:val="000000"/>
          <w:kern w:val="0"/>
          <w:sz w:val="28"/>
          <w:szCs w:val="28"/>
          <w:rtl/>
          <w14:ligatures w14:val="none"/>
        </w:rPr>
        <w:t>פך, והה</w:t>
      </w:r>
      <w:r>
        <w:rPr>
          <w:rFonts w:ascii="FrankRuehl" w:eastAsia="Times New Roman" w:hAnsi="FrankRuehl" w:cs="FrankRuehl" w:hint="cs"/>
          <w:color w:val="000000"/>
          <w:kern w:val="0"/>
          <w:sz w:val="28"/>
          <w:szCs w:val="28"/>
          <w:rtl/>
          <w14:ligatures w14:val="none"/>
        </w:rPr>
        <w:t>י</w:t>
      </w:r>
      <w:r w:rsidR="004B07B4" w:rsidRPr="00A03928">
        <w:rPr>
          <w:rFonts w:ascii="FrankRuehl" w:eastAsia="Times New Roman" w:hAnsi="FrankRuehl" w:cs="FrankRuehl"/>
          <w:color w:val="000000"/>
          <w:kern w:val="0"/>
          <w:sz w:val="28"/>
          <w:szCs w:val="28"/>
          <w:rtl/>
          <w14:ligatures w14:val="none"/>
        </w:rPr>
        <w:t xml:space="preserve">פך הוא הנכון, תמיד ניסיתי לחזור לישון ביחד איתה במיטה המשותפת, והיא זו שתמיד סירבה ואמרה שהיא לא מוכנה לזה, אמרה שהיא נגעלת ממני ולא מוכנה לשום שלום בית. </w:t>
      </w:r>
      <w:r w:rsidR="004B07B4" w:rsidRPr="00A03928">
        <w:rPr>
          <w:rFonts w:ascii="FrankRuehl" w:eastAsia="Times New Roman" w:hAnsi="FrankRuehl" w:cs="FrankRuehl"/>
          <w:b/>
          <w:bCs/>
          <w:color w:val="000000"/>
          <w:kern w:val="0"/>
          <w:sz w:val="28"/>
          <w:szCs w:val="28"/>
          <w:rtl/>
          <w14:ligatures w14:val="none"/>
        </w:rPr>
        <w:t>בדיעבד</w:t>
      </w:r>
      <w:r w:rsidR="004B07B4" w:rsidRPr="00A03928">
        <w:rPr>
          <w:rFonts w:ascii="FrankRuehl" w:eastAsia="Times New Roman" w:hAnsi="FrankRuehl" w:cs="FrankRuehl"/>
          <w:color w:val="000000"/>
          <w:kern w:val="0"/>
          <w:sz w:val="28"/>
          <w:szCs w:val="28"/>
          <w:rtl/>
          <w14:ligatures w14:val="none"/>
        </w:rPr>
        <w:t xml:space="preserve"> הסתבר לי מדוע היא התנהגה כך.</w:t>
      </w:r>
    </w:p>
    <w:p w14:paraId="71A0C1BE" w14:textId="101FE2AE" w:rsidR="004B07B4" w:rsidRPr="00A03928" w:rsidRDefault="004B07B4" w:rsidP="004B07B4">
      <w:pPr>
        <w:spacing w:after="120" w:line="240" w:lineRule="auto"/>
        <w:ind w:left="1036" w:right="1418"/>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ניסינו לעשות שיחת גישור בבית קפה כאשר אחותי ואחותה היו נוכחות בשיחה. אחותי ואחותה ניסו להגיע להבנות ולהסביר לאישה מדוע לא כדאי להתגרש</w:t>
      </w:r>
      <w:r w:rsidR="00356276">
        <w:rPr>
          <w:rFonts w:ascii="FrankRuehl" w:eastAsia="Times New Roman" w:hAnsi="FrankRuehl" w:cs="FrankRuehl" w:hint="cs"/>
          <w:color w:val="000000"/>
          <w:kern w:val="0"/>
          <w:sz w:val="28"/>
          <w:szCs w:val="28"/>
          <w:rtl/>
          <w14:ligatures w14:val="none"/>
        </w:rPr>
        <w:t>,</w:t>
      </w:r>
      <w:r w:rsidRPr="00A03928">
        <w:rPr>
          <w:rFonts w:ascii="FrankRuehl" w:eastAsia="Times New Roman" w:hAnsi="FrankRuehl" w:cs="FrankRuehl"/>
          <w:color w:val="000000"/>
          <w:kern w:val="0"/>
          <w:sz w:val="28"/>
          <w:szCs w:val="28"/>
          <w:rtl/>
          <w14:ligatures w14:val="none"/>
        </w:rPr>
        <w:t xml:space="preserve"> אך האישה הייתה נחרצת בדעתה להתגרש ואמרה שהיא נמצאת במקום טוב ושטוב לה ואין בכוונתה לעשות שלום בית. הפגישה התפוצצה ויצאנו ממנה ללא כל תוצאה. </w:t>
      </w:r>
      <w:r w:rsidRPr="00A03928">
        <w:rPr>
          <w:rFonts w:ascii="FrankRuehl" w:eastAsia="Times New Roman" w:hAnsi="FrankRuehl" w:cs="FrankRuehl"/>
          <w:b/>
          <w:bCs/>
          <w:color w:val="000000"/>
          <w:kern w:val="0"/>
          <w:sz w:val="28"/>
          <w:szCs w:val="28"/>
          <w:rtl/>
          <w14:ligatures w14:val="none"/>
        </w:rPr>
        <w:t>בדיעבד כבר היה</w:t>
      </w:r>
      <w:r w:rsidRPr="00A03928">
        <w:rPr>
          <w:rFonts w:ascii="FrankRuehl" w:eastAsia="Times New Roman" w:hAnsi="FrankRuehl" w:cs="FrankRuehl"/>
          <w:color w:val="000000"/>
          <w:kern w:val="0"/>
          <w:sz w:val="28"/>
          <w:szCs w:val="28"/>
          <w:rtl/>
          <w14:ligatures w14:val="none"/>
        </w:rPr>
        <w:t xml:space="preserve"> </w:t>
      </w:r>
      <w:r w:rsidRPr="00A03928">
        <w:rPr>
          <w:rFonts w:ascii="FrankRuehl" w:eastAsia="Times New Roman" w:hAnsi="FrankRuehl" w:cs="FrankRuehl"/>
          <w:b/>
          <w:bCs/>
          <w:color w:val="000000"/>
          <w:kern w:val="0"/>
          <w:sz w:val="28"/>
          <w:szCs w:val="28"/>
          <w:rtl/>
          <w14:ligatures w14:val="none"/>
        </w:rPr>
        <w:t>לאישה מישהו</w:t>
      </w:r>
      <w:r w:rsidRPr="00A03928">
        <w:rPr>
          <w:rFonts w:ascii="FrankRuehl" w:eastAsia="Times New Roman" w:hAnsi="FrankRuehl" w:cs="FrankRuehl"/>
          <w:color w:val="000000"/>
          <w:kern w:val="0"/>
          <w:sz w:val="28"/>
          <w:szCs w:val="28"/>
          <w:rtl/>
          <w14:ligatures w14:val="none"/>
        </w:rPr>
        <w:t xml:space="preserve"> ולכן הייתה נחרצת כפי שהייתה.</w:t>
      </w:r>
    </w:p>
    <w:p w14:paraId="3F357E06" w14:textId="3247E3E9" w:rsidR="004B07B4" w:rsidRPr="00A03928" w:rsidRDefault="004B07B4" w:rsidP="004B07B4">
      <w:pPr>
        <w:spacing w:after="120" w:line="240" w:lineRule="auto"/>
        <w:ind w:left="1036" w:right="1418"/>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מעולם לא ניסיתי להשחיר את שמה של האישה וכל שטענתי עד כה, הכל מגובה בהודעות בוודאי לא פרי דמיוני, כפי שהיא עושה זאת באופן שיטתי ועקבי. כל מטרתה של האישה להשחיר אותי ואת שמי.</w:t>
      </w:r>
      <w:r w:rsidR="00356276">
        <w:rPr>
          <w:rFonts w:ascii="FrankRuehl" w:eastAsia="Times New Roman" w:hAnsi="FrankRuehl" w:cs="FrankRuehl" w:hint="cs"/>
          <w:kern w:val="0"/>
          <w:sz w:val="28"/>
          <w:szCs w:val="28"/>
          <w:rtl/>
          <w14:ligatures w14:val="none"/>
        </w:rPr>
        <w:t>"</w:t>
      </w:r>
    </w:p>
    <w:p w14:paraId="02308A85" w14:textId="77777777" w:rsidR="004B07B4" w:rsidRPr="00A03928" w:rsidRDefault="004B07B4" w:rsidP="004B07B4">
      <w:pPr>
        <w:spacing w:after="120" w:line="240" w:lineRule="auto"/>
        <w:ind w:firstLine="397"/>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 xml:space="preserve">בדיון השני מיום 06.11.2023, כשבא כוח האישה העלה טענות על בגידות של האיש עצמו, הוא הכחיש זאת </w:t>
      </w:r>
      <w:r w:rsidRPr="00A95F33">
        <w:rPr>
          <w:rFonts w:ascii="FrankRuehl" w:eastAsia="Times New Roman" w:hAnsi="FrankRuehl" w:cs="FrankRuehl"/>
          <w:color w:val="000000"/>
          <w:kern w:val="0"/>
          <w:sz w:val="28"/>
          <w:rtl/>
          <w14:ligatures w14:val="none"/>
        </w:rPr>
        <w:t>(שו' 81-84)</w:t>
      </w:r>
      <w:r w:rsidRPr="00A03928">
        <w:rPr>
          <w:rFonts w:ascii="FrankRuehl" w:eastAsia="Times New Roman" w:hAnsi="FrankRuehl" w:cs="FrankRuehl"/>
          <w:color w:val="000000"/>
          <w:kern w:val="0"/>
          <w:sz w:val="28"/>
          <w:szCs w:val="28"/>
          <w:rtl/>
          <w14:ligatures w14:val="none"/>
        </w:rPr>
        <w:t xml:space="preserve">: </w:t>
      </w:r>
    </w:p>
    <w:p w14:paraId="1B3EB7BB" w14:textId="77777777" w:rsidR="004B07B4" w:rsidRPr="00A03928" w:rsidRDefault="004B07B4" w:rsidP="004B07B4">
      <w:pPr>
        <w:spacing w:after="120" w:line="240" w:lineRule="auto"/>
        <w:ind w:left="1036" w:right="1418"/>
        <w:jc w:val="both"/>
        <w:rPr>
          <w:rFonts w:ascii="FrankRuehl" w:eastAsia="Times New Roman" w:hAnsi="FrankRuehl" w:cs="FrankRuehl"/>
          <w:kern w:val="0"/>
          <w:sz w:val="32"/>
          <w:szCs w:val="32"/>
          <w:rtl/>
          <w14:ligatures w14:val="none"/>
        </w:rPr>
      </w:pPr>
      <w:r w:rsidRPr="00A03928">
        <w:rPr>
          <w:rFonts w:ascii="FrankRuehl" w:eastAsia="Times New Roman" w:hAnsi="FrankRuehl" w:cs="FrankRuehl"/>
          <w:color w:val="000000"/>
          <w:kern w:val="0"/>
          <w:sz w:val="28"/>
          <w:szCs w:val="28"/>
          <w:rtl/>
          <w14:ligatures w14:val="none"/>
        </w:rPr>
        <w:t>"ב"כ האשה: הצדדים הסכימו שהבית יישאר שכבטוחה ועד להכרעה בענין הכתובה. אני מזכיר שטענות האשה שגם ב 2019 וגם ב 2021 האיש נתן עיניו באחרות ואפילו יש תיעוד של קיום יחסי מין מלאים על ידי בעל...</w:t>
      </w:r>
    </w:p>
    <w:p w14:paraId="501B493E" w14:textId="77777777" w:rsidR="004B07B4" w:rsidRPr="00A03928" w:rsidRDefault="004B07B4" w:rsidP="004B07B4">
      <w:pPr>
        <w:spacing w:after="120" w:line="240" w:lineRule="auto"/>
        <w:ind w:left="1036" w:right="1418"/>
        <w:jc w:val="both"/>
        <w:rPr>
          <w:rFonts w:ascii="FrankRuehl" w:eastAsia="Times New Roman" w:hAnsi="FrankRuehl" w:cs="FrankRuehl"/>
          <w:kern w:val="0"/>
          <w:sz w:val="32"/>
          <w:szCs w:val="32"/>
          <w:rtl/>
          <w14:ligatures w14:val="none"/>
        </w:rPr>
      </w:pPr>
      <w:r w:rsidRPr="00A03928">
        <w:rPr>
          <w:rFonts w:ascii="FrankRuehl" w:eastAsia="Times New Roman" w:hAnsi="FrankRuehl" w:cs="FrankRuehl"/>
          <w:color w:val="000000"/>
          <w:kern w:val="0"/>
          <w:sz w:val="28"/>
          <w:szCs w:val="28"/>
          <w:rtl/>
          <w14:ligatures w14:val="none"/>
        </w:rPr>
        <w:lastRenderedPageBreak/>
        <w:t>הבעל: שקר."</w:t>
      </w:r>
    </w:p>
    <w:p w14:paraId="41D5A4DE" w14:textId="77777777" w:rsidR="004B07B4" w:rsidRPr="00A03928" w:rsidRDefault="004B07B4" w:rsidP="004B07B4">
      <w:pPr>
        <w:spacing w:after="120" w:line="240" w:lineRule="auto"/>
        <w:ind w:firstLine="397"/>
        <w:jc w:val="both"/>
        <w:rPr>
          <w:rFonts w:ascii="FrankRuehl" w:eastAsia="Times New Roman" w:hAnsi="FrankRuehl" w:cs="FrankRuehl"/>
          <w:kern w:val="0"/>
          <w:sz w:val="32"/>
          <w:szCs w:val="32"/>
          <w:rtl/>
          <w14:ligatures w14:val="none"/>
        </w:rPr>
      </w:pPr>
      <w:r w:rsidRPr="00A03928">
        <w:rPr>
          <w:rFonts w:ascii="FrankRuehl" w:eastAsia="Times New Roman" w:hAnsi="FrankRuehl" w:cs="FrankRuehl"/>
          <w:color w:val="000000"/>
          <w:kern w:val="0"/>
          <w:sz w:val="28"/>
          <w:szCs w:val="28"/>
          <w:rtl/>
          <w14:ligatures w14:val="none"/>
        </w:rPr>
        <w:t> נראה כי טענת הבגידה של האישה הועלתה לראשונה רק במהלך הליכי תביעת הכתובה, ולא הייתה הגורם לפירוק הנישואין.</w:t>
      </w:r>
    </w:p>
    <w:p w14:paraId="3C22AE38" w14:textId="7C02EC81" w:rsidR="004B07B4" w:rsidRPr="00A03928" w:rsidRDefault="004B07B4" w:rsidP="004B07B4">
      <w:pPr>
        <w:spacing w:after="120" w:line="240" w:lineRule="auto"/>
        <w:ind w:firstLine="397"/>
        <w:jc w:val="both"/>
        <w:rPr>
          <w:rFonts w:ascii="FrankRuehl" w:eastAsia="Times New Roman" w:hAnsi="FrankRuehl" w:cs="FrankRuehl"/>
          <w:kern w:val="0"/>
          <w:sz w:val="32"/>
          <w:szCs w:val="32"/>
          <w:rtl/>
          <w14:ligatures w14:val="none"/>
        </w:rPr>
      </w:pPr>
      <w:r w:rsidRPr="00A03928">
        <w:rPr>
          <w:rFonts w:ascii="FrankRuehl" w:eastAsia="Times New Roman" w:hAnsi="FrankRuehl" w:cs="FrankRuehl"/>
          <w:color w:val="000000"/>
          <w:kern w:val="0"/>
          <w:sz w:val="28"/>
          <w:szCs w:val="28"/>
          <w:rtl/>
          <w14:ligatures w14:val="none"/>
        </w:rPr>
        <w:t>האיש טען שהאישה אילצה אותו לישון בסלון, לא הכינה עבורו אוכל, לא כיבסה את בגדיו בטענה שהם "מגעילים" והימנעות מקיום יחסי אישות, וזאת תקופה ארוכה קודם פתיחת ההליכים. </w:t>
      </w:r>
    </w:p>
    <w:p w14:paraId="19825E75" w14:textId="77777777" w:rsidR="004B07B4" w:rsidRPr="00A03928" w:rsidRDefault="004B07B4" w:rsidP="004B07B4">
      <w:pPr>
        <w:spacing w:after="120" w:line="240" w:lineRule="auto"/>
        <w:ind w:firstLine="397"/>
        <w:jc w:val="both"/>
        <w:rPr>
          <w:rFonts w:ascii="FrankRuehl" w:eastAsia="Times New Roman" w:hAnsi="FrankRuehl" w:cs="FrankRuehl"/>
          <w:kern w:val="0"/>
          <w:sz w:val="32"/>
          <w:szCs w:val="32"/>
          <w:rtl/>
          <w14:ligatures w14:val="none"/>
        </w:rPr>
      </w:pPr>
      <w:r w:rsidRPr="00A03928">
        <w:rPr>
          <w:rFonts w:ascii="FrankRuehl" w:eastAsia="Times New Roman" w:hAnsi="FrankRuehl" w:cs="FrankRuehl"/>
          <w:color w:val="000000"/>
          <w:kern w:val="0"/>
          <w:sz w:val="28"/>
          <w:szCs w:val="28"/>
          <w:rtl/>
          <w14:ligatures w14:val="none"/>
        </w:rPr>
        <w:t>האיש טען שהאישה הציגה את עצמה כ"גרושה" ברשתות החברתיות והודתה שיש לה מישהו בעבודה ש"מרים לה".</w:t>
      </w:r>
    </w:p>
    <w:p w14:paraId="396E6640" w14:textId="77777777" w:rsidR="004B07B4" w:rsidRPr="00A03928" w:rsidRDefault="004B07B4" w:rsidP="004B07B4">
      <w:pPr>
        <w:spacing w:after="120" w:line="240" w:lineRule="auto"/>
        <w:ind w:firstLine="397"/>
        <w:jc w:val="both"/>
        <w:rPr>
          <w:rFonts w:ascii="FrankRuehl" w:eastAsia="Times New Roman" w:hAnsi="FrankRuehl" w:cs="FrankRuehl"/>
          <w:kern w:val="0"/>
          <w:sz w:val="32"/>
          <w:szCs w:val="32"/>
          <w:rtl/>
          <w14:ligatures w14:val="none"/>
        </w:rPr>
      </w:pPr>
      <w:r w:rsidRPr="00A03928">
        <w:rPr>
          <w:rFonts w:ascii="FrankRuehl" w:eastAsia="Times New Roman" w:hAnsi="FrankRuehl" w:cs="FrankRuehl"/>
          <w:color w:val="000000"/>
          <w:kern w:val="0"/>
          <w:sz w:val="28"/>
          <w:szCs w:val="28"/>
          <w:rtl/>
          <w14:ligatures w14:val="none"/>
        </w:rPr>
        <w:t>אולם, יש לבחון התנהגות זו בהקשר המלא של הדברים. התנהגות זו של האישה, אף שאינה ראויה, התרחשה לאחר שלטענתה היא תפסה את האיש בבגידות חוזרות ונשנות ולאחר שהודה בכך בפניה. במצב כזה, התנהגותה היא תגובה צפויה לתחושת הכאב, ההשפלה והבגידה.</w:t>
      </w:r>
    </w:p>
    <w:p w14:paraId="5B55847C" w14:textId="77777777" w:rsidR="004B07B4" w:rsidRDefault="004B07B4" w:rsidP="004B07B4">
      <w:pPr>
        <w:spacing w:after="120" w:line="240" w:lineRule="auto"/>
        <w:ind w:firstLine="397"/>
        <w:jc w:val="both"/>
        <w:rPr>
          <w:rFonts w:ascii="FrankRuehl" w:eastAsia="Times New Roman" w:hAnsi="FrankRuehl" w:cs="FrankRuehl"/>
          <w:kern w:val="0"/>
          <w:sz w:val="32"/>
          <w:szCs w:val="32"/>
          <w:rtl/>
          <w14:ligatures w14:val="none"/>
        </w:rPr>
      </w:pPr>
      <w:r w:rsidRPr="00A03928">
        <w:rPr>
          <w:rFonts w:ascii="FrankRuehl" w:eastAsia="Times New Roman" w:hAnsi="FrankRuehl" w:cs="FrankRuehl"/>
          <w:color w:val="000000"/>
          <w:kern w:val="0"/>
          <w:sz w:val="28"/>
          <w:szCs w:val="28"/>
          <w:rtl/>
          <w14:ligatures w14:val="none"/>
        </w:rPr>
        <w:t>הפתקים שצרף האיש לתיק, בהם האישה מציינת שהיא לא מוכנה להכניס את בגדיו "המזוהמים" למכונת הכביסה שלה:</w:t>
      </w:r>
    </w:p>
    <w:p w14:paraId="7AC85DB6" w14:textId="77777777" w:rsidR="004B07B4" w:rsidRPr="00EF607F" w:rsidRDefault="004B07B4" w:rsidP="004B07B4">
      <w:pPr>
        <w:spacing w:after="120" w:line="240" w:lineRule="auto"/>
        <w:ind w:left="1036" w:right="1418"/>
        <w:jc w:val="both"/>
        <w:rPr>
          <w:rFonts w:ascii="FrankRuehl" w:eastAsia="Times New Roman" w:hAnsi="FrankRuehl" w:cs="FrankRuehl"/>
          <w:color w:val="000000"/>
          <w:kern w:val="0"/>
          <w:sz w:val="28"/>
          <w:szCs w:val="28"/>
          <w:rtl/>
          <w14:ligatures w14:val="none"/>
        </w:rPr>
      </w:pPr>
      <w:r w:rsidRPr="00EF607F">
        <w:rPr>
          <w:rFonts w:ascii="FrankRuehl" w:eastAsia="Times New Roman" w:hAnsi="FrankRuehl" w:cs="FrankRuehl"/>
          <w:color w:val="000000"/>
          <w:kern w:val="0"/>
          <w:sz w:val="28"/>
          <w:szCs w:val="28"/>
          <w:rtl/>
          <w14:ligatures w14:val="none"/>
        </w:rPr>
        <w:t>"</w:t>
      </w:r>
      <w:r w:rsidRPr="00EF607F">
        <w:rPr>
          <w:rFonts w:ascii="FrankRuehl" w:eastAsia="Times New Roman" w:hAnsi="FrankRuehl" w:cs="FrankRuehl" w:hint="cs"/>
          <w:color w:val="000000"/>
          <w:kern w:val="0"/>
          <w:sz w:val="28"/>
          <w:szCs w:val="28"/>
          <w:rtl/>
          <w14:ligatures w14:val="none"/>
        </w:rPr>
        <w:t>ו</w:t>
      </w:r>
      <w:r w:rsidRPr="00EF607F">
        <w:rPr>
          <w:rFonts w:ascii="FrankRuehl" w:eastAsia="Times New Roman" w:hAnsi="FrankRuehl" w:cs="FrankRuehl"/>
          <w:color w:val="000000"/>
          <w:kern w:val="0"/>
          <w:sz w:val="28"/>
          <w:szCs w:val="28"/>
          <w:rtl/>
          <w14:ligatures w14:val="none"/>
        </w:rPr>
        <w:t>אם עוד פעם תכניס את התחתונים המזוהמים שלך למכונת הכביסה שלי, כל הכביסה שלך תהיה בזבל</w:t>
      </w:r>
      <w:r w:rsidRPr="00EF607F">
        <w:rPr>
          <w:rFonts w:ascii="FrankRuehl" w:eastAsia="Times New Roman" w:hAnsi="FrankRuehl" w:cs="FrankRuehl" w:hint="cs"/>
          <w:color w:val="000000"/>
          <w:kern w:val="0"/>
          <w:sz w:val="28"/>
          <w:szCs w:val="28"/>
          <w:rtl/>
          <w14:ligatures w14:val="none"/>
        </w:rPr>
        <w:t xml:space="preserve"> ואז לא יהיה לך כביסה"</w:t>
      </w:r>
      <w:r>
        <w:rPr>
          <w:rFonts w:ascii="FrankRuehl" w:eastAsia="Times New Roman" w:hAnsi="FrankRuehl" w:cs="FrankRuehl" w:hint="cs"/>
          <w:color w:val="000000"/>
          <w:kern w:val="0"/>
          <w:sz w:val="28"/>
          <w:szCs w:val="28"/>
          <w:rtl/>
          <w14:ligatures w14:val="none"/>
        </w:rPr>
        <w:t>.</w:t>
      </w:r>
    </w:p>
    <w:p w14:paraId="73C0190F" w14:textId="77777777" w:rsidR="004B07B4" w:rsidRDefault="004B07B4" w:rsidP="004B07B4">
      <w:pPr>
        <w:pStyle w:val="afb"/>
        <w:rPr>
          <w:rtl/>
        </w:rPr>
      </w:pPr>
      <w:r w:rsidRPr="00FB325D">
        <w:rPr>
          <w:rtl/>
        </w:rPr>
        <w:t> או שמסרבת להכין לו אוכל:</w:t>
      </w:r>
    </w:p>
    <w:p w14:paraId="2B8E3DBA" w14:textId="0A281095" w:rsidR="004B07B4" w:rsidRPr="00EF607F" w:rsidRDefault="004B07B4" w:rsidP="004B07B4">
      <w:pPr>
        <w:snapToGrid w:val="0"/>
        <w:spacing w:after="120" w:line="276" w:lineRule="auto"/>
        <w:ind w:left="1036" w:right="1418"/>
        <w:jc w:val="both"/>
        <w:rPr>
          <w:rFonts w:ascii="Times New Roman" w:eastAsia="Calibri" w:hAnsi="Times New Roman" w:cs="FrankRuehl"/>
          <w:kern w:val="28"/>
          <w:sz w:val="22"/>
          <w:szCs w:val="28"/>
          <w:rtl/>
          <w14:ligatures w14:val="none"/>
        </w:rPr>
      </w:pPr>
      <w:r>
        <w:rPr>
          <w:rFonts w:ascii="Times New Roman" w:eastAsia="Calibri" w:hAnsi="Times New Roman" w:cs="FrankRuehl" w:hint="cs"/>
          <w:kern w:val="28"/>
          <w:sz w:val="22"/>
          <w:szCs w:val="28"/>
          <w:rtl/>
          <w14:ligatures w14:val="none"/>
        </w:rPr>
        <w:t>"</w:t>
      </w:r>
      <w:r w:rsidRPr="00046919">
        <w:rPr>
          <w:rFonts w:ascii="Times New Roman" w:eastAsia="Calibri" w:hAnsi="Times New Roman" w:cs="FrankRuehl"/>
          <w:kern w:val="28"/>
          <w:sz w:val="22"/>
          <w:szCs w:val="28"/>
          <w:rtl/>
          <w14:ligatures w14:val="none"/>
        </w:rPr>
        <w:t>מה קרה אחרי שהיית אצל השרמוטה שלך, מה לא שבעת</w:t>
      </w:r>
      <w:r>
        <w:rPr>
          <w:rFonts w:ascii="Times New Roman" w:eastAsia="Calibri" w:hAnsi="Times New Roman" w:cs="FrankRuehl" w:hint="cs"/>
          <w:kern w:val="28"/>
          <w:sz w:val="22"/>
          <w:szCs w:val="28"/>
          <w:rtl/>
          <w14:ligatures w14:val="none"/>
        </w:rPr>
        <w:t>?</w:t>
      </w:r>
      <w:r w:rsidRPr="00046919">
        <w:rPr>
          <w:rFonts w:ascii="Times New Roman" w:eastAsia="Calibri" w:hAnsi="Times New Roman" w:cs="FrankRuehl"/>
          <w:kern w:val="28"/>
          <w:sz w:val="22"/>
          <w:szCs w:val="28"/>
          <w:rtl/>
          <w14:ligatures w14:val="none"/>
        </w:rPr>
        <w:t xml:space="preserve"> </w:t>
      </w:r>
      <w:r>
        <w:rPr>
          <w:rFonts w:ascii="Times New Roman" w:eastAsia="Calibri" w:hAnsi="Times New Roman" w:cs="FrankRuehl" w:hint="cs"/>
          <w:kern w:val="28"/>
          <w:sz w:val="22"/>
          <w:szCs w:val="28"/>
          <w:rtl/>
          <w14:ligatures w14:val="none"/>
        </w:rPr>
        <w:t>חי בסרט טוב אתה</w:t>
      </w:r>
      <w:r w:rsidR="000F7451">
        <w:rPr>
          <w:rFonts w:ascii="Times New Roman" w:eastAsia="Calibri" w:hAnsi="Times New Roman" w:cs="FrankRuehl" w:hint="cs"/>
          <w:kern w:val="28"/>
          <w:sz w:val="22"/>
          <w:szCs w:val="28"/>
          <w:rtl/>
          <w14:ligatures w14:val="none"/>
        </w:rPr>
        <w:t>,</w:t>
      </w:r>
      <w:r>
        <w:rPr>
          <w:rFonts w:ascii="Times New Roman" w:eastAsia="Calibri" w:hAnsi="Times New Roman" w:cs="FrankRuehl" w:hint="cs"/>
          <w:kern w:val="28"/>
          <w:sz w:val="22"/>
          <w:szCs w:val="28"/>
          <w:rtl/>
          <w14:ligatures w14:val="none"/>
        </w:rPr>
        <w:t xml:space="preserve"> אבל אל תדאג".</w:t>
      </w:r>
    </w:p>
    <w:p w14:paraId="0AE2C3FE" w14:textId="77777777" w:rsidR="004B07B4" w:rsidRPr="00FB325D" w:rsidRDefault="004B07B4" w:rsidP="004B07B4">
      <w:pPr>
        <w:pStyle w:val="afb"/>
        <w:rPr>
          <w:sz w:val="32"/>
          <w:szCs w:val="32"/>
          <w:rtl/>
        </w:rPr>
      </w:pPr>
      <w:r w:rsidRPr="00FB325D">
        <w:rPr>
          <w:szCs w:val="22"/>
          <w:rtl/>
        </w:rPr>
        <w:t> </w:t>
      </w:r>
      <w:r w:rsidRPr="00FB325D">
        <w:rPr>
          <w:rtl/>
        </w:rPr>
        <w:t>פתקים אלו נכתבו במרץ 2023, כלומר, לאחר שהאיש כבר הגיש את תביעת הגירושין והסכסוך היה בעיצומו. </w:t>
      </w:r>
    </w:p>
    <w:p w14:paraId="38859C53" w14:textId="77777777" w:rsidR="004B07B4" w:rsidRPr="00FB325D" w:rsidRDefault="004B07B4" w:rsidP="004B07B4">
      <w:pPr>
        <w:pStyle w:val="afb"/>
        <w:rPr>
          <w:sz w:val="32"/>
          <w:szCs w:val="32"/>
          <w:rtl/>
        </w:rPr>
      </w:pPr>
      <w:r w:rsidRPr="00FB325D">
        <w:rPr>
          <w:rtl/>
        </w:rPr>
        <w:t xml:space="preserve">כך גם לגבי שינוי הסטטוס בפייסבוק ל"גרושה", צילום מסך שנסרק לתיק ב-17.04.2023, כאשר התאריך המצוין הוא 13 באפריל 2023 </w:t>
      </w:r>
      <w:r w:rsidRPr="00A95F33">
        <w:rPr>
          <w:szCs w:val="24"/>
          <w:rtl/>
        </w:rPr>
        <w:t>(כפי הנראה)</w:t>
      </w:r>
      <w:r w:rsidRPr="00FB325D">
        <w:rPr>
          <w:rtl/>
        </w:rPr>
        <w:t>. כאמור בתאריך זה הצדדים מצויים בשיאו של סכסוך הגירושין, סמוך ונראה למועד סידור הגט. </w:t>
      </w:r>
    </w:p>
    <w:p w14:paraId="1B017D55" w14:textId="1226051E" w:rsidR="004B07B4" w:rsidRPr="0010068B" w:rsidRDefault="004B07B4" w:rsidP="0010068B">
      <w:pPr>
        <w:pStyle w:val="afb"/>
        <w:rPr>
          <w:sz w:val="32"/>
          <w:szCs w:val="32"/>
          <w:rtl/>
        </w:rPr>
      </w:pPr>
      <w:r w:rsidRPr="00FB325D">
        <w:rPr>
          <w:rtl/>
        </w:rPr>
        <w:t xml:space="preserve">ההודאה לכאורה של האישה על קשר עם מישהו בעבודה ש"מרים לה" אינה בהכרח הודאה בבגידה. סביר שאם היה אכן כך, האישה לא הייתה מנפנפת בו בפני בעלה, אלא הייתה בוחרת להצניע אותו.  יתכן והאישה באה לומר לבעל שלאחר הגירושין ממנו, סביר שהיא תמצא בעל מכבד ומעריך יותר. וכפי שכתבה לו מיד לאחר מכן כי היא מאמינה ש'אחרי שנתגרש' </w:t>
      </w:r>
      <w:r w:rsidRPr="00A95F33">
        <w:rPr>
          <w:szCs w:val="24"/>
          <w:rtl/>
        </w:rPr>
        <w:t>(ולא קודם)</w:t>
      </w:r>
      <w:r w:rsidRPr="00FB325D">
        <w:rPr>
          <w:rtl/>
        </w:rPr>
        <w:t xml:space="preserve"> המזל רק יאיר לה פנים, וכפי שכת</w:t>
      </w:r>
      <w:r w:rsidR="0010068B">
        <w:rPr>
          <w:rFonts w:hint="cs"/>
          <w:rtl/>
        </w:rPr>
        <w:t>ב</w:t>
      </w:r>
      <w:r w:rsidRPr="00FB325D">
        <w:rPr>
          <w:rtl/>
        </w:rPr>
        <w:t>ה האישה לבעל:</w:t>
      </w:r>
    </w:p>
    <w:p w14:paraId="0D12B60C" w14:textId="28851777" w:rsidR="0010068B" w:rsidRDefault="0010068B" w:rsidP="0010068B">
      <w:pPr>
        <w:spacing w:after="120" w:line="240" w:lineRule="auto"/>
        <w:ind w:left="1178" w:right="1134"/>
        <w:jc w:val="both"/>
        <w:rPr>
          <w:rFonts w:ascii="FrankRuehl" w:eastAsia="Times New Roman" w:hAnsi="FrankRuehl" w:cs="FrankRuehl"/>
          <w:color w:val="000000"/>
          <w:kern w:val="0"/>
          <w:sz w:val="28"/>
          <w:szCs w:val="28"/>
          <w:rtl/>
          <w14:ligatures w14:val="none"/>
        </w:rPr>
      </w:pPr>
      <w:r>
        <w:rPr>
          <w:rFonts w:ascii="FrankRuehl" w:eastAsia="Times New Roman" w:hAnsi="FrankRuehl" w:cs="FrankRuehl" w:hint="cs"/>
          <w:color w:val="000000"/>
          <w:kern w:val="0"/>
          <w:sz w:val="28"/>
          <w:szCs w:val="28"/>
          <w:rtl/>
          <w14:ligatures w14:val="none"/>
        </w:rPr>
        <w:t>"האמת לא אכפת לי</w:t>
      </w:r>
      <w:r w:rsidR="000F7451">
        <w:rPr>
          <w:rFonts w:ascii="FrankRuehl" w:eastAsia="Times New Roman" w:hAnsi="FrankRuehl" w:cs="FrankRuehl" w:hint="cs"/>
          <w:color w:val="000000"/>
          <w:kern w:val="0"/>
          <w:sz w:val="28"/>
          <w:szCs w:val="28"/>
          <w:rtl/>
          <w14:ligatures w14:val="none"/>
        </w:rPr>
        <w:t>.</w:t>
      </w:r>
      <w:r>
        <w:rPr>
          <w:rFonts w:ascii="FrankRuehl" w:eastAsia="Times New Roman" w:hAnsi="FrankRuehl" w:cs="FrankRuehl" w:hint="cs"/>
          <w:color w:val="000000"/>
          <w:kern w:val="0"/>
          <w:sz w:val="28"/>
          <w:szCs w:val="28"/>
          <w:rtl/>
          <w14:ligatures w14:val="none"/>
        </w:rPr>
        <w:t xml:space="preserve"> לא אמרתי סתם</w:t>
      </w:r>
      <w:r w:rsidR="000F7451">
        <w:rPr>
          <w:rFonts w:ascii="FrankRuehl" w:eastAsia="Times New Roman" w:hAnsi="FrankRuehl" w:cs="FrankRuehl" w:hint="cs"/>
          <w:color w:val="000000"/>
          <w:kern w:val="0"/>
          <w:sz w:val="28"/>
          <w:szCs w:val="28"/>
          <w:rtl/>
          <w14:ligatures w14:val="none"/>
        </w:rPr>
        <w:t>.</w:t>
      </w:r>
      <w:r>
        <w:rPr>
          <w:rFonts w:ascii="FrankRuehl" w:eastAsia="Times New Roman" w:hAnsi="FrankRuehl" w:cs="FrankRuehl" w:hint="cs"/>
          <w:color w:val="000000"/>
          <w:kern w:val="0"/>
          <w:sz w:val="28"/>
          <w:szCs w:val="28"/>
          <w:rtl/>
          <w14:ligatures w14:val="none"/>
        </w:rPr>
        <w:t xml:space="preserve"> אני במקום כ"כ טוב שסוף סוף אחרי השנים העלובות שהייתי נשואה לך הכרתי מישהו שלא מפסיק להרים לי איך אני נראת. אז באמת שלא אכפת לי כי מאמינה </w:t>
      </w:r>
      <w:r w:rsidRPr="0010068B">
        <w:rPr>
          <w:rFonts w:ascii="FrankRuehl" w:eastAsia="Times New Roman" w:hAnsi="FrankRuehl" w:cs="FrankRuehl" w:hint="cs"/>
          <w:b/>
          <w:bCs/>
          <w:color w:val="000000"/>
          <w:kern w:val="0"/>
          <w:sz w:val="28"/>
          <w:szCs w:val="28"/>
          <w:rtl/>
          <w14:ligatures w14:val="none"/>
        </w:rPr>
        <w:t>שאחרי שנתגרש</w:t>
      </w:r>
      <w:r>
        <w:rPr>
          <w:rFonts w:ascii="FrankRuehl" w:eastAsia="Times New Roman" w:hAnsi="FrankRuehl" w:cs="FrankRuehl" w:hint="cs"/>
          <w:color w:val="000000"/>
          <w:kern w:val="0"/>
          <w:sz w:val="28"/>
          <w:szCs w:val="28"/>
          <w:rtl/>
          <w14:ligatures w14:val="none"/>
        </w:rPr>
        <w:t xml:space="preserve"> המזל רק יאיר לי פנים גם מבחינה כספית. אני במקום טוב ואתה בכללללל לא מעניין אותי".</w:t>
      </w:r>
    </w:p>
    <w:p w14:paraId="2331D5C3" w14:textId="3735267F" w:rsidR="004B07B4" w:rsidRPr="00A03928" w:rsidRDefault="004B07B4" w:rsidP="004B07B4">
      <w:pPr>
        <w:spacing w:after="120" w:line="240" w:lineRule="auto"/>
        <w:ind w:firstLine="397"/>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תכתובת זו תומכת בטענתה כי מטרתה הייתה ניסיון ל"דגדג" את האיש ולעורר בו רגש של קנאה, בתקווה שיפעל למען שלום בית או לחילופין ממניע של נקמה גרידא. </w:t>
      </w:r>
    </w:p>
    <w:p w14:paraId="49E24FF0" w14:textId="2313DDBE" w:rsidR="004B07B4" w:rsidRPr="00A03928" w:rsidRDefault="004B07B4" w:rsidP="004B07B4">
      <w:pPr>
        <w:spacing w:after="120" w:line="240" w:lineRule="auto"/>
        <w:ind w:firstLine="397"/>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וכך הם טיעוני האישה בדיון מיום 06.06.2024</w:t>
      </w:r>
      <w:r w:rsidR="00FA068B">
        <w:rPr>
          <w:rFonts w:ascii="FrankRuehl" w:eastAsia="Times New Roman" w:hAnsi="FrankRuehl" w:cs="FrankRuehl" w:hint="cs"/>
          <w:color w:val="000000"/>
          <w:kern w:val="0"/>
          <w:sz w:val="28"/>
          <w:rtl/>
          <w14:ligatures w14:val="none"/>
        </w:rPr>
        <w:t xml:space="preserve"> </w:t>
      </w:r>
      <w:r w:rsidR="00356276" w:rsidRPr="00A95F33">
        <w:rPr>
          <w:rFonts w:ascii="FrankRuehl" w:eastAsia="Times New Roman" w:hAnsi="FrankRuehl" w:cs="FrankRuehl"/>
          <w:color w:val="000000"/>
          <w:kern w:val="0"/>
          <w:sz w:val="28"/>
          <w:rtl/>
          <w14:ligatures w14:val="none"/>
        </w:rPr>
        <w:t>(שו' 216-232)</w:t>
      </w:r>
      <w:r w:rsidRPr="00A03928">
        <w:rPr>
          <w:rFonts w:ascii="FrankRuehl" w:eastAsia="Times New Roman" w:hAnsi="FrankRuehl" w:cs="FrankRuehl"/>
          <w:color w:val="000000"/>
          <w:kern w:val="0"/>
          <w:sz w:val="28"/>
          <w:szCs w:val="28"/>
          <w:rtl/>
          <w14:ligatures w14:val="none"/>
        </w:rPr>
        <w:t xml:space="preserve">: </w:t>
      </w:r>
    </w:p>
    <w:p w14:paraId="0A218993" w14:textId="77777777" w:rsidR="004B07B4" w:rsidRPr="00A03928" w:rsidRDefault="004B07B4" w:rsidP="004B07B4">
      <w:pPr>
        <w:spacing w:after="120" w:line="240" w:lineRule="auto"/>
        <w:ind w:left="1178" w:right="1134"/>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 xml:space="preserve">"האשה: אני חושבת שזה היה חודש בתקופה שהתלוננתי בפניו </w:t>
      </w:r>
      <w:r w:rsidRPr="00A03928">
        <w:rPr>
          <w:rFonts w:ascii="FrankRuehl" w:eastAsia="Times New Roman" w:hAnsi="FrankRuehl" w:cs="FrankRuehl"/>
          <w:b/>
          <w:bCs/>
          <w:color w:val="000000"/>
          <w:kern w:val="0"/>
          <w:sz w:val="28"/>
          <w:szCs w:val="28"/>
          <w:rtl/>
          <w14:ligatures w14:val="none"/>
        </w:rPr>
        <w:t>שאתה לא מקנא לי ולא אוהב אותי</w:t>
      </w:r>
      <w:r w:rsidRPr="00A03928">
        <w:rPr>
          <w:rFonts w:ascii="FrankRuehl" w:eastAsia="Times New Roman" w:hAnsi="FrankRuehl" w:cs="FrankRuehl"/>
          <w:color w:val="000000"/>
          <w:kern w:val="0"/>
          <w:sz w:val="28"/>
          <w:szCs w:val="28"/>
          <w:rtl/>
          <w14:ligatures w14:val="none"/>
        </w:rPr>
        <w:t>, ויותר מזה אני רוצה קודם כל בבקשה שתגיד להם מה אתה ענית לי על הדברים האלה ואז אני ימשיך את הדברים שלי.</w:t>
      </w:r>
    </w:p>
    <w:p w14:paraId="43A788A5" w14:textId="77777777" w:rsidR="004B07B4" w:rsidRPr="00A03928" w:rsidRDefault="004B07B4" w:rsidP="004B07B4">
      <w:pPr>
        <w:spacing w:after="120" w:line="240" w:lineRule="auto"/>
        <w:ind w:left="1178" w:right="1134"/>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הבעל: רשמתי לה בהצלחה.</w:t>
      </w:r>
    </w:p>
    <w:p w14:paraId="0D31FD48" w14:textId="77777777" w:rsidR="004B07B4" w:rsidRPr="00A03928" w:rsidRDefault="004B07B4" w:rsidP="004B07B4">
      <w:pPr>
        <w:spacing w:after="120" w:line="240" w:lineRule="auto"/>
        <w:ind w:left="1178" w:right="1134"/>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האשה: הודעה שנייה מה רשמת לי?</w:t>
      </w:r>
    </w:p>
    <w:p w14:paraId="51CE76BE" w14:textId="77777777" w:rsidR="004B07B4" w:rsidRPr="00A03928" w:rsidRDefault="004B07B4" w:rsidP="004B07B4">
      <w:pPr>
        <w:spacing w:after="120" w:line="240" w:lineRule="auto"/>
        <w:ind w:left="1178" w:right="1134"/>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הבעל: אין לי.</w:t>
      </w:r>
    </w:p>
    <w:p w14:paraId="78AE2AB7" w14:textId="77777777" w:rsidR="004B07B4" w:rsidRPr="00A03928" w:rsidRDefault="004B07B4" w:rsidP="004B07B4">
      <w:pPr>
        <w:spacing w:after="120" w:line="240" w:lineRule="auto"/>
        <w:ind w:left="1178" w:right="1134"/>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lastRenderedPageBreak/>
        <w:t>האשה: אז אני יגיד לך מה רשמת ואז אני יענה. רשמת "בהצלחה", והוא ענה לי בפעם השנייה "האמת מחייך".</w:t>
      </w:r>
    </w:p>
    <w:p w14:paraId="4CA9AA90" w14:textId="7896A13F" w:rsidR="004B07B4" w:rsidRPr="00A03928" w:rsidRDefault="004B07B4" w:rsidP="004B07B4">
      <w:pPr>
        <w:spacing w:after="120" w:line="240" w:lineRule="auto"/>
        <w:ind w:left="1178" w:right="1134"/>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 xml:space="preserve">ועכשיו אני יענה. לאורך כל השנים הוא מעולם ואני חוזרת ומדגישה שתבינו את הכאב של אשה מעולם הוא לא קינא בי, לא קינא לי, לא החמיא לי, לא אמר שהוא אוהב אותי, הייתי בוכה ועכשיו גם אוכיח בהודעות שלי כמה אני בכיתי לך... אתה לא אוהב אותי, אתה לא מתייחס אלי, ולכן ההערה הזו ותשים לב מה רשמתי, מרים לי, לא חס וחלילה שעשיתי משהו, אמרתי הוא מרים לי </w:t>
      </w:r>
      <w:r w:rsidRPr="00A03928">
        <w:rPr>
          <w:rFonts w:ascii="FrankRuehl" w:eastAsia="Times New Roman" w:hAnsi="FrankRuehl" w:cs="FrankRuehl"/>
          <w:b/>
          <w:bCs/>
          <w:color w:val="000000"/>
          <w:kern w:val="0"/>
          <w:sz w:val="28"/>
          <w:szCs w:val="28"/>
          <w:rtl/>
          <w14:ligatures w14:val="none"/>
        </w:rPr>
        <w:t>כדי לעורר אצלך טיפת רגש</w:t>
      </w:r>
      <w:r w:rsidRPr="00A03928">
        <w:rPr>
          <w:rFonts w:ascii="FrankRuehl" w:eastAsia="Times New Roman" w:hAnsi="FrankRuehl" w:cs="FrankRuehl"/>
          <w:color w:val="000000"/>
          <w:kern w:val="0"/>
          <w:sz w:val="28"/>
          <w:szCs w:val="28"/>
          <w:rtl/>
          <w14:ligatures w14:val="none"/>
        </w:rPr>
        <w:t>, וזה רק מחזק את מה שאני אומרת עצם התשובה שלו בהצלחה מראה כמה הוא התייחס אלי, ברוך ה' כל האמת מתחברת ויוצאת לאור, כל השנים בכיתי שאתה לא מקנא לי, ובהודעה אחת סגרת לי את כל הפינה. בהצלחה, האמת מחייך, כי זה מוכיח כמה התייחסת אלי וזה הסיבה שהיית הולך לחפש בחוץ."</w:t>
      </w:r>
    </w:p>
    <w:p w14:paraId="2401285C" w14:textId="77777777" w:rsidR="004B07B4" w:rsidRPr="00A03928" w:rsidRDefault="004B07B4" w:rsidP="004B07B4">
      <w:pPr>
        <w:spacing w:after="120" w:line="240" w:lineRule="auto"/>
        <w:ind w:firstLine="397"/>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תשובתו של האיש "בהצלחה" מחזקת את טענת האישה כי הוא אדיש כלפיה, וכי הוא למעשה ויתר על הקשר הזוגי.</w:t>
      </w:r>
    </w:p>
    <w:p w14:paraId="5B76274A" w14:textId="77777777" w:rsidR="004B07B4" w:rsidRPr="00A03928" w:rsidRDefault="004B07B4" w:rsidP="004B07B4">
      <w:pPr>
        <w:spacing w:after="120" w:line="240" w:lineRule="auto"/>
        <w:ind w:firstLine="397"/>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משום כך, אין הוכחה לטענת האיש שהאישה בגדה בו.</w:t>
      </w:r>
    </w:p>
    <w:p w14:paraId="5ECE21DD" w14:textId="77777777" w:rsidR="004B07B4" w:rsidRDefault="004B07B4" w:rsidP="004B07B4">
      <w:pPr>
        <w:spacing w:after="120" w:line="240" w:lineRule="auto"/>
        <w:jc w:val="both"/>
        <w:rPr>
          <w:rFonts w:ascii="Narkisim" w:eastAsia="Times New Roman" w:hAnsi="Narkisim" w:cs="Narkisim"/>
          <w:b/>
          <w:bCs/>
          <w:color w:val="000000"/>
          <w:kern w:val="0"/>
          <w:rtl/>
          <w14:ligatures w14:val="none"/>
        </w:rPr>
      </w:pPr>
    </w:p>
    <w:p w14:paraId="24F60F47" w14:textId="77777777" w:rsidR="004B07B4" w:rsidRPr="00FB325D" w:rsidRDefault="004B07B4" w:rsidP="004B07B4">
      <w:pPr>
        <w:spacing w:after="120" w:line="240" w:lineRule="auto"/>
        <w:jc w:val="both"/>
        <w:rPr>
          <w:rFonts w:ascii="Times New Roman" w:eastAsia="Times New Roman" w:hAnsi="Times New Roman" w:cs="Times New Roman"/>
          <w:kern w:val="0"/>
          <w:rtl/>
          <w14:ligatures w14:val="none"/>
        </w:rPr>
      </w:pPr>
      <w:r w:rsidRPr="00FB325D">
        <w:rPr>
          <w:rFonts w:ascii="Narkisim" w:eastAsia="Times New Roman" w:hAnsi="Narkisim" w:cs="Narkisim"/>
          <w:b/>
          <w:bCs/>
          <w:color w:val="000000"/>
          <w:kern w:val="0"/>
          <w:rtl/>
          <w14:ligatures w14:val="none"/>
        </w:rPr>
        <w:t>טענת האישה בבגידה מצד הבעל - ניתוח והכרעה</w:t>
      </w:r>
    </w:p>
    <w:p w14:paraId="0EB4D12A" w14:textId="4C2E8EAD" w:rsidR="004B07B4" w:rsidRPr="00A03928" w:rsidRDefault="004B07B4" w:rsidP="004B07B4">
      <w:pPr>
        <w:spacing w:after="120" w:line="240" w:lineRule="auto"/>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בדיון הראשון שהתקיים בפנינו בתאריך 20</w:t>
      </w:r>
      <w:r w:rsidR="00356276">
        <w:rPr>
          <w:rFonts w:ascii="FrankRuehl" w:eastAsia="Times New Roman" w:hAnsi="FrankRuehl" w:cs="FrankRuehl" w:hint="cs"/>
          <w:color w:val="000000"/>
          <w:kern w:val="0"/>
          <w:sz w:val="28"/>
          <w:szCs w:val="28"/>
          <w:rtl/>
          <w14:ligatures w14:val="none"/>
        </w:rPr>
        <w:t>.</w:t>
      </w:r>
      <w:r w:rsidRPr="00A03928">
        <w:rPr>
          <w:rFonts w:ascii="FrankRuehl" w:eastAsia="Times New Roman" w:hAnsi="FrankRuehl" w:cs="FrankRuehl"/>
          <w:color w:val="000000"/>
          <w:kern w:val="0"/>
          <w:sz w:val="28"/>
          <w:szCs w:val="28"/>
          <w:rtl/>
          <w14:ligatures w14:val="none"/>
        </w:rPr>
        <w:t>4</w:t>
      </w:r>
      <w:r w:rsidR="00356276">
        <w:rPr>
          <w:rFonts w:ascii="FrankRuehl" w:eastAsia="Times New Roman" w:hAnsi="FrankRuehl" w:cs="FrankRuehl" w:hint="cs"/>
          <w:color w:val="000000"/>
          <w:kern w:val="0"/>
          <w:sz w:val="28"/>
          <w:szCs w:val="28"/>
          <w:rtl/>
          <w14:ligatures w14:val="none"/>
        </w:rPr>
        <w:t>.</w:t>
      </w:r>
      <w:r w:rsidRPr="00A03928">
        <w:rPr>
          <w:rFonts w:ascii="FrankRuehl" w:eastAsia="Times New Roman" w:hAnsi="FrankRuehl" w:cs="FrankRuehl"/>
          <w:color w:val="000000"/>
          <w:kern w:val="0"/>
          <w:sz w:val="28"/>
          <w:szCs w:val="28"/>
          <w:rtl/>
          <w14:ligatures w14:val="none"/>
        </w:rPr>
        <w:t xml:space="preserve">2023, הטיחה האישה בבעל האשמות על בגידות חוזרות ונשנות. הבעל בתגובה, בחר שלא להכחיש את הדברים באופן נחרץ, ולא השיב לאישה "מפאת כבודה" </w:t>
      </w:r>
      <w:r w:rsidRPr="00A95F33">
        <w:rPr>
          <w:rFonts w:ascii="FrankRuehl" w:eastAsia="Times New Roman" w:hAnsi="FrankRuehl" w:cs="FrankRuehl"/>
          <w:color w:val="000000"/>
          <w:kern w:val="0"/>
          <w:sz w:val="28"/>
          <w:rtl/>
          <w14:ligatures w14:val="none"/>
        </w:rPr>
        <w:t>(שורות 234-237)</w:t>
      </w:r>
      <w:r w:rsidRPr="00A03928">
        <w:rPr>
          <w:rFonts w:ascii="FrankRuehl" w:eastAsia="Times New Roman" w:hAnsi="FrankRuehl" w:cs="FrankRuehl"/>
          <w:color w:val="000000"/>
          <w:kern w:val="0"/>
          <w:sz w:val="28"/>
          <w:szCs w:val="28"/>
          <w:rtl/>
          <w14:ligatures w14:val="none"/>
        </w:rPr>
        <w:t>:</w:t>
      </w:r>
    </w:p>
    <w:p w14:paraId="49C8FED7" w14:textId="77777777" w:rsidR="004B07B4" w:rsidRPr="00A03928" w:rsidRDefault="004B07B4" w:rsidP="004B07B4">
      <w:pPr>
        <w:spacing w:after="120" w:line="240" w:lineRule="auto"/>
        <w:ind w:left="1178" w:right="1134"/>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"האשה: גבר שבוגד והולך עם אשה זה מבחירה, והסכמתי לקבל אותך בחזרה ואחרי זה עוד פעם בגדת, ויש לי הקלטה שאתה מצטער, איך קראת לזה שנכנס לך מעשה שטן, אני צריכה לרחם עליך? מפאת כבוד הרבנים אני לא מראה תמונות.</w:t>
      </w:r>
    </w:p>
    <w:p w14:paraId="3EE55BFE" w14:textId="77777777" w:rsidR="004B07B4" w:rsidRPr="00A03928" w:rsidRDefault="004B07B4" w:rsidP="004B07B4">
      <w:pPr>
        <w:spacing w:after="120" w:line="240" w:lineRule="auto"/>
        <w:ind w:left="1178" w:right="1134"/>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הבעל: מפאת כבודך אני לא יענה לך."</w:t>
      </w:r>
    </w:p>
    <w:p w14:paraId="0006E99B" w14:textId="77777777" w:rsidR="004B07B4" w:rsidRPr="00A03928" w:rsidRDefault="004B07B4" w:rsidP="004B07B4">
      <w:pPr>
        <w:spacing w:after="120" w:line="240" w:lineRule="auto"/>
        <w:ind w:firstLine="397"/>
        <w:jc w:val="both"/>
        <w:rPr>
          <w:rFonts w:ascii="FrankRuehl" w:eastAsia="Times New Roman" w:hAnsi="FrankRuehl" w:cs="FrankRuehl"/>
          <w:kern w:val="0"/>
          <w:rtl/>
          <w14:ligatures w14:val="none"/>
        </w:rPr>
      </w:pPr>
      <w:r w:rsidRPr="00A03928">
        <w:rPr>
          <w:rFonts w:ascii="FrankRuehl" w:eastAsia="Times New Roman" w:hAnsi="FrankRuehl" w:cs="FrankRuehl"/>
          <w:color w:val="000000"/>
          <w:kern w:val="0"/>
          <w:sz w:val="28"/>
          <w:szCs w:val="28"/>
          <w:rtl/>
          <w14:ligatures w14:val="none"/>
        </w:rPr>
        <w:t>לו האשמותיה של האישה היו שקריות לחלוטין, היה לכאורה מצופה מהבעל להזדעק ולהכחיש אותן בתוקף. הימנעותו מהכחשה והתייחסותו העמומה מעלות לכאורה 'רגליים לדבר' כי בדברי האישה יש אמת.</w:t>
      </w:r>
    </w:p>
    <w:p w14:paraId="243C99FB" w14:textId="35C11BE4" w:rsidR="004B07B4" w:rsidRPr="00A03928" w:rsidRDefault="004B07B4" w:rsidP="004B07B4">
      <w:pPr>
        <w:spacing w:after="120" w:line="240" w:lineRule="auto"/>
        <w:ind w:firstLine="397"/>
        <w:jc w:val="both"/>
        <w:rPr>
          <w:rFonts w:ascii="FrankRuehl" w:eastAsia="Times New Roman" w:hAnsi="FrankRuehl" w:cs="FrankRuehl"/>
          <w:kern w:val="0"/>
          <w:rtl/>
          <w14:ligatures w14:val="none"/>
        </w:rPr>
      </w:pPr>
      <w:r w:rsidRPr="00A03928">
        <w:rPr>
          <w:rFonts w:ascii="FrankRuehl" w:eastAsia="Times New Roman" w:hAnsi="FrankRuehl" w:cs="FrankRuehl"/>
          <w:color w:val="000000"/>
          <w:kern w:val="0"/>
          <w:sz w:val="28"/>
          <w:szCs w:val="28"/>
          <w:rtl/>
          <w14:ligatures w14:val="none"/>
        </w:rPr>
        <w:t xml:space="preserve">אך אין זה בהכרח. באותו דיון הבעל ביקש להתגרש והאישה הסכימה להתגרש. יתכן והאיש חשש שאם הוא ייכנס לוויכוח עם האישה ויכחיש את הבגידה הנטענת כלפיו, האישה תחזור בה מהסכמתה להתגרש והגט יתעכב. יתכן ומשום כך, העדיף הבעל להתחמק </w:t>
      </w:r>
      <w:r w:rsidR="00356276" w:rsidRPr="00A03928">
        <w:rPr>
          <w:rFonts w:ascii="FrankRuehl" w:eastAsia="Times New Roman" w:hAnsi="FrankRuehl" w:cs="FrankRuehl" w:hint="cs"/>
          <w:color w:val="000000"/>
          <w:kern w:val="0"/>
          <w:sz w:val="28"/>
          <w:szCs w:val="28"/>
          <w:rtl/>
          <w14:ligatures w14:val="none"/>
        </w:rPr>
        <w:t>מוויכו</w:t>
      </w:r>
      <w:r w:rsidR="00356276" w:rsidRPr="00A03928">
        <w:rPr>
          <w:rFonts w:ascii="FrankRuehl" w:eastAsia="Times New Roman" w:hAnsi="FrankRuehl" w:cs="FrankRuehl" w:hint="eastAsia"/>
          <w:color w:val="000000"/>
          <w:kern w:val="0"/>
          <w:sz w:val="28"/>
          <w:szCs w:val="28"/>
          <w:rtl/>
          <w14:ligatures w14:val="none"/>
        </w:rPr>
        <w:t>ח</w:t>
      </w:r>
      <w:r w:rsidRPr="00A03928">
        <w:rPr>
          <w:rFonts w:ascii="FrankRuehl" w:eastAsia="Times New Roman" w:hAnsi="FrankRuehl" w:cs="FrankRuehl"/>
          <w:color w:val="000000"/>
          <w:kern w:val="0"/>
          <w:sz w:val="28"/>
          <w:szCs w:val="28"/>
          <w:rtl/>
          <w14:ligatures w14:val="none"/>
        </w:rPr>
        <w:t xml:space="preserve"> בעניין זה.</w:t>
      </w:r>
    </w:p>
    <w:p w14:paraId="4D20F4D5" w14:textId="1F05657F" w:rsidR="004B07B4" w:rsidRPr="00B70F16" w:rsidRDefault="004B07B4" w:rsidP="00B70F16">
      <w:pPr>
        <w:spacing w:after="120" w:line="240" w:lineRule="auto"/>
        <w:ind w:firstLine="397"/>
        <w:jc w:val="both"/>
        <w:rPr>
          <w:rFonts w:ascii="FrankRuehl" w:eastAsia="Times New Roman" w:hAnsi="FrankRuehl" w:cs="FrankRuehl"/>
          <w:kern w:val="0"/>
          <w:rtl/>
          <w14:ligatures w14:val="none"/>
        </w:rPr>
      </w:pPr>
      <w:r w:rsidRPr="00A03928">
        <w:rPr>
          <w:rFonts w:ascii="FrankRuehl" w:eastAsia="Times New Roman" w:hAnsi="FrankRuehl" w:cs="FrankRuehl"/>
          <w:color w:val="000000"/>
          <w:kern w:val="0"/>
          <w:sz w:val="28"/>
          <w:szCs w:val="28"/>
          <w:rtl/>
          <w14:ligatures w14:val="none"/>
        </w:rPr>
        <w:t>בהמשך, נחשפו הודעות של הבעל עצמו המאשרות את טענות האישה. בהודעה ששלח לבתו מיום 19.03.2019 הודה הבעל כי "האישה הזאת פיתתה אותי נפלתי" וכך כתב הבעל לביתו הגדולה:</w:t>
      </w:r>
    </w:p>
    <w:p w14:paraId="2D1B310D" w14:textId="3541E8E5" w:rsidR="0010068B" w:rsidRDefault="0010068B" w:rsidP="00B70F16">
      <w:pPr>
        <w:snapToGrid w:val="0"/>
        <w:spacing w:after="120" w:line="276" w:lineRule="auto"/>
        <w:ind w:left="1036" w:right="1418"/>
        <w:jc w:val="both"/>
        <w:rPr>
          <w:rFonts w:ascii="Times New Roman" w:eastAsia="Calibri" w:hAnsi="Times New Roman" w:cs="FrankRuehl"/>
          <w:kern w:val="28"/>
          <w:sz w:val="22"/>
          <w:szCs w:val="28"/>
          <w:rtl/>
          <w14:ligatures w14:val="none"/>
        </w:rPr>
      </w:pPr>
      <w:r w:rsidRPr="00046919">
        <w:rPr>
          <w:rFonts w:ascii="Times New Roman" w:eastAsia="Calibri" w:hAnsi="Times New Roman" w:cs="FrankRuehl"/>
          <w:kern w:val="28"/>
          <w:sz w:val="22"/>
          <w:szCs w:val="28"/>
          <w:rtl/>
          <w14:ligatures w14:val="none"/>
        </w:rPr>
        <w:t>"</w:t>
      </w:r>
      <w:r>
        <w:rPr>
          <w:rFonts w:ascii="Times New Roman" w:eastAsia="Calibri" w:hAnsi="Times New Roman" w:cs="FrankRuehl" w:hint="cs"/>
          <w:kern w:val="28"/>
          <w:sz w:val="22"/>
          <w:szCs w:val="28"/>
          <w:rtl/>
          <w14:ligatures w14:val="none"/>
        </w:rPr>
        <w:t xml:space="preserve">שתדעי </w:t>
      </w:r>
      <w:r w:rsidRPr="00046919">
        <w:rPr>
          <w:rFonts w:ascii="Times New Roman" w:eastAsia="Calibri" w:hAnsi="Times New Roman" w:cs="FrankRuehl"/>
          <w:kern w:val="28"/>
          <w:sz w:val="22"/>
          <w:szCs w:val="28"/>
          <w:rtl/>
          <w14:ligatures w14:val="none"/>
        </w:rPr>
        <w:t>אני יכול להבין את אמא, ואני כל כך מצטער, אבל אני רוצה שתדעי כמה דברים</w:t>
      </w:r>
      <w:r>
        <w:rPr>
          <w:rFonts w:ascii="Times New Roman" w:eastAsia="Calibri" w:hAnsi="Times New Roman" w:cs="FrankRuehl" w:hint="cs"/>
          <w:kern w:val="28"/>
          <w:sz w:val="22"/>
          <w:szCs w:val="28"/>
          <w:rtl/>
          <w14:ligatures w14:val="none"/>
        </w:rPr>
        <w:t>...</w:t>
      </w:r>
      <w:r w:rsidRPr="00046919">
        <w:rPr>
          <w:rFonts w:ascii="Times New Roman" w:eastAsia="Calibri" w:hAnsi="Times New Roman" w:cs="FrankRuehl"/>
          <w:kern w:val="28"/>
          <w:sz w:val="22"/>
          <w:szCs w:val="28"/>
          <w:rtl/>
          <w14:ligatures w14:val="none"/>
        </w:rPr>
        <w:t xml:space="preserve"> נכנס בי מעשה שטן שלא יעשה, </w:t>
      </w:r>
      <w:r w:rsidRPr="000F7451">
        <w:rPr>
          <w:rFonts w:ascii="Times New Roman" w:eastAsia="Calibri" w:hAnsi="Times New Roman" w:cs="FrankRuehl"/>
          <w:b/>
          <w:bCs/>
          <w:kern w:val="28"/>
          <w:sz w:val="22"/>
          <w:szCs w:val="28"/>
          <w:rtl/>
          <w14:ligatures w14:val="none"/>
        </w:rPr>
        <w:t>הא</w:t>
      </w:r>
      <w:r w:rsidR="000F7451" w:rsidRPr="000F7451">
        <w:rPr>
          <w:rFonts w:ascii="Times New Roman" w:eastAsia="Calibri" w:hAnsi="Times New Roman" w:cs="FrankRuehl" w:hint="cs"/>
          <w:b/>
          <w:bCs/>
          <w:kern w:val="28"/>
          <w:sz w:val="22"/>
          <w:szCs w:val="28"/>
          <w:rtl/>
          <w14:ligatures w14:val="none"/>
        </w:rPr>
        <w:t>י</w:t>
      </w:r>
      <w:r w:rsidRPr="000F7451">
        <w:rPr>
          <w:rFonts w:ascii="Times New Roman" w:eastAsia="Calibri" w:hAnsi="Times New Roman" w:cs="FrankRuehl"/>
          <w:b/>
          <w:bCs/>
          <w:kern w:val="28"/>
          <w:sz w:val="22"/>
          <w:szCs w:val="28"/>
          <w:rtl/>
          <w14:ligatures w14:val="none"/>
        </w:rPr>
        <w:t>שה הזו פיתתה אותי, נפלתי,</w:t>
      </w:r>
      <w:r w:rsidRPr="00046919">
        <w:rPr>
          <w:rFonts w:ascii="Times New Roman" w:eastAsia="Calibri" w:hAnsi="Times New Roman" w:cs="FrankRuehl"/>
          <w:kern w:val="28"/>
          <w:sz w:val="22"/>
          <w:szCs w:val="28"/>
          <w:rtl/>
          <w14:ligatures w14:val="none"/>
        </w:rPr>
        <w:t xml:space="preserve"> בוודאי לא מצדיק את המעשה</w:t>
      </w:r>
      <w:r w:rsidR="00B70F16">
        <w:rPr>
          <w:rFonts w:ascii="Times New Roman" w:eastAsia="Calibri" w:hAnsi="Times New Roman" w:cs="FrankRuehl" w:hint="cs"/>
          <w:kern w:val="28"/>
          <w:sz w:val="22"/>
          <w:szCs w:val="28"/>
          <w:rtl/>
          <w14:ligatures w14:val="none"/>
        </w:rPr>
        <w:t xml:space="preserve"> אני מאוד אוהב את אמא וא</w:t>
      </w:r>
      <w:r w:rsidR="000F7451">
        <w:rPr>
          <w:rFonts w:ascii="Times New Roman" w:eastAsia="Calibri" w:hAnsi="Times New Roman" w:cs="FrankRuehl" w:hint="cs"/>
          <w:kern w:val="28"/>
          <w:sz w:val="22"/>
          <w:szCs w:val="28"/>
          <w:rtl/>
          <w14:ligatures w14:val="none"/>
        </w:rPr>
        <w:t>ו</w:t>
      </w:r>
      <w:r w:rsidR="00B70F16">
        <w:rPr>
          <w:rFonts w:ascii="Times New Roman" w:eastAsia="Calibri" w:hAnsi="Times New Roman" w:cs="FrankRuehl" w:hint="cs"/>
          <w:kern w:val="28"/>
          <w:sz w:val="22"/>
          <w:szCs w:val="28"/>
          <w:rtl/>
          <w14:ligatures w14:val="none"/>
        </w:rPr>
        <w:t>תכם אני מודע לזה שפגעתי באמא ובכם אבל... הפרט הכי חשוב שתדעי זה היה לא כזה משמעותי אין לי רגשות בכלל לאותה א</w:t>
      </w:r>
      <w:r w:rsidR="000F7451">
        <w:rPr>
          <w:rFonts w:ascii="Times New Roman" w:eastAsia="Calibri" w:hAnsi="Times New Roman" w:cs="FrankRuehl" w:hint="cs"/>
          <w:kern w:val="28"/>
          <w:sz w:val="22"/>
          <w:szCs w:val="28"/>
          <w:rtl/>
          <w14:ligatures w14:val="none"/>
        </w:rPr>
        <w:t>י</w:t>
      </w:r>
      <w:r w:rsidR="00B70F16">
        <w:rPr>
          <w:rFonts w:ascii="Times New Roman" w:eastAsia="Calibri" w:hAnsi="Times New Roman" w:cs="FrankRuehl" w:hint="cs"/>
          <w:kern w:val="28"/>
          <w:sz w:val="22"/>
          <w:szCs w:val="28"/>
          <w:rtl/>
          <w14:ligatures w14:val="none"/>
        </w:rPr>
        <w:t>שה</w:t>
      </w:r>
      <w:r w:rsidR="000F7451">
        <w:rPr>
          <w:rFonts w:ascii="Times New Roman" w:eastAsia="Calibri" w:hAnsi="Times New Roman" w:cs="FrankRuehl" w:hint="cs"/>
          <w:kern w:val="28"/>
          <w:sz w:val="22"/>
          <w:szCs w:val="28"/>
          <w:rtl/>
          <w14:ligatures w14:val="none"/>
        </w:rPr>
        <w:t>!</w:t>
      </w:r>
      <w:r w:rsidR="00B70F16">
        <w:rPr>
          <w:rFonts w:ascii="Times New Roman" w:eastAsia="Calibri" w:hAnsi="Times New Roman" w:cs="FrankRuehl" w:hint="cs"/>
          <w:kern w:val="28"/>
          <w:sz w:val="22"/>
          <w:szCs w:val="28"/>
          <w:rtl/>
          <w14:ligatures w14:val="none"/>
        </w:rPr>
        <w:t xml:space="preserve"> כל התכתובות אני מניח שהציגו לאמא היו אמנם נכונות אבל ברור שהמון שקרים מצידי כך שמצטיירת תמונה של רומן סוער... לא כך הם פני הדברים אני מדגיש אמא היא אשתי ואני לא רוצה לפרק את החבילה</w:t>
      </w:r>
      <w:r w:rsidR="000F7451">
        <w:rPr>
          <w:rFonts w:ascii="Times New Roman" w:eastAsia="Calibri" w:hAnsi="Times New Roman" w:cs="FrankRuehl" w:hint="cs"/>
          <w:kern w:val="28"/>
          <w:sz w:val="22"/>
          <w:szCs w:val="28"/>
          <w:rtl/>
          <w14:ligatures w14:val="none"/>
        </w:rPr>
        <w:t xml:space="preserve">. אני מדגיש אני לא אחפור לך על זה מבטיח, אבל הדברים יצאו מעט </w:t>
      </w:r>
      <w:r w:rsidR="00B70F16">
        <w:rPr>
          <w:rFonts w:ascii="Times New Roman" w:eastAsia="Calibri" w:hAnsi="Times New Roman" w:cs="FrankRuehl" w:hint="cs"/>
          <w:kern w:val="28"/>
          <w:sz w:val="22"/>
          <w:szCs w:val="28"/>
          <w:rtl/>
          <w14:ligatures w14:val="none"/>
        </w:rPr>
        <w:t xml:space="preserve"> מפרופורציות.</w:t>
      </w:r>
      <w:r w:rsidR="000F7451">
        <w:rPr>
          <w:rFonts w:ascii="Times New Roman" w:eastAsia="Calibri" w:hAnsi="Times New Roman" w:cs="FrankRuehl" w:hint="cs"/>
          <w:kern w:val="28"/>
          <w:sz w:val="22"/>
          <w:szCs w:val="28"/>
          <w:rtl/>
          <w14:ligatures w14:val="none"/>
        </w:rPr>
        <w:t xml:space="preserve"> המשפחה חשובה לי עם אמא, התקשורת מעט קשה ואני מאוד מבין לליבה, צר לי שאני כותב לך כזאת הודעה כי אני יודע שאת מאוד נבונה וחכמה... אוהב אותך ואת הבנות וכמה שזה נשמע לא אמיתי </w:t>
      </w:r>
      <w:r w:rsidR="000F7451">
        <w:rPr>
          <w:rFonts w:ascii="Times New Roman" w:eastAsia="Calibri" w:hAnsi="Times New Roman" w:cs="FrankRuehl" w:hint="cs"/>
          <w:kern w:val="28"/>
          <w:sz w:val="22"/>
          <w:szCs w:val="28"/>
          <w:rtl/>
          <w14:ligatures w14:val="none"/>
        </w:rPr>
        <w:lastRenderedPageBreak/>
        <w:t>גם את אמא... מקווה שאת מעט מבינה אני לא מצפה...</w:t>
      </w:r>
      <w:r w:rsidR="005332D0">
        <w:rPr>
          <w:rFonts w:ascii="Times New Roman" w:eastAsia="Calibri" w:hAnsi="Times New Roman" w:cs="FrankRuehl" w:hint="cs"/>
          <w:kern w:val="28"/>
          <w:sz w:val="22"/>
          <w:szCs w:val="28"/>
          <w:rtl/>
          <w14:ligatures w14:val="none"/>
        </w:rPr>
        <w:t>"</w:t>
      </w:r>
      <w:r w:rsidR="000F7451">
        <w:rPr>
          <w:rFonts w:ascii="Times New Roman" w:eastAsia="Calibri" w:hAnsi="Times New Roman" w:cs="FrankRuehl" w:hint="cs"/>
          <w:kern w:val="28"/>
          <w:sz w:val="22"/>
          <w:szCs w:val="28"/>
          <w:rtl/>
          <w14:ligatures w14:val="none"/>
        </w:rPr>
        <w:t xml:space="preserve"> [ההדגשה אינה במקור]</w:t>
      </w:r>
    </w:p>
    <w:p w14:paraId="045D5D75" w14:textId="42B88429" w:rsidR="004B07B4" w:rsidRPr="00A03928" w:rsidRDefault="004B07B4" w:rsidP="004B07B4">
      <w:pPr>
        <w:spacing w:after="120" w:line="240" w:lineRule="auto"/>
        <w:ind w:firstLine="397"/>
        <w:jc w:val="both"/>
        <w:rPr>
          <w:rFonts w:ascii="FrankRuehl" w:eastAsia="Times New Roman" w:hAnsi="FrankRuehl" w:cs="FrankRuehl"/>
          <w:kern w:val="0"/>
          <w:sz w:val="32"/>
          <w:szCs w:val="32"/>
          <w:rtl/>
          <w14:ligatures w14:val="none"/>
        </w:rPr>
      </w:pPr>
      <w:r w:rsidRPr="00A03928">
        <w:rPr>
          <w:rFonts w:ascii="FrankRuehl" w:eastAsia="Times New Roman" w:hAnsi="FrankRuehl" w:cs="FrankRuehl"/>
          <w:color w:val="000000"/>
          <w:kern w:val="0"/>
          <w:sz w:val="28"/>
          <w:szCs w:val="28"/>
          <w:rtl/>
          <w14:ligatures w14:val="none"/>
        </w:rPr>
        <w:t>אין לתת לדברים אלה פרשנות אחרת מלבד בגידה. לו היה מדובר בתכתובות תמימות בלבד, לא היה הבעל משתמש במונח הדרמטי "נפלתי" המעיד על חטא ועבירה על חובת הנאמנות בנישואין.</w:t>
      </w:r>
    </w:p>
    <w:p w14:paraId="31739102" w14:textId="30234E03" w:rsidR="004B07B4" w:rsidRPr="005332D0" w:rsidRDefault="004B07B4" w:rsidP="005332D0">
      <w:pPr>
        <w:spacing w:after="120" w:line="240" w:lineRule="auto"/>
        <w:ind w:firstLine="397"/>
        <w:jc w:val="both"/>
        <w:rPr>
          <w:rFonts w:ascii="FrankRuehl" w:eastAsia="Times New Roman" w:hAnsi="FrankRuehl" w:cs="FrankRuehl"/>
          <w:kern w:val="0"/>
          <w:sz w:val="32"/>
          <w:szCs w:val="32"/>
          <w:rtl/>
          <w14:ligatures w14:val="none"/>
        </w:rPr>
      </w:pPr>
      <w:r w:rsidRPr="00A03928">
        <w:rPr>
          <w:rFonts w:ascii="FrankRuehl" w:eastAsia="Times New Roman" w:hAnsi="FrankRuehl" w:cs="FrankRuehl"/>
          <w:color w:val="000000"/>
          <w:kern w:val="0"/>
          <w:sz w:val="28"/>
          <w:szCs w:val="28"/>
          <w:rtl/>
          <w14:ligatures w14:val="none"/>
        </w:rPr>
        <w:t>הודאה נוספת נכתבה כחודש לאחר מכן, ביום 17.04.2019, כאשר הבעל כתב לאישה שהוא "מכה על חטא ומודה שטעה ומצטער מאוד":</w:t>
      </w:r>
    </w:p>
    <w:p w14:paraId="05177EB2" w14:textId="459632B0" w:rsidR="00EF6E25" w:rsidRDefault="00EF6E25" w:rsidP="00EF6E25">
      <w:pPr>
        <w:snapToGrid w:val="0"/>
        <w:spacing w:after="120" w:line="276" w:lineRule="auto"/>
        <w:ind w:left="1036" w:right="1418"/>
        <w:jc w:val="both"/>
        <w:rPr>
          <w:rFonts w:ascii="Times New Roman" w:eastAsia="Calibri" w:hAnsi="Times New Roman" w:cs="FrankRuehl"/>
          <w:kern w:val="28"/>
          <w:sz w:val="22"/>
          <w:szCs w:val="28"/>
          <w:rtl/>
          <w14:ligatures w14:val="none"/>
        </w:rPr>
      </w:pPr>
      <w:r w:rsidRPr="00046919">
        <w:rPr>
          <w:rFonts w:ascii="Times New Roman" w:eastAsia="Calibri" w:hAnsi="Times New Roman" w:cs="FrankRuehl"/>
          <w:kern w:val="28"/>
          <w:sz w:val="22"/>
          <w:szCs w:val="28"/>
          <w:rtl/>
          <w14:ligatures w14:val="none"/>
        </w:rPr>
        <w:t>"בסוף ידעתי שזה יוביל לשם, אני מכיר א</w:t>
      </w:r>
      <w:r w:rsidR="005332D0">
        <w:rPr>
          <w:rFonts w:ascii="Times New Roman" w:eastAsia="Calibri" w:hAnsi="Times New Roman" w:cs="FrankRuehl" w:hint="cs"/>
          <w:kern w:val="28"/>
          <w:sz w:val="22"/>
          <w:szCs w:val="28"/>
          <w:rtl/>
          <w14:ligatures w14:val="none"/>
        </w:rPr>
        <w:t>ו</w:t>
      </w:r>
      <w:r w:rsidRPr="00046919">
        <w:rPr>
          <w:rFonts w:ascii="Times New Roman" w:eastAsia="Calibri" w:hAnsi="Times New Roman" w:cs="FrankRuehl"/>
          <w:kern w:val="28"/>
          <w:sz w:val="22"/>
          <w:szCs w:val="28"/>
          <w:rtl/>
          <w14:ligatures w14:val="none"/>
        </w:rPr>
        <w:t>ת</w:t>
      </w:r>
      <w:r w:rsidR="005332D0">
        <w:rPr>
          <w:rFonts w:ascii="Times New Roman" w:eastAsia="Calibri" w:hAnsi="Times New Roman" w:cs="FrankRuehl" w:hint="cs"/>
          <w:kern w:val="28"/>
          <w:sz w:val="22"/>
          <w:szCs w:val="28"/>
          <w:rtl/>
          <w14:ligatures w14:val="none"/>
        </w:rPr>
        <w:t>ך...</w:t>
      </w:r>
      <w:r w:rsidRPr="00046919">
        <w:rPr>
          <w:rFonts w:ascii="Times New Roman" w:eastAsia="Calibri" w:hAnsi="Times New Roman" w:cs="FrankRuehl"/>
          <w:kern w:val="28"/>
          <w:sz w:val="22"/>
          <w:szCs w:val="28"/>
          <w:rtl/>
          <w14:ligatures w14:val="none"/>
        </w:rPr>
        <w:t xml:space="preserve"> ידעתי ש</w:t>
      </w:r>
      <w:r w:rsidR="005332D0">
        <w:rPr>
          <w:rFonts w:ascii="Times New Roman" w:eastAsia="Calibri" w:hAnsi="Times New Roman" w:cs="FrankRuehl" w:hint="cs"/>
          <w:kern w:val="28"/>
          <w:sz w:val="22"/>
          <w:szCs w:val="28"/>
          <w:rtl/>
          <w14:ligatures w14:val="none"/>
        </w:rPr>
        <w:t xml:space="preserve">את </w:t>
      </w:r>
      <w:r w:rsidRPr="00046919">
        <w:rPr>
          <w:rFonts w:ascii="Times New Roman" w:eastAsia="Calibri" w:hAnsi="Times New Roman" w:cs="FrankRuehl"/>
          <w:kern w:val="28"/>
          <w:sz w:val="22"/>
          <w:szCs w:val="28"/>
          <w:rtl/>
          <w14:ligatures w14:val="none"/>
        </w:rPr>
        <w:t>לא תסלח</w:t>
      </w:r>
      <w:r w:rsidR="005332D0">
        <w:rPr>
          <w:rFonts w:ascii="Times New Roman" w:eastAsia="Calibri" w:hAnsi="Times New Roman" w:cs="FrankRuehl" w:hint="cs"/>
          <w:kern w:val="28"/>
          <w:sz w:val="22"/>
          <w:szCs w:val="28"/>
          <w:rtl/>
          <w14:ligatures w14:val="none"/>
        </w:rPr>
        <w:t>י</w:t>
      </w:r>
      <w:r w:rsidRPr="00046919">
        <w:rPr>
          <w:rFonts w:ascii="Times New Roman" w:eastAsia="Calibri" w:hAnsi="Times New Roman" w:cs="FrankRuehl"/>
          <w:kern w:val="28"/>
          <w:sz w:val="22"/>
          <w:szCs w:val="28"/>
          <w:rtl/>
          <w14:ligatures w14:val="none"/>
        </w:rPr>
        <w:t xml:space="preserve"> לי</w:t>
      </w:r>
      <w:r w:rsidR="005332D0">
        <w:rPr>
          <w:rFonts w:ascii="Times New Roman" w:eastAsia="Calibri" w:hAnsi="Times New Roman" w:cs="FrankRuehl" w:hint="cs"/>
          <w:kern w:val="28"/>
          <w:sz w:val="22"/>
          <w:szCs w:val="28"/>
          <w:rtl/>
          <w14:ligatures w14:val="none"/>
        </w:rPr>
        <w:t>...</w:t>
      </w:r>
      <w:r w:rsidRPr="00046919">
        <w:rPr>
          <w:rFonts w:ascii="Times New Roman" w:eastAsia="Calibri" w:hAnsi="Times New Roman" w:cs="FrankRuehl"/>
          <w:kern w:val="28"/>
          <w:sz w:val="22"/>
          <w:szCs w:val="28"/>
          <w:rtl/>
          <w14:ligatures w14:val="none"/>
        </w:rPr>
        <w:t xml:space="preserve"> </w:t>
      </w:r>
      <w:r w:rsidR="005332D0" w:rsidRPr="00046919">
        <w:rPr>
          <w:rFonts w:ascii="Times New Roman" w:eastAsia="Calibri" w:hAnsi="Times New Roman" w:cs="FrankRuehl"/>
          <w:kern w:val="28"/>
          <w:sz w:val="22"/>
          <w:szCs w:val="28"/>
          <w:rtl/>
          <w14:ligatures w14:val="none"/>
        </w:rPr>
        <w:t xml:space="preserve">את חושבת שלי זה קל </w:t>
      </w:r>
      <w:r w:rsidR="005332D0">
        <w:rPr>
          <w:rFonts w:ascii="Times New Roman" w:eastAsia="Calibri" w:hAnsi="Times New Roman" w:cs="FrankRuehl" w:hint="cs"/>
          <w:kern w:val="28"/>
          <w:sz w:val="22"/>
          <w:szCs w:val="28"/>
          <w:rtl/>
          <w14:ligatures w14:val="none"/>
        </w:rPr>
        <w:t xml:space="preserve">אין לי מילים כאילו נהפכתי לאילם </w:t>
      </w:r>
      <w:r w:rsidR="005332D0" w:rsidRPr="000F7451">
        <w:rPr>
          <w:rFonts w:ascii="Times New Roman" w:eastAsia="Calibri" w:hAnsi="Times New Roman" w:cs="FrankRuehl" w:hint="cs"/>
          <w:b/>
          <w:bCs/>
          <w:kern w:val="28"/>
          <w:sz w:val="22"/>
          <w:szCs w:val="28"/>
          <w:rtl/>
          <w14:ligatures w14:val="none"/>
        </w:rPr>
        <w:t xml:space="preserve">אני </w:t>
      </w:r>
      <w:r w:rsidRPr="000F7451">
        <w:rPr>
          <w:rFonts w:ascii="Times New Roman" w:eastAsia="Calibri" w:hAnsi="Times New Roman" w:cs="FrankRuehl"/>
          <w:b/>
          <w:bCs/>
          <w:kern w:val="28"/>
          <w:sz w:val="22"/>
          <w:szCs w:val="28"/>
          <w:rtl/>
          <w14:ligatures w14:val="none"/>
        </w:rPr>
        <w:t>מכה על חטא</w:t>
      </w:r>
      <w:r w:rsidR="005332D0" w:rsidRPr="000F7451">
        <w:rPr>
          <w:rFonts w:ascii="Times New Roman" w:eastAsia="Calibri" w:hAnsi="Times New Roman" w:cs="FrankRuehl" w:hint="cs"/>
          <w:b/>
          <w:bCs/>
          <w:kern w:val="28"/>
          <w:sz w:val="22"/>
          <w:szCs w:val="28"/>
          <w:rtl/>
          <w14:ligatures w14:val="none"/>
        </w:rPr>
        <w:t xml:space="preserve"> מודה טעיתי מצטער</w:t>
      </w:r>
      <w:r w:rsidR="005332D0">
        <w:rPr>
          <w:rFonts w:ascii="Times New Roman" w:eastAsia="Calibri" w:hAnsi="Times New Roman" w:cs="FrankRuehl" w:hint="cs"/>
          <w:kern w:val="28"/>
          <w:sz w:val="22"/>
          <w:szCs w:val="28"/>
          <w:rtl/>
          <w14:ligatures w14:val="none"/>
        </w:rPr>
        <w:t xml:space="preserve"> מאוד א-לוקים עדי. בהזדמנות זאת אני מבקש סליחה פעם נוספת.</w:t>
      </w:r>
    </w:p>
    <w:p w14:paraId="1CB5121E" w14:textId="3C9079A0" w:rsidR="005332D0" w:rsidRDefault="005332D0" w:rsidP="00EF6E25">
      <w:pPr>
        <w:snapToGrid w:val="0"/>
        <w:spacing w:after="120" w:line="276" w:lineRule="auto"/>
        <w:ind w:left="1036" w:right="1418"/>
        <w:jc w:val="both"/>
        <w:rPr>
          <w:rFonts w:ascii="Times New Roman" w:eastAsia="Calibri" w:hAnsi="Times New Roman" w:cs="FrankRuehl"/>
          <w:kern w:val="28"/>
          <w:sz w:val="22"/>
          <w:szCs w:val="28"/>
          <w:rtl/>
          <w14:ligatures w14:val="none"/>
        </w:rPr>
      </w:pPr>
      <w:r>
        <w:rPr>
          <w:rFonts w:ascii="Times New Roman" w:eastAsia="Calibri" w:hAnsi="Times New Roman" w:cs="FrankRuehl" w:hint="cs"/>
          <w:kern w:val="28"/>
          <w:sz w:val="22"/>
          <w:szCs w:val="28"/>
          <w:rtl/>
          <w14:ligatures w14:val="none"/>
        </w:rPr>
        <w:t>נ.ב. אוהב אותך ואת הבנות</w:t>
      </w:r>
      <w:r w:rsidR="000F7451">
        <w:rPr>
          <w:rFonts w:ascii="Times New Roman" w:eastAsia="Calibri" w:hAnsi="Times New Roman" w:cs="FrankRuehl" w:hint="cs"/>
          <w:kern w:val="28"/>
          <w:sz w:val="22"/>
          <w:szCs w:val="28"/>
          <w:rtl/>
          <w14:ligatures w14:val="none"/>
        </w:rPr>
        <w:t>.</w:t>
      </w:r>
    </w:p>
    <w:p w14:paraId="74445777" w14:textId="2D53D8D2" w:rsidR="005332D0" w:rsidRPr="00046919" w:rsidRDefault="005332D0" w:rsidP="00EF6E25">
      <w:pPr>
        <w:snapToGrid w:val="0"/>
        <w:spacing w:after="120" w:line="276" w:lineRule="auto"/>
        <w:ind w:left="1036" w:right="1418"/>
        <w:jc w:val="both"/>
        <w:rPr>
          <w:rFonts w:ascii="Times New Roman" w:eastAsia="Calibri" w:hAnsi="Times New Roman" w:cs="FrankRuehl"/>
          <w:kern w:val="28"/>
          <w:sz w:val="22"/>
          <w:szCs w:val="28"/>
          <w:rtl/>
          <w14:ligatures w14:val="none"/>
        </w:rPr>
      </w:pPr>
      <w:r>
        <w:rPr>
          <w:rFonts w:ascii="Times New Roman" w:eastAsia="Calibri" w:hAnsi="Times New Roman" w:cs="FrankRuehl" w:hint="cs"/>
          <w:kern w:val="28"/>
          <w:sz w:val="22"/>
          <w:szCs w:val="28"/>
          <w:rtl/>
          <w14:ligatures w14:val="none"/>
        </w:rPr>
        <w:t>אגב יש פרטים ממה שהבנת שהם ממש לא נכונים... אחד מהם לא הייתי איתה בצימר אף פעם."</w:t>
      </w:r>
    </w:p>
    <w:p w14:paraId="398ED9DC" w14:textId="22114C41" w:rsidR="004B07B4" w:rsidRPr="00A03928" w:rsidRDefault="004B07B4" w:rsidP="004B07B4">
      <w:pPr>
        <w:spacing w:after="120" w:line="240" w:lineRule="auto"/>
        <w:ind w:firstLine="397"/>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 xml:space="preserve">האיש ניסה לדייק ולהסתייג רק לגבי הפרט ש"לא היה עם אותה אישה </w:t>
      </w:r>
      <w:r w:rsidRPr="000F7451">
        <w:rPr>
          <w:rFonts w:ascii="FrankRuehl" w:eastAsia="Times New Roman" w:hAnsi="FrankRuehl" w:cs="FrankRuehl"/>
          <w:b/>
          <w:bCs/>
          <w:color w:val="000000"/>
          <w:kern w:val="0"/>
          <w:sz w:val="28"/>
          <w:szCs w:val="28"/>
          <w:rtl/>
          <w14:ligatures w14:val="none"/>
        </w:rPr>
        <w:t>בצימר</w:t>
      </w:r>
      <w:r w:rsidRPr="00A03928">
        <w:rPr>
          <w:rFonts w:ascii="FrankRuehl" w:eastAsia="Times New Roman" w:hAnsi="FrankRuehl" w:cs="FrankRuehl"/>
          <w:color w:val="000000"/>
          <w:kern w:val="0"/>
          <w:sz w:val="28"/>
          <w:szCs w:val="28"/>
          <w:rtl/>
          <w14:ligatures w14:val="none"/>
        </w:rPr>
        <w:t>". אולם מכלל 'לאו' אתה שומע 'הן', הבעל הודה שהיה עם האישה אך ניסה לצמצם את היקף המעשה בכך שטען שלא היה איתה בצימר.</w:t>
      </w:r>
    </w:p>
    <w:p w14:paraId="3848A87C" w14:textId="7ADE6B0D" w:rsidR="004B07B4" w:rsidRPr="00A03928" w:rsidRDefault="004B07B4" w:rsidP="004B07B4">
      <w:pPr>
        <w:spacing w:after="120" w:line="240" w:lineRule="auto"/>
        <w:ind w:firstLine="397"/>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הבעל ניסה ליישב את הסתירה בדבריו וטען בדיון מיום 25.11.2024 כי "הטעות" עליה דיבר בהודעותיו מתייחסת לעזיבתו את הבית בשנת 2010</w:t>
      </w:r>
      <w:r w:rsidR="00356276">
        <w:rPr>
          <w:rFonts w:ascii="FrankRuehl" w:eastAsia="Times New Roman" w:hAnsi="FrankRuehl" w:cs="FrankRuehl" w:hint="cs"/>
          <w:color w:val="000000"/>
          <w:kern w:val="0"/>
          <w:sz w:val="28"/>
          <w:szCs w:val="28"/>
          <w:rtl/>
          <w14:ligatures w14:val="none"/>
        </w:rPr>
        <w:t xml:space="preserve"> </w:t>
      </w:r>
      <w:r w:rsidR="00356276" w:rsidRPr="00A95F33">
        <w:rPr>
          <w:rFonts w:ascii="FrankRuehl" w:eastAsia="Times New Roman" w:hAnsi="FrankRuehl" w:cs="FrankRuehl"/>
          <w:color w:val="000000"/>
          <w:kern w:val="0"/>
          <w:sz w:val="28"/>
          <w:rtl/>
          <w14:ligatures w14:val="none"/>
        </w:rPr>
        <w:t>(שו' 134-145)</w:t>
      </w:r>
      <w:r w:rsidRPr="00A03928">
        <w:rPr>
          <w:rFonts w:ascii="FrankRuehl" w:eastAsia="Times New Roman" w:hAnsi="FrankRuehl" w:cs="FrankRuehl"/>
          <w:color w:val="000000"/>
          <w:kern w:val="0"/>
          <w:sz w:val="28"/>
          <w:szCs w:val="28"/>
          <w:rtl/>
          <w14:ligatures w14:val="none"/>
        </w:rPr>
        <w:t xml:space="preserve">: </w:t>
      </w:r>
    </w:p>
    <w:p w14:paraId="56747589" w14:textId="77777777" w:rsidR="004B07B4" w:rsidRPr="00A03928" w:rsidRDefault="004B07B4" w:rsidP="004B07B4">
      <w:pPr>
        <w:spacing w:after="120" w:line="240" w:lineRule="auto"/>
        <w:ind w:left="1178" w:right="993"/>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 xml:space="preserve">"הבעל: ...באותה תקופה רבנו ריב בין בני זוג, בסביבות 2010, אני אז באותה תקופה </w:t>
      </w:r>
      <w:r w:rsidRPr="00A03928">
        <w:rPr>
          <w:rFonts w:ascii="FrankRuehl" w:eastAsia="Times New Roman" w:hAnsi="FrankRuehl" w:cs="FrankRuehl"/>
          <w:b/>
          <w:bCs/>
          <w:color w:val="000000"/>
          <w:kern w:val="0"/>
          <w:sz w:val="28"/>
          <w:szCs w:val="28"/>
          <w:rtl/>
          <w14:ligatures w14:val="none"/>
        </w:rPr>
        <w:t>עזבתי לאמא שלי,</w:t>
      </w:r>
      <w:r w:rsidRPr="00A03928">
        <w:rPr>
          <w:rFonts w:ascii="FrankRuehl" w:eastAsia="Times New Roman" w:hAnsi="FrankRuehl" w:cs="FrankRuehl"/>
          <w:color w:val="000000"/>
          <w:kern w:val="0"/>
          <w:sz w:val="28"/>
          <w:szCs w:val="28"/>
          <w:rtl/>
          <w14:ligatures w14:val="none"/>
        </w:rPr>
        <w:t xml:space="preserve"> גרתי אצל אמי למשך חודשיים 60 יום כתוצאה מעוד אז שהיתה עושה לי טרור פסיכולוגי. </w:t>
      </w:r>
    </w:p>
    <w:p w14:paraId="4CCDF677" w14:textId="59F949A3" w:rsidR="004B07B4" w:rsidRPr="00A03928" w:rsidRDefault="004B07B4" w:rsidP="004B07B4">
      <w:pPr>
        <w:spacing w:after="120" w:line="240" w:lineRule="auto"/>
        <w:ind w:left="1178" w:right="993"/>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כאשר רציתי לחזור לבית, האשה לא היתה עונה לי בטלפון, התקשרתי לביתי הבכורה... , שהיה בגיל 12-13 לערך, שלחתי לה את ההודעה הזו, וגם בהודעה הזו לא הודיתי שהלכתי עם אשה אחרת, סך הכל הודתי, ושאני אוהב את אמא ורוצה לחזור לבית. </w:t>
      </w:r>
    </w:p>
    <w:p w14:paraId="14750A13" w14:textId="77777777" w:rsidR="004B07B4" w:rsidRPr="00A03928" w:rsidRDefault="004B07B4" w:rsidP="004B07B4">
      <w:pPr>
        <w:spacing w:after="120" w:line="240" w:lineRule="auto"/>
        <w:ind w:left="1178" w:right="993"/>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ביה"ד: איזה טעות עשית כביכול?</w:t>
      </w:r>
    </w:p>
    <w:p w14:paraId="69104262" w14:textId="77777777" w:rsidR="004B07B4" w:rsidRPr="00A03928" w:rsidRDefault="004B07B4" w:rsidP="004B07B4">
      <w:pPr>
        <w:spacing w:after="120" w:line="240" w:lineRule="auto"/>
        <w:ind w:left="1178" w:right="993"/>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 xml:space="preserve">הבעל: </w:t>
      </w:r>
      <w:r w:rsidRPr="00A03928">
        <w:rPr>
          <w:rFonts w:ascii="FrankRuehl" w:eastAsia="Times New Roman" w:hAnsi="FrankRuehl" w:cs="FrankRuehl"/>
          <w:b/>
          <w:bCs/>
          <w:color w:val="000000"/>
          <w:kern w:val="0"/>
          <w:sz w:val="28"/>
          <w:szCs w:val="28"/>
          <w:rtl/>
          <w14:ligatures w14:val="none"/>
        </w:rPr>
        <w:t>טעות שעזבתי את הבית</w:t>
      </w:r>
      <w:r w:rsidRPr="00A03928">
        <w:rPr>
          <w:rFonts w:ascii="FrankRuehl" w:eastAsia="Times New Roman" w:hAnsi="FrankRuehl" w:cs="FrankRuehl"/>
          <w:color w:val="000000"/>
          <w:kern w:val="0"/>
          <w:sz w:val="28"/>
          <w:szCs w:val="28"/>
          <w:rtl/>
          <w14:ligatures w14:val="none"/>
        </w:rPr>
        <w:t>. ומאז חזרנו, רבנו, חזרנו רבנו, היו עליות וירידות."</w:t>
      </w:r>
    </w:p>
    <w:p w14:paraId="2FCF8E62" w14:textId="0D96C033" w:rsidR="004B07B4" w:rsidRPr="00A03928" w:rsidRDefault="004B07B4" w:rsidP="004B07B4">
      <w:pPr>
        <w:spacing w:after="120" w:line="240" w:lineRule="auto"/>
        <w:ind w:firstLine="397"/>
        <w:jc w:val="both"/>
        <w:rPr>
          <w:rFonts w:ascii="FrankRuehl" w:eastAsia="Times New Roman" w:hAnsi="FrankRuehl" w:cs="FrankRuehl"/>
          <w:kern w:val="0"/>
          <w:rtl/>
          <w14:ligatures w14:val="none"/>
        </w:rPr>
      </w:pPr>
      <w:r w:rsidRPr="00A03928">
        <w:rPr>
          <w:rFonts w:ascii="FrankRuehl" w:eastAsia="Times New Roman" w:hAnsi="FrankRuehl" w:cs="FrankRuehl"/>
          <w:color w:val="000000"/>
          <w:kern w:val="0"/>
          <w:sz w:val="28"/>
          <w:szCs w:val="28"/>
          <w:rtl/>
          <w14:ligatures w14:val="none"/>
        </w:rPr>
        <w:t>הסברו של הבעל חלש ביותר. הניסיון לפרש את אמירתו</w:t>
      </w:r>
      <w:r w:rsidR="000F7451">
        <w:rPr>
          <w:rFonts w:ascii="FrankRuehl" w:eastAsia="Times New Roman" w:hAnsi="FrankRuehl" w:cs="FrankRuehl" w:hint="cs"/>
          <w:color w:val="000000"/>
          <w:kern w:val="0"/>
          <w:sz w:val="28"/>
          <w:szCs w:val="28"/>
          <w:rtl/>
          <w14:ligatures w14:val="none"/>
        </w:rPr>
        <w:t>:</w:t>
      </w:r>
      <w:r w:rsidRPr="00A03928">
        <w:rPr>
          <w:rFonts w:ascii="FrankRuehl" w:eastAsia="Times New Roman" w:hAnsi="FrankRuehl" w:cs="FrankRuehl"/>
          <w:color w:val="000000"/>
          <w:kern w:val="0"/>
          <w:sz w:val="28"/>
          <w:szCs w:val="28"/>
          <w:rtl/>
          <w14:ligatures w14:val="none"/>
        </w:rPr>
        <w:t xml:space="preserve"> "האישה הזאת פיתתה אותי, נפלתי" כמתייחסת לעזיבת הבית בלבד הוא חסר היגיון, ומתעלם ממשמעותן הברורה של המילים.</w:t>
      </w:r>
    </w:p>
    <w:p w14:paraId="3E4491A2" w14:textId="1E27532E" w:rsidR="004B07B4" w:rsidRPr="00613E3B" w:rsidRDefault="004B07B4" w:rsidP="00613E3B">
      <w:pPr>
        <w:spacing w:after="120" w:line="240" w:lineRule="auto"/>
        <w:ind w:firstLine="397"/>
        <w:jc w:val="both"/>
        <w:rPr>
          <w:rFonts w:ascii="FrankRuehl" w:eastAsia="Times New Roman" w:hAnsi="FrankRuehl" w:cs="FrankRuehl"/>
          <w:kern w:val="0"/>
          <w:rtl/>
          <w14:ligatures w14:val="none"/>
        </w:rPr>
      </w:pPr>
      <w:r w:rsidRPr="00A03928">
        <w:rPr>
          <w:rFonts w:ascii="FrankRuehl" w:eastAsia="Times New Roman" w:hAnsi="FrankRuehl" w:cs="FrankRuehl"/>
          <w:color w:val="000000"/>
          <w:kern w:val="0"/>
          <w:sz w:val="28"/>
          <w:szCs w:val="28"/>
          <w:rtl/>
          <w14:ligatures w14:val="none"/>
        </w:rPr>
        <w:t>יתרה מכך, בתכתובת מתאריך 14.04.2019 מודה הבעל בפני האישה "קרה מה שקרה כל מילה שלי בנושא מיותרת, את צודקת בהכול, סליחה טעיתי, מצטער מעומק ליבי, פגעתי בך ובבנות שלי"</w:t>
      </w:r>
      <w:r w:rsidR="000F7451">
        <w:rPr>
          <w:rFonts w:ascii="FrankRuehl" w:eastAsia="Times New Roman" w:hAnsi="FrankRuehl" w:cs="FrankRuehl" w:hint="cs"/>
          <w:color w:val="000000"/>
          <w:kern w:val="0"/>
          <w:sz w:val="28"/>
          <w:szCs w:val="28"/>
          <w:rtl/>
          <w14:ligatures w14:val="none"/>
        </w:rPr>
        <w:t>, כך</w:t>
      </w:r>
      <w:r w:rsidRPr="00A03928">
        <w:rPr>
          <w:rFonts w:ascii="FrankRuehl" w:eastAsia="Times New Roman" w:hAnsi="FrankRuehl" w:cs="FrankRuehl"/>
          <w:color w:val="000000"/>
          <w:kern w:val="0"/>
          <w:sz w:val="28"/>
          <w:szCs w:val="28"/>
          <w:rtl/>
          <w14:ligatures w14:val="none"/>
        </w:rPr>
        <w:t>:</w:t>
      </w:r>
    </w:p>
    <w:p w14:paraId="7A1A8D6E" w14:textId="65AED19E" w:rsidR="00EF6E25" w:rsidRDefault="00EF6E25" w:rsidP="00613E3B">
      <w:pPr>
        <w:spacing w:after="120" w:line="240" w:lineRule="auto"/>
        <w:ind w:left="1178" w:right="993"/>
        <w:jc w:val="both"/>
        <w:rPr>
          <w:rFonts w:ascii="Times New Roman" w:eastAsia="Calibri" w:hAnsi="Times New Roman" w:cs="FrankRuehl"/>
          <w:kern w:val="28"/>
          <w:sz w:val="22"/>
          <w:szCs w:val="28"/>
          <w:rtl/>
          <w14:ligatures w14:val="none"/>
        </w:rPr>
      </w:pPr>
      <w:r w:rsidRPr="00046919">
        <w:rPr>
          <w:rFonts w:ascii="Times New Roman" w:eastAsia="Calibri" w:hAnsi="Times New Roman" w:cs="FrankRuehl"/>
          <w:kern w:val="28"/>
          <w:sz w:val="22"/>
          <w:szCs w:val="28"/>
          <w:rtl/>
          <w14:ligatures w14:val="none"/>
        </w:rPr>
        <w:t>"</w:t>
      </w:r>
      <w:r w:rsidR="00613E3B" w:rsidRPr="00613E3B">
        <w:rPr>
          <w:rFonts w:ascii="FrankRuehl" w:eastAsia="Times New Roman" w:hAnsi="FrankRuehl" w:cs="FrankRuehl" w:hint="cs"/>
          <w:color w:val="000000"/>
          <w:kern w:val="0"/>
          <w:sz w:val="28"/>
          <w:szCs w:val="28"/>
          <w:rtl/>
          <w14:ligatures w14:val="none"/>
        </w:rPr>
        <w:t>השאלה</w:t>
      </w:r>
      <w:r w:rsidR="00613E3B">
        <w:rPr>
          <w:rFonts w:ascii="Times New Roman" w:eastAsia="Calibri" w:hAnsi="Times New Roman" w:cs="FrankRuehl" w:hint="cs"/>
          <w:kern w:val="28"/>
          <w:sz w:val="22"/>
          <w:szCs w:val="28"/>
          <w:rtl/>
          <w14:ligatures w14:val="none"/>
        </w:rPr>
        <w:t xml:space="preserve"> לאן אנחנו סוחבים את העגלה הזאת אני לא מוכן לוותר את חייבת לתת לי צ'אנס אני מודע לאמון שהוא נפגע. </w:t>
      </w:r>
      <w:r w:rsidRPr="00046919">
        <w:rPr>
          <w:rFonts w:ascii="Times New Roman" w:eastAsia="Calibri" w:hAnsi="Times New Roman" w:cs="FrankRuehl"/>
          <w:kern w:val="28"/>
          <w:sz w:val="22"/>
          <w:szCs w:val="28"/>
          <w:rtl/>
          <w14:ligatures w14:val="none"/>
        </w:rPr>
        <w:t xml:space="preserve">אני מצטער, אני נשבע לך, </w:t>
      </w:r>
      <w:r w:rsidR="00613E3B">
        <w:rPr>
          <w:rFonts w:ascii="Times New Roman" w:eastAsia="Calibri" w:hAnsi="Times New Roman" w:cs="FrankRuehl" w:hint="cs"/>
          <w:kern w:val="28"/>
          <w:sz w:val="22"/>
          <w:szCs w:val="28"/>
          <w:rtl/>
          <w14:ligatures w14:val="none"/>
        </w:rPr>
        <w:t>ת</w:t>
      </w:r>
      <w:r w:rsidRPr="00046919">
        <w:rPr>
          <w:rFonts w:ascii="Times New Roman" w:eastAsia="Calibri" w:hAnsi="Times New Roman" w:cs="FrankRuehl"/>
          <w:kern w:val="28"/>
          <w:sz w:val="22"/>
          <w:szCs w:val="28"/>
          <w:rtl/>
          <w14:ligatures w14:val="none"/>
        </w:rPr>
        <w:t>תני לי הזדמנות אוכיח לך, אני אוהב אותך</w:t>
      </w:r>
      <w:r w:rsidR="00613E3B">
        <w:rPr>
          <w:rFonts w:ascii="Times New Roman" w:eastAsia="Calibri" w:hAnsi="Times New Roman" w:cs="FrankRuehl" w:hint="cs"/>
          <w:kern w:val="28"/>
          <w:sz w:val="22"/>
          <w:szCs w:val="28"/>
          <w:rtl/>
          <w14:ligatures w14:val="none"/>
        </w:rPr>
        <w:t xml:space="preserve"> ואת הבנות...</w:t>
      </w:r>
      <w:r w:rsidRPr="00046919">
        <w:rPr>
          <w:rFonts w:ascii="Times New Roman" w:eastAsia="Calibri" w:hAnsi="Times New Roman" w:cs="FrankRuehl"/>
          <w:kern w:val="28"/>
          <w:sz w:val="22"/>
          <w:szCs w:val="28"/>
          <w:rtl/>
          <w14:ligatures w14:val="none"/>
        </w:rPr>
        <w:t xml:space="preserve"> </w:t>
      </w:r>
      <w:r w:rsidRPr="000F7451">
        <w:rPr>
          <w:rFonts w:ascii="Times New Roman" w:eastAsia="Calibri" w:hAnsi="Times New Roman" w:cs="FrankRuehl"/>
          <w:b/>
          <w:bCs/>
          <w:kern w:val="28"/>
          <w:sz w:val="22"/>
          <w:szCs w:val="28"/>
          <w:rtl/>
          <w14:ligatures w14:val="none"/>
        </w:rPr>
        <w:t xml:space="preserve">קרה מה שקרה, </w:t>
      </w:r>
      <w:r w:rsidR="00613E3B" w:rsidRPr="000F7451">
        <w:rPr>
          <w:rFonts w:ascii="Times New Roman" w:eastAsia="Calibri" w:hAnsi="Times New Roman" w:cs="FrankRuehl" w:hint="cs"/>
          <w:b/>
          <w:bCs/>
          <w:kern w:val="28"/>
          <w:sz w:val="22"/>
          <w:szCs w:val="28"/>
          <w:rtl/>
          <w14:ligatures w14:val="none"/>
        </w:rPr>
        <w:t>כל מילה שלי בנושא מיותרת את צודקת בהכ</w:t>
      </w:r>
      <w:r w:rsidR="000F7451" w:rsidRPr="000F7451">
        <w:rPr>
          <w:rFonts w:ascii="Times New Roman" w:eastAsia="Calibri" w:hAnsi="Times New Roman" w:cs="FrankRuehl" w:hint="cs"/>
          <w:b/>
          <w:bCs/>
          <w:kern w:val="28"/>
          <w:sz w:val="22"/>
          <w:szCs w:val="28"/>
          <w:rtl/>
          <w14:ligatures w14:val="none"/>
        </w:rPr>
        <w:t>ו</w:t>
      </w:r>
      <w:r w:rsidR="00613E3B" w:rsidRPr="000F7451">
        <w:rPr>
          <w:rFonts w:ascii="Times New Roman" w:eastAsia="Calibri" w:hAnsi="Times New Roman" w:cs="FrankRuehl" w:hint="cs"/>
          <w:b/>
          <w:bCs/>
          <w:kern w:val="28"/>
          <w:sz w:val="22"/>
          <w:szCs w:val="28"/>
          <w:rtl/>
          <w14:ligatures w14:val="none"/>
        </w:rPr>
        <w:t>ל סליחה טעיתי מצטער מעומק ליבי פגעתי בך ובבנות שלי</w:t>
      </w:r>
      <w:r w:rsidR="00613E3B">
        <w:rPr>
          <w:rFonts w:ascii="Times New Roman" w:eastAsia="Calibri" w:hAnsi="Times New Roman" w:cs="FrankRuehl" w:hint="cs"/>
          <w:kern w:val="28"/>
          <w:sz w:val="22"/>
          <w:szCs w:val="28"/>
          <w:rtl/>
          <w14:ligatures w14:val="none"/>
        </w:rPr>
        <w:t xml:space="preserve"> אני כבר לא כאתמול, </w:t>
      </w:r>
      <w:r w:rsidRPr="00046919">
        <w:rPr>
          <w:rFonts w:ascii="Times New Roman" w:eastAsia="Calibri" w:hAnsi="Times New Roman" w:cs="FrankRuehl"/>
          <w:kern w:val="28"/>
          <w:sz w:val="22"/>
          <w:szCs w:val="28"/>
          <w:rtl/>
          <w14:ligatures w14:val="none"/>
        </w:rPr>
        <w:t>אני מודה,</w:t>
      </w:r>
      <w:r w:rsidRPr="00046919">
        <w:rPr>
          <w:rFonts w:ascii="Times New Roman" w:eastAsia="Calibri" w:hAnsi="Times New Roman" w:cs="FrankRuehl" w:hint="cs"/>
          <w:kern w:val="28"/>
          <w:sz w:val="22"/>
          <w:szCs w:val="28"/>
          <w:rtl/>
          <w14:ligatures w14:val="none"/>
        </w:rPr>
        <w:t xml:space="preserve"> </w:t>
      </w:r>
      <w:r w:rsidRPr="00046919">
        <w:rPr>
          <w:rFonts w:ascii="Times New Roman" w:eastAsia="Calibri" w:hAnsi="Times New Roman" w:cs="FrankRuehl"/>
          <w:kern w:val="28"/>
          <w:sz w:val="22"/>
          <w:szCs w:val="28"/>
          <w:rtl/>
          <w14:ligatures w14:val="none"/>
        </w:rPr>
        <w:t>חטפתי כאפה, הראש הסתובב לי 360 מעלות, מתבייש מעצמי וממך...</w:t>
      </w:r>
      <w:r w:rsidR="00356276">
        <w:rPr>
          <w:rFonts w:ascii="Times New Roman" w:eastAsia="Calibri" w:hAnsi="Times New Roman" w:cs="FrankRuehl" w:hint="cs"/>
          <w:kern w:val="28"/>
          <w:sz w:val="22"/>
          <w:szCs w:val="28"/>
          <w:rtl/>
          <w14:ligatures w14:val="none"/>
        </w:rPr>
        <w:t>"</w:t>
      </w:r>
    </w:p>
    <w:p w14:paraId="6793D269" w14:textId="59836E4E" w:rsidR="004B07B4" w:rsidRPr="00A03928" w:rsidRDefault="004B07B4" w:rsidP="004B07B4">
      <w:pPr>
        <w:spacing w:after="120" w:line="240" w:lineRule="auto"/>
        <w:ind w:firstLine="397"/>
        <w:jc w:val="both"/>
        <w:rPr>
          <w:rFonts w:ascii="FrankRuehl" w:eastAsia="Times New Roman" w:hAnsi="FrankRuehl" w:cs="FrankRuehl"/>
          <w:kern w:val="0"/>
          <w:rtl/>
          <w14:ligatures w14:val="none"/>
        </w:rPr>
      </w:pPr>
      <w:r w:rsidRPr="00A03928">
        <w:rPr>
          <w:rFonts w:ascii="FrankRuehl" w:eastAsia="Times New Roman" w:hAnsi="FrankRuehl" w:cs="FrankRuehl"/>
          <w:color w:val="000000"/>
          <w:kern w:val="0"/>
          <w:sz w:val="28"/>
          <w:szCs w:val="28"/>
          <w:rtl/>
          <w14:ligatures w14:val="none"/>
        </w:rPr>
        <w:t>גם דברים אלה המעידים על חרטה עמוקה ועל פגיעה באמון, אינם יכולים להתייחס למריבה טכנית שאירעה שנים קודם לכן. מדובר בחרטה על בגידות.</w:t>
      </w:r>
    </w:p>
    <w:p w14:paraId="571FC8F5" w14:textId="7D337FE6" w:rsidR="004B07B4" w:rsidRPr="0062439B" w:rsidRDefault="004B07B4" w:rsidP="0062439B">
      <w:pPr>
        <w:spacing w:after="120" w:line="240" w:lineRule="auto"/>
        <w:ind w:firstLine="397"/>
        <w:jc w:val="both"/>
        <w:rPr>
          <w:rFonts w:ascii="FrankRuehl" w:eastAsia="Times New Roman" w:hAnsi="FrankRuehl" w:cs="FrankRuehl"/>
          <w:kern w:val="0"/>
          <w:sz w:val="32"/>
          <w:szCs w:val="32"/>
          <w:rtl/>
          <w14:ligatures w14:val="none"/>
        </w:rPr>
      </w:pPr>
      <w:r w:rsidRPr="00A03928">
        <w:rPr>
          <w:rFonts w:ascii="FrankRuehl" w:eastAsia="Times New Roman" w:hAnsi="FrankRuehl" w:cs="FrankRuehl"/>
          <w:color w:val="000000"/>
          <w:kern w:val="0"/>
          <w:sz w:val="28"/>
          <w:szCs w:val="28"/>
          <w:rtl/>
          <w14:ligatures w14:val="none"/>
        </w:rPr>
        <w:t>לכן גם מובנת תשובת האישה. כשהיא מגיבה להודעתו היא כותבת לו 'ברחל ביתך הקטנה' על כך שהוא מהתל בה, בוגד בה שוב ושוב וחושב שהיא תקבל אותו בחזרה:</w:t>
      </w:r>
    </w:p>
    <w:p w14:paraId="053773F8" w14:textId="7F9F89AA" w:rsidR="0062439B" w:rsidRDefault="0062439B" w:rsidP="0062439B">
      <w:pPr>
        <w:spacing w:after="120" w:line="240" w:lineRule="auto"/>
        <w:ind w:left="1036" w:right="1418"/>
        <w:jc w:val="both"/>
        <w:rPr>
          <w:rFonts w:ascii="FrankRuehl" w:eastAsia="Times New Roman" w:hAnsi="FrankRuehl" w:cs="FrankRuehl"/>
          <w:color w:val="000000"/>
          <w:kern w:val="0"/>
          <w:sz w:val="28"/>
          <w:szCs w:val="28"/>
          <w:rtl/>
          <w14:ligatures w14:val="none"/>
        </w:rPr>
      </w:pPr>
      <w:r>
        <w:rPr>
          <w:rFonts w:ascii="FrankRuehl" w:eastAsia="Times New Roman" w:hAnsi="FrankRuehl" w:cs="FrankRuehl" w:hint="cs"/>
          <w:color w:val="000000"/>
          <w:kern w:val="0"/>
          <w:sz w:val="28"/>
          <w:szCs w:val="28"/>
          <w:rtl/>
          <w14:ligatures w14:val="none"/>
        </w:rPr>
        <w:lastRenderedPageBreak/>
        <w:t xml:space="preserve">"פשוט חצוף מה שחשבת שאתה </w:t>
      </w:r>
      <w:r w:rsidRPr="000F7451">
        <w:rPr>
          <w:rFonts w:ascii="FrankRuehl" w:eastAsia="Times New Roman" w:hAnsi="FrankRuehl" w:cs="FrankRuehl" w:hint="cs"/>
          <w:b/>
          <w:bCs/>
          <w:color w:val="000000"/>
          <w:kern w:val="0"/>
          <w:sz w:val="28"/>
          <w:szCs w:val="28"/>
          <w:rtl/>
          <w14:ligatures w14:val="none"/>
        </w:rPr>
        <w:t>שוב תבגוד</w:t>
      </w:r>
      <w:r>
        <w:rPr>
          <w:rFonts w:ascii="FrankRuehl" w:eastAsia="Times New Roman" w:hAnsi="FrankRuehl" w:cs="FrankRuehl" w:hint="cs"/>
          <w:color w:val="000000"/>
          <w:kern w:val="0"/>
          <w:sz w:val="28"/>
          <w:szCs w:val="28"/>
          <w:rtl/>
          <w14:ligatures w14:val="none"/>
        </w:rPr>
        <w:t xml:space="preserve"> ושוב אני יעלים עין??? איפה אתה חי? איזה חינוך קבלת?</w:t>
      </w:r>
    </w:p>
    <w:p w14:paraId="0449EE7A" w14:textId="7267AA21" w:rsidR="0062439B" w:rsidRDefault="0062439B" w:rsidP="0062439B">
      <w:pPr>
        <w:spacing w:after="120" w:line="240" w:lineRule="auto"/>
        <w:ind w:left="1036" w:right="1418"/>
        <w:jc w:val="both"/>
        <w:rPr>
          <w:rFonts w:ascii="FrankRuehl" w:eastAsia="Times New Roman" w:hAnsi="FrankRuehl" w:cs="FrankRuehl"/>
          <w:color w:val="000000"/>
          <w:kern w:val="0"/>
          <w:sz w:val="28"/>
          <w:szCs w:val="28"/>
          <w:rtl/>
          <w14:ligatures w14:val="none"/>
        </w:rPr>
      </w:pPr>
      <w:r>
        <w:rPr>
          <w:rFonts w:ascii="FrankRuehl" w:eastAsia="Times New Roman" w:hAnsi="FrankRuehl" w:cs="FrankRuehl" w:hint="cs"/>
          <w:color w:val="000000"/>
          <w:kern w:val="0"/>
          <w:sz w:val="28"/>
          <w:szCs w:val="28"/>
          <w:rtl/>
          <w14:ligatures w14:val="none"/>
        </w:rPr>
        <w:t>אבל לא נורא זה מראה עד כמה אתה מעריך את הא</w:t>
      </w:r>
      <w:r w:rsidR="000F7451">
        <w:rPr>
          <w:rFonts w:ascii="FrankRuehl" w:eastAsia="Times New Roman" w:hAnsi="FrankRuehl" w:cs="FrankRuehl" w:hint="cs"/>
          <w:color w:val="000000"/>
          <w:kern w:val="0"/>
          <w:sz w:val="28"/>
          <w:szCs w:val="28"/>
          <w:rtl/>
          <w14:ligatures w14:val="none"/>
        </w:rPr>
        <w:t>י</w:t>
      </w:r>
      <w:r>
        <w:rPr>
          <w:rFonts w:ascii="FrankRuehl" w:eastAsia="Times New Roman" w:hAnsi="FrankRuehl" w:cs="FrankRuehl" w:hint="cs"/>
          <w:color w:val="000000"/>
          <w:kern w:val="0"/>
          <w:sz w:val="28"/>
          <w:szCs w:val="28"/>
          <w:rtl/>
          <w14:ligatures w14:val="none"/>
        </w:rPr>
        <w:t>שה שלך... כי גבר צריך להתייחס לאשתו כמו מלכה ואצלנו זה היה הפוך אני עשיתי אותך מלך</w:t>
      </w:r>
      <w:r w:rsidR="000F7451">
        <w:rPr>
          <w:rFonts w:ascii="FrankRuehl" w:eastAsia="Times New Roman" w:hAnsi="FrankRuehl" w:cs="FrankRuehl" w:hint="cs"/>
          <w:color w:val="000000"/>
          <w:kern w:val="0"/>
          <w:sz w:val="28"/>
          <w:szCs w:val="28"/>
          <w:rtl/>
          <w14:ligatures w14:val="none"/>
        </w:rPr>
        <w:t>.</w:t>
      </w:r>
      <w:r>
        <w:rPr>
          <w:rFonts w:ascii="FrankRuehl" w:eastAsia="Times New Roman" w:hAnsi="FrankRuehl" w:cs="FrankRuehl" w:hint="cs"/>
          <w:color w:val="000000"/>
          <w:kern w:val="0"/>
          <w:sz w:val="28"/>
          <w:szCs w:val="28"/>
          <w:rtl/>
          <w14:ligatures w14:val="none"/>
        </w:rPr>
        <w:t xml:space="preserve"> מראה איך אתה מתייחס אלי כמו סמרטוט. </w:t>
      </w:r>
      <w:r w:rsidRPr="000F7451">
        <w:rPr>
          <w:rFonts w:ascii="FrankRuehl" w:eastAsia="Times New Roman" w:hAnsi="FrankRuehl" w:cs="FrankRuehl" w:hint="cs"/>
          <w:b/>
          <w:bCs/>
          <w:color w:val="000000"/>
          <w:kern w:val="0"/>
          <w:sz w:val="28"/>
          <w:szCs w:val="28"/>
          <w:rtl/>
          <w14:ligatures w14:val="none"/>
        </w:rPr>
        <w:t>אתה תבגוד בי ואני שוב אקבל אותך?</w:t>
      </w:r>
      <w:r>
        <w:rPr>
          <w:rFonts w:ascii="FrankRuehl" w:eastAsia="Times New Roman" w:hAnsi="FrankRuehl" w:cs="FrankRuehl" w:hint="cs"/>
          <w:color w:val="000000"/>
          <w:kern w:val="0"/>
          <w:sz w:val="28"/>
          <w:szCs w:val="28"/>
          <w:rtl/>
          <w14:ligatures w14:val="none"/>
        </w:rPr>
        <w:t xml:space="preserve"> עכשיו אני מבינה את י' למה צחק עלי ואמר לי </w:t>
      </w:r>
      <w:r w:rsidR="000F7451">
        <w:rPr>
          <w:rFonts w:ascii="FrankRuehl" w:eastAsia="Times New Roman" w:hAnsi="FrankRuehl" w:cs="FrankRuehl" w:hint="cs"/>
          <w:color w:val="000000"/>
          <w:kern w:val="0"/>
          <w:sz w:val="28"/>
          <w:szCs w:val="28"/>
          <w:rtl/>
          <w14:ligatures w14:val="none"/>
        </w:rPr>
        <w:t>"</w:t>
      </w:r>
      <w:r>
        <w:rPr>
          <w:rFonts w:ascii="FrankRuehl" w:eastAsia="Times New Roman" w:hAnsi="FrankRuehl" w:cs="FrankRuehl" w:hint="cs"/>
          <w:color w:val="000000"/>
          <w:kern w:val="0"/>
          <w:sz w:val="28"/>
          <w:szCs w:val="28"/>
          <w:rtl/>
          <w14:ligatures w14:val="none"/>
        </w:rPr>
        <w:t>לכי לבעלך הבוגד</w:t>
      </w:r>
      <w:r w:rsidR="000F7451">
        <w:rPr>
          <w:rFonts w:ascii="FrankRuehl" w:eastAsia="Times New Roman" w:hAnsi="FrankRuehl" w:cs="FrankRuehl" w:hint="cs"/>
          <w:color w:val="000000"/>
          <w:kern w:val="0"/>
          <w:sz w:val="28"/>
          <w:szCs w:val="28"/>
          <w:rtl/>
          <w14:ligatures w14:val="none"/>
        </w:rPr>
        <w:t>"</w:t>
      </w:r>
      <w:r>
        <w:rPr>
          <w:rFonts w:ascii="FrankRuehl" w:eastAsia="Times New Roman" w:hAnsi="FrankRuehl" w:cs="FrankRuehl" w:hint="cs"/>
          <w:color w:val="000000"/>
          <w:kern w:val="0"/>
          <w:sz w:val="28"/>
          <w:szCs w:val="28"/>
          <w:rtl/>
          <w14:ligatures w14:val="none"/>
        </w:rPr>
        <w:t>. כולם ידעו!</w:t>
      </w:r>
    </w:p>
    <w:p w14:paraId="34EB567C" w14:textId="4ADD66E8" w:rsidR="0062439B" w:rsidRDefault="000F7451" w:rsidP="0062439B">
      <w:pPr>
        <w:spacing w:after="120" w:line="240" w:lineRule="auto"/>
        <w:ind w:left="1036" w:right="1418"/>
        <w:jc w:val="both"/>
        <w:rPr>
          <w:rFonts w:ascii="FrankRuehl" w:eastAsia="Times New Roman" w:hAnsi="FrankRuehl" w:cs="FrankRuehl"/>
          <w:color w:val="000000"/>
          <w:kern w:val="0"/>
          <w:sz w:val="28"/>
          <w:szCs w:val="28"/>
          <w:rtl/>
          <w14:ligatures w14:val="none"/>
        </w:rPr>
      </w:pPr>
      <w:r>
        <w:rPr>
          <w:rFonts w:ascii="FrankRuehl" w:eastAsia="Times New Roman" w:hAnsi="FrankRuehl" w:cs="FrankRuehl" w:hint="cs"/>
          <w:color w:val="000000"/>
          <w:kern w:val="0"/>
          <w:sz w:val="28"/>
          <w:szCs w:val="28"/>
          <w:rtl/>
          <w14:ligatures w14:val="none"/>
        </w:rPr>
        <w:t>והעניי</w:t>
      </w:r>
      <w:r>
        <w:rPr>
          <w:rFonts w:ascii="FrankRuehl" w:eastAsia="Times New Roman" w:hAnsi="FrankRuehl" w:cs="FrankRuehl" w:hint="eastAsia"/>
          <w:color w:val="000000"/>
          <w:kern w:val="0"/>
          <w:sz w:val="28"/>
          <w:szCs w:val="28"/>
          <w:rtl/>
          <w14:ligatures w14:val="none"/>
        </w:rPr>
        <w:t>ן</w:t>
      </w:r>
      <w:r w:rsidR="0062439B">
        <w:rPr>
          <w:rFonts w:ascii="FrankRuehl" w:eastAsia="Times New Roman" w:hAnsi="FrankRuehl" w:cs="FrankRuehl" w:hint="cs"/>
          <w:color w:val="000000"/>
          <w:kern w:val="0"/>
          <w:sz w:val="28"/>
          <w:szCs w:val="28"/>
          <w:rtl/>
          <w14:ligatures w14:val="none"/>
        </w:rPr>
        <w:t xml:space="preserve"> זה לא הצימר טינופת,</w:t>
      </w:r>
      <w:r>
        <w:rPr>
          <w:rFonts w:ascii="FrankRuehl" w:eastAsia="Times New Roman" w:hAnsi="FrankRuehl" w:cs="FrankRuehl" w:hint="cs"/>
          <w:color w:val="000000"/>
          <w:kern w:val="0"/>
          <w:sz w:val="28"/>
          <w:szCs w:val="28"/>
          <w:rtl/>
          <w14:ligatures w14:val="none"/>
        </w:rPr>
        <w:t xml:space="preserve"> ... [צונזר מחמת כבוד הנייר]</w:t>
      </w:r>
      <w:r w:rsidR="0062439B">
        <w:rPr>
          <w:rFonts w:ascii="FrankRuehl" w:eastAsia="Times New Roman" w:hAnsi="FrankRuehl" w:cs="FrankRuehl" w:hint="cs"/>
          <w:color w:val="000000"/>
          <w:kern w:val="0"/>
          <w:sz w:val="28"/>
          <w:szCs w:val="28"/>
          <w:rtl/>
          <w14:ligatures w14:val="none"/>
        </w:rPr>
        <w:t xml:space="preserve"> </w:t>
      </w:r>
      <w:r>
        <w:rPr>
          <w:rFonts w:ascii="FrankRuehl" w:eastAsia="Times New Roman" w:hAnsi="FrankRuehl" w:cs="FrankRuehl" w:hint="cs"/>
          <w:color w:val="000000"/>
          <w:kern w:val="0"/>
          <w:sz w:val="28"/>
          <w:szCs w:val="28"/>
          <w:rtl/>
          <w14:ligatures w14:val="none"/>
        </w:rPr>
        <w:t>תענה לי נהני</w:t>
      </w:r>
      <w:r>
        <w:rPr>
          <w:rFonts w:ascii="FrankRuehl" w:eastAsia="Times New Roman" w:hAnsi="FrankRuehl" w:cs="FrankRuehl" w:hint="eastAsia"/>
          <w:color w:val="000000"/>
          <w:kern w:val="0"/>
          <w:sz w:val="28"/>
          <w:szCs w:val="28"/>
          <w:rtl/>
          <w14:ligatures w14:val="none"/>
        </w:rPr>
        <w:t>ת</w:t>
      </w:r>
      <w:r>
        <w:rPr>
          <w:rFonts w:ascii="FrankRuehl" w:eastAsia="Times New Roman" w:hAnsi="FrankRuehl" w:cs="FrankRuehl" w:hint="cs"/>
          <w:color w:val="000000"/>
          <w:kern w:val="0"/>
          <w:sz w:val="28"/>
          <w:szCs w:val="28"/>
          <w:rtl/>
          <w14:ligatures w14:val="none"/>
        </w:rPr>
        <w:t xml:space="preserve">??? </w:t>
      </w:r>
      <w:r w:rsidR="0062439B">
        <w:rPr>
          <w:rFonts w:ascii="FrankRuehl" w:eastAsia="Times New Roman" w:hAnsi="FrankRuehl" w:cs="FrankRuehl" w:hint="cs"/>
          <w:color w:val="000000"/>
          <w:kern w:val="0"/>
          <w:sz w:val="28"/>
          <w:szCs w:val="28"/>
          <w:rtl/>
          <w14:ligatures w14:val="none"/>
        </w:rPr>
        <w:t>או שפשוט צחקת עלי מאחורי הגב</w:t>
      </w:r>
      <w:r>
        <w:rPr>
          <w:rFonts w:ascii="FrankRuehl" w:eastAsia="Times New Roman" w:hAnsi="FrankRuehl" w:cs="FrankRuehl" w:hint="cs"/>
          <w:color w:val="000000"/>
          <w:kern w:val="0"/>
          <w:sz w:val="28"/>
          <w:szCs w:val="28"/>
          <w:rtl/>
          <w14:ligatures w14:val="none"/>
        </w:rPr>
        <w:t>,</w:t>
      </w:r>
      <w:r w:rsidR="0062439B">
        <w:rPr>
          <w:rFonts w:ascii="FrankRuehl" w:eastAsia="Times New Roman" w:hAnsi="FrankRuehl" w:cs="FrankRuehl" w:hint="cs"/>
          <w:color w:val="000000"/>
          <w:kern w:val="0"/>
          <w:sz w:val="28"/>
          <w:szCs w:val="28"/>
          <w:rtl/>
          <w14:ligatures w14:val="none"/>
        </w:rPr>
        <w:t xml:space="preserve"> שלי לא הסכמת לעשות דברים כאלו ולה כן</w:t>
      </w:r>
      <w:r>
        <w:rPr>
          <w:rFonts w:ascii="FrankRuehl" w:eastAsia="Times New Roman" w:hAnsi="FrankRuehl" w:cs="FrankRuehl" w:hint="cs"/>
          <w:color w:val="000000"/>
          <w:kern w:val="0"/>
          <w:sz w:val="28"/>
          <w:szCs w:val="28"/>
          <w:rtl/>
          <w14:ligatures w14:val="none"/>
        </w:rPr>
        <w:t>.</w:t>
      </w:r>
    </w:p>
    <w:p w14:paraId="3B4FC640" w14:textId="14E9167A" w:rsidR="0062439B" w:rsidRDefault="0062439B" w:rsidP="0062439B">
      <w:pPr>
        <w:spacing w:after="120" w:line="240" w:lineRule="auto"/>
        <w:ind w:left="1036" w:right="1418"/>
        <w:jc w:val="both"/>
        <w:rPr>
          <w:rFonts w:ascii="FrankRuehl" w:eastAsia="Times New Roman" w:hAnsi="FrankRuehl" w:cs="FrankRuehl"/>
          <w:color w:val="000000"/>
          <w:kern w:val="0"/>
          <w:sz w:val="28"/>
          <w:szCs w:val="28"/>
          <w:rtl/>
          <w14:ligatures w14:val="none"/>
        </w:rPr>
      </w:pPr>
      <w:r>
        <w:rPr>
          <w:rFonts w:ascii="FrankRuehl" w:eastAsia="Times New Roman" w:hAnsi="FrankRuehl" w:cs="FrankRuehl" w:hint="cs"/>
          <w:color w:val="000000"/>
          <w:kern w:val="0"/>
          <w:sz w:val="28"/>
          <w:szCs w:val="28"/>
          <w:rtl/>
          <w14:ligatures w14:val="none"/>
        </w:rPr>
        <w:t xml:space="preserve">עד עכשיו לא באת ומסרת לי פרטים אפילו לא </w:t>
      </w:r>
      <w:r w:rsidR="000F7451">
        <w:rPr>
          <w:rFonts w:ascii="FrankRuehl" w:eastAsia="Times New Roman" w:hAnsi="FrankRuehl" w:cs="FrankRuehl" w:hint="cs"/>
          <w:color w:val="000000"/>
          <w:kern w:val="0"/>
          <w:sz w:val="28"/>
          <w:szCs w:val="28"/>
          <w:rtl/>
          <w14:ligatures w14:val="none"/>
        </w:rPr>
        <w:t>הירא</w:t>
      </w:r>
      <w:r w:rsidR="000F7451">
        <w:rPr>
          <w:rFonts w:ascii="FrankRuehl" w:eastAsia="Times New Roman" w:hAnsi="FrankRuehl" w:cs="FrankRuehl" w:hint="eastAsia"/>
          <w:color w:val="000000"/>
          <w:kern w:val="0"/>
          <w:sz w:val="28"/>
          <w:szCs w:val="28"/>
          <w:rtl/>
          <w14:ligatures w14:val="none"/>
        </w:rPr>
        <w:t>ת</w:t>
      </w:r>
      <w:r>
        <w:rPr>
          <w:rFonts w:ascii="FrankRuehl" w:eastAsia="Times New Roman" w:hAnsi="FrankRuehl" w:cs="FrankRuehl" w:hint="cs"/>
          <w:color w:val="000000"/>
          <w:kern w:val="0"/>
          <w:sz w:val="28"/>
          <w:szCs w:val="28"/>
          <w:rtl/>
          <w14:ligatures w14:val="none"/>
        </w:rPr>
        <w:t xml:space="preserve"> מה היא חרטה מעומק הלב!"</w:t>
      </w:r>
    </w:p>
    <w:p w14:paraId="796D44D4" w14:textId="3B68B761" w:rsidR="004B07B4" w:rsidRPr="00A03928" w:rsidRDefault="004B07B4" w:rsidP="004B07B4">
      <w:pPr>
        <w:spacing w:after="120" w:line="240" w:lineRule="auto"/>
        <w:ind w:firstLine="397"/>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מכאן עולה שכשהאיש מודה "מכה על חטא" ו"מצטער מאוד" ומבקש סליחה, דבריו מכוונים על בגידתו באישה.</w:t>
      </w:r>
    </w:p>
    <w:p w14:paraId="6FF67372" w14:textId="7EBA0E60" w:rsidR="004B07B4" w:rsidRPr="00A03928" w:rsidRDefault="004B07B4" w:rsidP="004B07B4">
      <w:pPr>
        <w:spacing w:after="120" w:line="240" w:lineRule="auto"/>
        <w:ind w:firstLine="397"/>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בדיון שהתקיים ביום 25.11.2024 הודה האיש שכתב לאישה כי "נכנס בו מעשה שטן", אך טען כי מדובר בהודעה השייכת לעבר בשנת 2010</w:t>
      </w:r>
      <w:r w:rsidR="00356276">
        <w:rPr>
          <w:rFonts w:ascii="FrankRuehl" w:eastAsia="Times New Roman" w:hAnsi="FrankRuehl" w:cs="FrankRuehl" w:hint="cs"/>
          <w:color w:val="000000"/>
          <w:kern w:val="0"/>
          <w:sz w:val="28"/>
          <w:szCs w:val="28"/>
          <w:rtl/>
          <w14:ligatures w14:val="none"/>
        </w:rPr>
        <w:t xml:space="preserve"> </w:t>
      </w:r>
      <w:r w:rsidR="00356276" w:rsidRPr="00A95F33">
        <w:rPr>
          <w:rFonts w:ascii="FrankRuehl" w:eastAsia="Times New Roman" w:hAnsi="FrankRuehl" w:cs="FrankRuehl"/>
          <w:color w:val="000000"/>
          <w:kern w:val="0"/>
          <w:sz w:val="28"/>
          <w:rtl/>
          <w14:ligatures w14:val="none"/>
        </w:rPr>
        <w:t>(שו' 171-181)</w:t>
      </w:r>
      <w:r w:rsidRPr="00A03928">
        <w:rPr>
          <w:rFonts w:ascii="FrankRuehl" w:eastAsia="Times New Roman" w:hAnsi="FrankRuehl" w:cs="FrankRuehl"/>
          <w:color w:val="000000"/>
          <w:kern w:val="0"/>
          <w:sz w:val="28"/>
          <w:szCs w:val="28"/>
          <w:rtl/>
          <w14:ligatures w14:val="none"/>
        </w:rPr>
        <w:t>: </w:t>
      </w:r>
    </w:p>
    <w:p w14:paraId="5CB7D51F" w14:textId="77777777" w:rsidR="004B07B4" w:rsidRPr="00A03928" w:rsidRDefault="004B07B4" w:rsidP="004B07B4">
      <w:pPr>
        <w:spacing w:after="120" w:line="240" w:lineRule="auto"/>
        <w:ind w:left="1036" w:right="1418"/>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"השאלה איך אתה מיישב עכשיו שוב את הסתירה בדבריך שמדובר כביכול באיזה שהיא בגידה מ- 2010 ולא מ- 2019. </w:t>
      </w:r>
    </w:p>
    <w:p w14:paraId="1377F815" w14:textId="77777777" w:rsidR="004B07B4" w:rsidRPr="00A03928" w:rsidRDefault="004B07B4" w:rsidP="004B07B4">
      <w:pPr>
        <w:spacing w:after="120" w:line="240" w:lineRule="auto"/>
        <w:ind w:left="1036" w:right="1418"/>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הבעל: ההודעה הזו משוייכת לעבר, אני יכול היום בבינה מלאכותית גם להיות ליד ביידן עם תאריך ושעה. </w:t>
      </w:r>
    </w:p>
    <w:p w14:paraId="7C74EDBB" w14:textId="77777777" w:rsidR="004B07B4" w:rsidRPr="00A03928" w:rsidRDefault="004B07B4" w:rsidP="004B07B4">
      <w:pPr>
        <w:spacing w:after="120" w:line="240" w:lineRule="auto"/>
        <w:ind w:left="1036" w:right="1418"/>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ביה"ד: ממתי הודעה הזו?</w:t>
      </w:r>
    </w:p>
    <w:p w14:paraId="2CD1104D" w14:textId="77777777" w:rsidR="004B07B4" w:rsidRPr="00A03928" w:rsidRDefault="004B07B4" w:rsidP="004B07B4">
      <w:pPr>
        <w:spacing w:after="120" w:line="240" w:lineRule="auto"/>
        <w:ind w:left="1036" w:right="1418"/>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הבעל: זו הודעה שנכתבה שנים אחורה. </w:t>
      </w:r>
    </w:p>
    <w:p w14:paraId="6B6B2D11" w14:textId="77777777" w:rsidR="004B07B4" w:rsidRPr="00A03928" w:rsidRDefault="004B07B4" w:rsidP="004B07B4">
      <w:pPr>
        <w:spacing w:after="120" w:line="240" w:lineRule="auto"/>
        <w:ind w:left="1036" w:right="1418"/>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ביה"ד: אתה יכול לבדוק בווצאפ שלך. </w:t>
      </w:r>
    </w:p>
    <w:p w14:paraId="09ACCFE1" w14:textId="77777777" w:rsidR="004B07B4" w:rsidRPr="00A03928" w:rsidRDefault="004B07B4" w:rsidP="004B07B4">
      <w:pPr>
        <w:spacing w:after="120" w:line="240" w:lineRule="auto"/>
        <w:ind w:left="1036" w:right="1418"/>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האשה: תיכנס בבקשה להודעות שלך בווצאפ אני על חשבון הזמן שלי מוכנה להמתין. </w:t>
      </w:r>
    </w:p>
    <w:p w14:paraId="45AF9107" w14:textId="42C67196" w:rsidR="004B07B4" w:rsidRPr="00A03928" w:rsidRDefault="004B07B4" w:rsidP="004B07B4">
      <w:pPr>
        <w:spacing w:after="120" w:line="240" w:lineRule="auto"/>
        <w:ind w:left="1036" w:right="1418"/>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הבעל: אני לא מצליח למצוא את זה זה רחוק מדי. לא עשיתי אז גיבוי להודעות. </w:t>
      </w:r>
    </w:p>
    <w:p w14:paraId="7B5B8C69" w14:textId="77777777" w:rsidR="004B07B4" w:rsidRPr="00A03928" w:rsidRDefault="004B07B4" w:rsidP="004B07B4">
      <w:pPr>
        <w:spacing w:after="120" w:line="240" w:lineRule="auto"/>
        <w:ind w:left="1036" w:right="1418"/>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ביה"ד: כתבת נכנס בי מעשה שטן?</w:t>
      </w:r>
    </w:p>
    <w:p w14:paraId="0226944E" w14:textId="77777777" w:rsidR="004B07B4" w:rsidRPr="00A03928" w:rsidRDefault="004B07B4" w:rsidP="004B07B4">
      <w:pPr>
        <w:spacing w:after="120" w:line="240" w:lineRule="auto"/>
        <w:ind w:left="1036" w:right="1418"/>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 xml:space="preserve">הבעל: לא זוכר שכתבתי כזה דבר. </w:t>
      </w:r>
      <w:r w:rsidRPr="00A03928">
        <w:rPr>
          <w:rFonts w:ascii="FrankRuehl" w:eastAsia="Times New Roman" w:hAnsi="FrankRuehl" w:cs="FrankRuehl"/>
          <w:b/>
          <w:bCs/>
          <w:color w:val="000000"/>
          <w:kern w:val="0"/>
          <w:sz w:val="28"/>
          <w:szCs w:val="28"/>
          <w:rtl/>
          <w14:ligatures w14:val="none"/>
        </w:rPr>
        <w:t>יכול להיות שזה היה לפני שנים רבות</w:t>
      </w:r>
      <w:r w:rsidRPr="00A03928">
        <w:rPr>
          <w:rFonts w:ascii="FrankRuehl" w:eastAsia="Times New Roman" w:hAnsi="FrankRuehl" w:cs="FrankRuehl"/>
          <w:color w:val="000000"/>
          <w:kern w:val="0"/>
          <w:sz w:val="28"/>
          <w:szCs w:val="28"/>
          <w:rtl/>
          <w14:ligatures w14:val="none"/>
        </w:rPr>
        <w:t>."</w:t>
      </w:r>
    </w:p>
    <w:p w14:paraId="1D142711" w14:textId="77777777" w:rsidR="004B07B4" w:rsidRPr="00356276" w:rsidRDefault="004B07B4" w:rsidP="004B07B4">
      <w:pPr>
        <w:spacing w:after="120" w:line="240" w:lineRule="auto"/>
        <w:ind w:firstLine="397"/>
        <w:jc w:val="both"/>
        <w:rPr>
          <w:rFonts w:ascii="FrankRuehl" w:eastAsia="Times New Roman" w:hAnsi="FrankRuehl" w:cs="FrankRuehl"/>
          <w:color w:val="000000"/>
          <w:kern w:val="0"/>
          <w:sz w:val="28"/>
          <w:szCs w:val="28"/>
          <w:rtl/>
          <w14:ligatures w14:val="none"/>
        </w:rPr>
      </w:pPr>
      <w:r w:rsidRPr="00A03928">
        <w:rPr>
          <w:rFonts w:ascii="FrankRuehl" w:eastAsia="Times New Roman" w:hAnsi="FrankRuehl" w:cs="FrankRuehl"/>
          <w:color w:val="000000"/>
          <w:kern w:val="0"/>
          <w:sz w:val="28"/>
          <w:szCs w:val="28"/>
          <w:rtl/>
          <w14:ligatures w14:val="none"/>
        </w:rPr>
        <w:t>האיש מודה שהוא כתב את ההודעה המכילה הודאה על בגידה, אך מנסה להתחמק מאחריות על ידי טענה לתאריך אחר. בעוד האישה מתייחסת לשנת 2019, האיש טוען לשנת 2010. מובהר כי מבחינה הלכתית תאריך הבגידה אינו משנה את</w:t>
      </w:r>
      <w:r w:rsidRPr="00356276">
        <w:rPr>
          <w:rFonts w:ascii="FrankRuehl" w:eastAsia="Times New Roman" w:hAnsi="FrankRuehl" w:cs="FrankRuehl"/>
          <w:color w:val="000000"/>
          <w:kern w:val="0"/>
          <w:sz w:val="28"/>
          <w:szCs w:val="28"/>
          <w:rtl/>
          <w14:ligatures w14:val="none"/>
        </w:rPr>
        <w:t xml:space="preserve"> </w:t>
      </w:r>
      <w:r w:rsidRPr="00A03928">
        <w:rPr>
          <w:rFonts w:ascii="FrankRuehl" w:eastAsia="Times New Roman" w:hAnsi="FrankRuehl" w:cs="FrankRuehl"/>
          <w:color w:val="000000"/>
          <w:kern w:val="0"/>
          <w:sz w:val="28"/>
          <w:szCs w:val="28"/>
          <w:rtl/>
          <w14:ligatures w14:val="none"/>
        </w:rPr>
        <w:t>עיקר החיוב בכתובה. יתר על כן, הודאתו על בגידה בשנת 2010 לצד טענת האישה על בגידה חוזרת בשנת 2019, מחזקת את הרושם שהאיש הוא בוגד סדרתי. למרות שהאישה לכאורה סלחה לו בעבר, האיש שב על בגידותיו פעם אחר פעם.</w:t>
      </w:r>
    </w:p>
    <w:p w14:paraId="292B6988" w14:textId="65E08D11" w:rsidR="004B07B4" w:rsidRPr="00A03928" w:rsidRDefault="004B07B4" w:rsidP="004B07B4">
      <w:pPr>
        <w:spacing w:after="120" w:line="240" w:lineRule="auto"/>
        <w:ind w:firstLine="397"/>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 xml:space="preserve">בהמשך הדיון, כאשר ב"כ האישה השמיע בפני הדיינים הקלטה מתאריך 17.04.2019 בה הבעל מודה כי "מעד", הוא שוב ניסה להתחמק. תגובתו המתפתלת לפיה מדובר רק ב"אינטראקציה בטלפון או הודעות עם נשים בפייסבוק", נראית כלא אמינה </w:t>
      </w:r>
      <w:r w:rsidRPr="00A95F33">
        <w:rPr>
          <w:rFonts w:ascii="FrankRuehl" w:eastAsia="Times New Roman" w:hAnsi="FrankRuehl" w:cs="FrankRuehl"/>
          <w:color w:val="000000"/>
          <w:kern w:val="0"/>
          <w:sz w:val="28"/>
          <w:rtl/>
          <w14:ligatures w14:val="none"/>
        </w:rPr>
        <w:t>(שו' 182-189)</w:t>
      </w:r>
      <w:r w:rsidR="00FA068B">
        <w:rPr>
          <w:rFonts w:ascii="FrankRuehl" w:eastAsia="Times New Roman" w:hAnsi="FrankRuehl" w:cs="FrankRuehl" w:hint="cs"/>
          <w:color w:val="000000"/>
          <w:kern w:val="0"/>
          <w:sz w:val="28"/>
          <w:szCs w:val="28"/>
          <w:rtl/>
          <w14:ligatures w14:val="none"/>
        </w:rPr>
        <w:t>:</w:t>
      </w:r>
    </w:p>
    <w:p w14:paraId="017C5349" w14:textId="77777777" w:rsidR="004B07B4" w:rsidRPr="00A03928" w:rsidRDefault="004B07B4" w:rsidP="004B07B4">
      <w:pPr>
        <w:spacing w:after="120" w:line="240" w:lineRule="auto"/>
        <w:ind w:left="1320" w:right="1418"/>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"ב"כ האשה: אז נרענן את זכרונו בהקלטת שמע. </w:t>
      </w:r>
    </w:p>
    <w:p w14:paraId="1993D8EF" w14:textId="77777777" w:rsidR="004B07B4" w:rsidRPr="00A03928" w:rsidRDefault="004B07B4" w:rsidP="004B07B4">
      <w:pPr>
        <w:spacing w:after="120" w:line="240" w:lineRule="auto"/>
        <w:ind w:left="1320" w:right="1418"/>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האשה משמיעה הקלטה. </w:t>
      </w:r>
    </w:p>
    <w:p w14:paraId="57F61241" w14:textId="03D27199" w:rsidR="004B07B4" w:rsidRPr="00A03928" w:rsidRDefault="004B07B4" w:rsidP="004B07B4">
      <w:pPr>
        <w:spacing w:after="120" w:line="240" w:lineRule="auto"/>
        <w:ind w:left="1320" w:right="1418"/>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האשה: ההקלטה מתאריך 17</w:t>
      </w:r>
      <w:r w:rsidR="00356276">
        <w:rPr>
          <w:rFonts w:ascii="FrankRuehl" w:eastAsia="Times New Roman" w:hAnsi="FrankRuehl" w:cs="FrankRuehl" w:hint="cs"/>
          <w:color w:val="000000"/>
          <w:kern w:val="0"/>
          <w:sz w:val="28"/>
          <w:szCs w:val="28"/>
          <w:rtl/>
          <w14:ligatures w14:val="none"/>
        </w:rPr>
        <w:t>.</w:t>
      </w:r>
      <w:r w:rsidRPr="00A03928">
        <w:rPr>
          <w:rFonts w:ascii="FrankRuehl" w:eastAsia="Times New Roman" w:hAnsi="FrankRuehl" w:cs="FrankRuehl"/>
          <w:color w:val="000000"/>
          <w:kern w:val="0"/>
          <w:sz w:val="28"/>
          <w:szCs w:val="28"/>
          <w:rtl/>
          <w14:ligatures w14:val="none"/>
        </w:rPr>
        <w:t>4</w:t>
      </w:r>
      <w:r w:rsidR="00356276">
        <w:rPr>
          <w:rFonts w:ascii="FrankRuehl" w:eastAsia="Times New Roman" w:hAnsi="FrankRuehl" w:cs="FrankRuehl" w:hint="cs"/>
          <w:color w:val="000000"/>
          <w:kern w:val="0"/>
          <w:sz w:val="28"/>
          <w:szCs w:val="28"/>
          <w:rtl/>
          <w14:ligatures w14:val="none"/>
        </w:rPr>
        <w:t>.</w:t>
      </w:r>
      <w:r w:rsidRPr="00A03928">
        <w:rPr>
          <w:rFonts w:ascii="FrankRuehl" w:eastAsia="Times New Roman" w:hAnsi="FrankRuehl" w:cs="FrankRuehl"/>
          <w:color w:val="000000"/>
          <w:kern w:val="0"/>
          <w:sz w:val="28"/>
          <w:szCs w:val="28"/>
          <w:rtl/>
          <w14:ligatures w14:val="none"/>
        </w:rPr>
        <w:t>19. </w:t>
      </w:r>
    </w:p>
    <w:p w14:paraId="16272D42" w14:textId="77777777" w:rsidR="004B07B4" w:rsidRPr="00A03928" w:rsidRDefault="004B07B4" w:rsidP="004B07B4">
      <w:pPr>
        <w:spacing w:after="120" w:line="240" w:lineRule="auto"/>
        <w:ind w:left="1320" w:right="1418"/>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הבעל: אני זוכר את השיחה, אבל כל השיחה האשה מדברת ואמרתי לה לא נכון מה שהיא חושבת. </w:t>
      </w:r>
    </w:p>
    <w:p w14:paraId="77FFEC7A" w14:textId="77777777" w:rsidR="004B07B4" w:rsidRPr="00A03928" w:rsidRDefault="004B07B4" w:rsidP="004B07B4">
      <w:pPr>
        <w:spacing w:after="120" w:line="240" w:lineRule="auto"/>
        <w:ind w:left="1320" w:right="1418"/>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lastRenderedPageBreak/>
        <w:t>ביה"ד: מה הכוונה שאתה אומר שם מעדתי?</w:t>
      </w:r>
    </w:p>
    <w:p w14:paraId="30200AAB" w14:textId="77777777" w:rsidR="004B07B4" w:rsidRPr="00A03928" w:rsidRDefault="004B07B4" w:rsidP="004B07B4">
      <w:pPr>
        <w:spacing w:after="120" w:line="240" w:lineRule="auto"/>
        <w:ind w:left="1320" w:right="1418"/>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 xml:space="preserve">הבעל: </w:t>
      </w:r>
      <w:r w:rsidRPr="00A03928">
        <w:rPr>
          <w:rFonts w:ascii="FrankRuehl" w:eastAsia="Times New Roman" w:hAnsi="FrankRuehl" w:cs="FrankRuehl"/>
          <w:b/>
          <w:bCs/>
          <w:color w:val="000000"/>
          <w:kern w:val="0"/>
          <w:sz w:val="28"/>
          <w:szCs w:val="28"/>
          <w:u w:val="single"/>
          <w:rtl/>
          <w14:ligatures w14:val="none"/>
        </w:rPr>
        <w:t>יכול להיות</w:t>
      </w:r>
      <w:r w:rsidRPr="00A03928">
        <w:rPr>
          <w:rFonts w:ascii="FrankRuehl" w:eastAsia="Times New Roman" w:hAnsi="FrankRuehl" w:cs="FrankRuehl"/>
          <w:color w:val="000000"/>
          <w:kern w:val="0"/>
          <w:sz w:val="28"/>
          <w:szCs w:val="28"/>
          <w:rtl/>
          <w14:ligatures w14:val="none"/>
        </w:rPr>
        <w:t xml:space="preserve"> </w:t>
      </w:r>
      <w:r w:rsidRPr="00A03928">
        <w:rPr>
          <w:rFonts w:ascii="FrankRuehl" w:eastAsia="Times New Roman" w:hAnsi="FrankRuehl" w:cs="FrankRuehl"/>
          <w:b/>
          <w:bCs/>
          <w:color w:val="000000"/>
          <w:kern w:val="0"/>
          <w:sz w:val="28"/>
          <w:szCs w:val="28"/>
          <w:rtl/>
          <w14:ligatures w14:val="none"/>
        </w:rPr>
        <w:t>שהיה אינטראקציה בטלפון או הודעות עם נשים מסויימות בפייסבוק</w:t>
      </w:r>
      <w:r w:rsidRPr="00A03928">
        <w:rPr>
          <w:rFonts w:ascii="FrankRuehl" w:eastAsia="Times New Roman" w:hAnsi="FrankRuehl" w:cs="FrankRuehl"/>
          <w:color w:val="000000"/>
          <w:kern w:val="0"/>
          <w:sz w:val="28"/>
          <w:szCs w:val="28"/>
          <w:rtl/>
          <w14:ligatures w14:val="none"/>
        </w:rPr>
        <w:t>. מאז היא לקחה את זה לכיוונים אחרים. שהיא דיברה איתי אמרתי לה זה לא נכון כאילו, בשיחה אפילו שומעים את זה."</w:t>
      </w:r>
    </w:p>
    <w:p w14:paraId="58460FD2" w14:textId="77777777" w:rsidR="004B07B4" w:rsidRPr="00A03928" w:rsidRDefault="004B07B4" w:rsidP="004B07B4">
      <w:pPr>
        <w:spacing w:after="120" w:line="240" w:lineRule="auto"/>
        <w:ind w:firstLine="397"/>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השימוש שלו בביטוי "יכול להיות" מלמד על חוסר יכולתו לעמוד על גרסה חד-משמעית ומוחלטת.</w:t>
      </w:r>
    </w:p>
    <w:p w14:paraId="49801CBC" w14:textId="594DD1C3" w:rsidR="004B07B4" w:rsidRPr="0062439B" w:rsidRDefault="004B07B4" w:rsidP="0062439B">
      <w:pPr>
        <w:spacing w:after="120" w:line="240" w:lineRule="auto"/>
        <w:ind w:firstLine="397"/>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לא זו אף זו, הבעל אף כתב לבתו בהודעה אחרת כי "אמא לא תסלח לי" והתבטא בלשון "נכשלתי":</w:t>
      </w:r>
    </w:p>
    <w:p w14:paraId="3C9DCEC0" w14:textId="0D115E71" w:rsidR="0062439B" w:rsidRDefault="0062439B" w:rsidP="0062439B">
      <w:pPr>
        <w:spacing w:after="120" w:line="240" w:lineRule="auto"/>
        <w:ind w:left="1320" w:right="1418"/>
        <w:jc w:val="both"/>
        <w:rPr>
          <w:rFonts w:ascii="FrankRuehl" w:eastAsia="Times New Roman" w:hAnsi="FrankRuehl" w:cs="FrankRuehl"/>
          <w:color w:val="000000"/>
          <w:kern w:val="0"/>
          <w:sz w:val="28"/>
          <w:szCs w:val="28"/>
          <w:rtl/>
          <w14:ligatures w14:val="none"/>
        </w:rPr>
      </w:pPr>
      <w:r>
        <w:rPr>
          <w:rFonts w:ascii="FrankRuehl" w:eastAsia="Times New Roman" w:hAnsi="FrankRuehl" w:cs="FrankRuehl" w:hint="cs"/>
          <w:color w:val="000000"/>
          <w:kern w:val="0"/>
          <w:sz w:val="28"/>
          <w:szCs w:val="28"/>
          <w:rtl/>
          <w14:ligatures w14:val="none"/>
        </w:rPr>
        <w:t>"</w:t>
      </w:r>
      <w:r w:rsidR="00613E3B">
        <w:rPr>
          <w:rFonts w:ascii="FrankRuehl" w:eastAsia="Times New Roman" w:hAnsi="FrankRuehl" w:cs="FrankRuehl" w:hint="cs"/>
          <w:color w:val="000000"/>
          <w:kern w:val="0"/>
          <w:sz w:val="28"/>
          <w:szCs w:val="28"/>
          <w:rtl/>
          <w14:ligatures w14:val="none"/>
        </w:rPr>
        <w:t xml:space="preserve">היא </w:t>
      </w:r>
      <w:r w:rsidR="00613E3B" w:rsidRPr="000F7451">
        <w:rPr>
          <w:rFonts w:ascii="FrankRuehl" w:eastAsia="Times New Roman" w:hAnsi="FrankRuehl" w:cs="FrankRuehl" w:hint="cs"/>
          <w:b/>
          <w:bCs/>
          <w:color w:val="000000"/>
          <w:kern w:val="0"/>
          <w:sz w:val="28"/>
          <w:szCs w:val="28"/>
          <w:rtl/>
          <w14:ligatures w14:val="none"/>
        </w:rPr>
        <w:t xml:space="preserve">לא תסלח לי </w:t>
      </w:r>
      <w:r w:rsidR="00613E3B">
        <w:rPr>
          <w:rFonts w:ascii="FrankRuehl" w:eastAsia="Times New Roman" w:hAnsi="FrankRuehl" w:cs="FrankRuehl" w:hint="cs"/>
          <w:color w:val="000000"/>
          <w:kern w:val="0"/>
          <w:sz w:val="28"/>
          <w:szCs w:val="28"/>
          <w:rtl/>
          <w14:ligatures w14:val="none"/>
        </w:rPr>
        <w:t>אין טעם ראיתי בגישור את הנחישות שלה</w:t>
      </w:r>
      <w:r>
        <w:rPr>
          <w:rFonts w:ascii="FrankRuehl" w:eastAsia="Times New Roman" w:hAnsi="FrankRuehl" w:cs="FrankRuehl" w:hint="cs"/>
          <w:color w:val="000000"/>
          <w:kern w:val="0"/>
          <w:sz w:val="28"/>
          <w:szCs w:val="28"/>
          <w:rtl/>
          <w14:ligatures w14:val="none"/>
        </w:rPr>
        <w:t>.</w:t>
      </w:r>
      <w:r w:rsidR="00613E3B">
        <w:rPr>
          <w:rFonts w:ascii="FrankRuehl" w:eastAsia="Times New Roman" w:hAnsi="FrankRuehl" w:cs="FrankRuehl" w:hint="cs"/>
          <w:color w:val="000000"/>
          <w:kern w:val="0"/>
          <w:sz w:val="28"/>
          <w:szCs w:val="28"/>
          <w:rtl/>
          <w14:ligatures w14:val="none"/>
        </w:rPr>
        <w:t xml:space="preserve"> </w:t>
      </w:r>
    </w:p>
    <w:p w14:paraId="005B8926" w14:textId="75C82841" w:rsidR="00613E3B" w:rsidRDefault="00613E3B" w:rsidP="0062439B">
      <w:pPr>
        <w:spacing w:after="120" w:line="240" w:lineRule="auto"/>
        <w:ind w:left="1320" w:right="1418"/>
        <w:jc w:val="both"/>
        <w:rPr>
          <w:rFonts w:ascii="FrankRuehl" w:eastAsia="Times New Roman" w:hAnsi="FrankRuehl" w:cs="FrankRuehl"/>
          <w:color w:val="000000"/>
          <w:kern w:val="0"/>
          <w:sz w:val="28"/>
          <w:szCs w:val="28"/>
          <w:rtl/>
          <w14:ligatures w14:val="none"/>
        </w:rPr>
      </w:pPr>
      <w:r>
        <w:rPr>
          <w:rFonts w:ascii="FrankRuehl" w:eastAsia="Times New Roman" w:hAnsi="FrankRuehl" w:cs="FrankRuehl" w:hint="cs"/>
          <w:color w:val="000000"/>
          <w:kern w:val="0"/>
          <w:sz w:val="28"/>
          <w:szCs w:val="28"/>
          <w:rtl/>
          <w14:ligatures w14:val="none"/>
        </w:rPr>
        <w:t>לגבייך אין טעם לערב אותך</w:t>
      </w:r>
      <w:r w:rsidR="000F7451">
        <w:rPr>
          <w:rFonts w:ascii="FrankRuehl" w:eastAsia="Times New Roman" w:hAnsi="FrankRuehl" w:cs="FrankRuehl" w:hint="cs"/>
          <w:color w:val="000000"/>
          <w:kern w:val="0"/>
          <w:sz w:val="28"/>
          <w:szCs w:val="28"/>
          <w:rtl/>
          <w14:ligatures w14:val="none"/>
        </w:rPr>
        <w:t>.</w:t>
      </w:r>
      <w:r>
        <w:rPr>
          <w:rFonts w:ascii="FrankRuehl" w:eastAsia="Times New Roman" w:hAnsi="FrankRuehl" w:cs="FrankRuehl" w:hint="cs"/>
          <w:color w:val="000000"/>
          <w:kern w:val="0"/>
          <w:sz w:val="28"/>
          <w:szCs w:val="28"/>
          <w:rtl/>
          <w14:ligatures w14:val="none"/>
        </w:rPr>
        <w:t xml:space="preserve"> אפילו בגישור היא אמרה לאמא שהיא לא הי</w:t>
      </w:r>
      <w:r w:rsidR="000F7451">
        <w:rPr>
          <w:rFonts w:ascii="FrankRuehl" w:eastAsia="Times New Roman" w:hAnsi="FrankRuehl" w:cs="FrankRuehl" w:hint="cs"/>
          <w:color w:val="000000"/>
          <w:kern w:val="0"/>
          <w:sz w:val="28"/>
          <w:szCs w:val="28"/>
          <w:rtl/>
          <w14:ligatures w14:val="none"/>
        </w:rPr>
        <w:t>י</w:t>
      </w:r>
      <w:r>
        <w:rPr>
          <w:rFonts w:ascii="FrankRuehl" w:eastAsia="Times New Roman" w:hAnsi="FrankRuehl" w:cs="FrankRuehl" w:hint="cs"/>
          <w:color w:val="000000"/>
          <w:kern w:val="0"/>
          <w:sz w:val="28"/>
          <w:szCs w:val="28"/>
          <w:rtl/>
          <w14:ligatures w14:val="none"/>
        </w:rPr>
        <w:t>תה צריכה לערב אותך</w:t>
      </w:r>
      <w:r w:rsidR="000F7451">
        <w:rPr>
          <w:rFonts w:ascii="FrankRuehl" w:eastAsia="Times New Roman" w:hAnsi="FrankRuehl" w:cs="FrankRuehl" w:hint="cs"/>
          <w:color w:val="000000"/>
          <w:kern w:val="0"/>
          <w:sz w:val="28"/>
          <w:szCs w:val="28"/>
          <w:rtl/>
          <w14:ligatures w14:val="none"/>
        </w:rPr>
        <w:t>.</w:t>
      </w:r>
      <w:r w:rsidR="0062439B">
        <w:rPr>
          <w:rFonts w:ascii="FrankRuehl" w:eastAsia="Times New Roman" w:hAnsi="FrankRuehl" w:cs="FrankRuehl" w:hint="cs"/>
          <w:color w:val="000000"/>
          <w:kern w:val="0"/>
          <w:sz w:val="28"/>
          <w:szCs w:val="28"/>
          <w:rtl/>
          <w14:ligatures w14:val="none"/>
        </w:rPr>
        <w:t xml:space="preserve"> </w:t>
      </w:r>
      <w:r>
        <w:rPr>
          <w:rFonts w:ascii="FrankRuehl" w:eastAsia="Times New Roman" w:hAnsi="FrankRuehl" w:cs="FrankRuehl" w:hint="cs"/>
          <w:color w:val="000000"/>
          <w:kern w:val="0"/>
          <w:sz w:val="28"/>
          <w:szCs w:val="28"/>
          <w:rtl/>
          <w14:ligatures w14:val="none"/>
        </w:rPr>
        <w:t>אני לא שחקן! אם זה מה שאת חושבת על אבא שלך</w:t>
      </w:r>
      <w:r w:rsidR="0062439B">
        <w:rPr>
          <w:rFonts w:ascii="FrankRuehl" w:eastAsia="Times New Roman" w:hAnsi="FrankRuehl" w:cs="FrankRuehl" w:hint="cs"/>
          <w:color w:val="000000"/>
          <w:kern w:val="0"/>
          <w:sz w:val="28"/>
          <w:szCs w:val="28"/>
          <w:rtl/>
          <w14:ligatures w14:val="none"/>
        </w:rPr>
        <w:t>.</w:t>
      </w:r>
      <w:r>
        <w:rPr>
          <w:rFonts w:ascii="FrankRuehl" w:eastAsia="Times New Roman" w:hAnsi="FrankRuehl" w:cs="FrankRuehl" w:hint="cs"/>
          <w:color w:val="000000"/>
          <w:kern w:val="0"/>
          <w:sz w:val="28"/>
          <w:szCs w:val="28"/>
          <w:rtl/>
          <w14:ligatures w14:val="none"/>
        </w:rPr>
        <w:t xml:space="preserve"> אז כן </w:t>
      </w:r>
      <w:r w:rsidRPr="000F7451">
        <w:rPr>
          <w:rFonts w:ascii="FrankRuehl" w:eastAsia="Times New Roman" w:hAnsi="FrankRuehl" w:cs="FrankRuehl" w:hint="cs"/>
          <w:b/>
          <w:bCs/>
          <w:color w:val="000000"/>
          <w:kern w:val="0"/>
          <w:sz w:val="28"/>
          <w:szCs w:val="28"/>
          <w:rtl/>
          <w14:ligatures w14:val="none"/>
        </w:rPr>
        <w:t>נכשלתי אני מודה</w:t>
      </w:r>
      <w:r>
        <w:rPr>
          <w:rFonts w:ascii="FrankRuehl" w:eastAsia="Times New Roman" w:hAnsi="FrankRuehl" w:cs="FrankRuehl" w:hint="cs"/>
          <w:color w:val="000000"/>
          <w:kern w:val="0"/>
          <w:sz w:val="28"/>
          <w:szCs w:val="28"/>
          <w:rtl/>
          <w14:ligatures w14:val="none"/>
        </w:rPr>
        <w:t xml:space="preserve"> אם הכעס כלפי יכול להביא אותך לא לדבר איתי אז כן נכשלתי! אין לי כוחות נפשיים להתמודד עם הסיטואציה שנקלענו את בוחרת לא לדבר ולשים עלי פ</w:t>
      </w:r>
      <w:r w:rsidR="0062439B">
        <w:rPr>
          <w:rFonts w:ascii="FrankRuehl" w:eastAsia="Times New Roman" w:hAnsi="FrankRuehl" w:cs="FrankRuehl" w:hint="cs"/>
          <w:color w:val="000000"/>
          <w:kern w:val="0"/>
          <w:sz w:val="28"/>
          <w:szCs w:val="28"/>
          <w:rtl/>
          <w14:ligatures w14:val="none"/>
        </w:rPr>
        <w:t>ס</w:t>
      </w:r>
      <w:r>
        <w:rPr>
          <w:rFonts w:ascii="FrankRuehl" w:eastAsia="Times New Roman" w:hAnsi="FrankRuehl" w:cs="FrankRuehl" w:hint="cs"/>
          <w:color w:val="000000"/>
          <w:kern w:val="0"/>
          <w:sz w:val="28"/>
          <w:szCs w:val="28"/>
          <w:rtl/>
          <w14:ligatures w14:val="none"/>
        </w:rPr>
        <w:t xml:space="preserve"> זאת בחירה שלך אני השתדלתי להיות לך לאבא טוב אוהב ומכבד אבל את מחרימה אותי</w:t>
      </w:r>
      <w:r w:rsidR="0062439B">
        <w:rPr>
          <w:rFonts w:ascii="FrankRuehl" w:eastAsia="Times New Roman" w:hAnsi="FrankRuehl" w:cs="FrankRuehl" w:hint="cs"/>
          <w:color w:val="000000"/>
          <w:kern w:val="0"/>
          <w:sz w:val="28"/>
          <w:szCs w:val="28"/>
          <w:rtl/>
          <w14:ligatures w14:val="none"/>
        </w:rPr>
        <w:t>... יבוא יום שאולי תביני אותי אני תמיד אוהב אתכן אתן הבנות שלי לטוב או לרע."</w:t>
      </w:r>
    </w:p>
    <w:p w14:paraId="52DB368E" w14:textId="1ABD3170" w:rsidR="004B07B4" w:rsidRPr="00A03928" w:rsidRDefault="004B07B4" w:rsidP="004B07B4">
      <w:pPr>
        <w:spacing w:after="120" w:line="240" w:lineRule="auto"/>
        <w:ind w:firstLine="397"/>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אדם שעזב את הבית עקב מריבה בלבד</w:t>
      </w:r>
      <w:r w:rsidR="000F7451">
        <w:rPr>
          <w:rFonts w:ascii="FrankRuehl" w:eastAsia="Times New Roman" w:hAnsi="FrankRuehl" w:cs="FrankRuehl" w:hint="cs"/>
          <w:color w:val="000000"/>
          <w:kern w:val="0"/>
          <w:sz w:val="28"/>
          <w:szCs w:val="28"/>
          <w:rtl/>
          <w14:ligatures w14:val="none"/>
        </w:rPr>
        <w:t>,</w:t>
      </w:r>
      <w:r w:rsidRPr="00A03928">
        <w:rPr>
          <w:rFonts w:ascii="FrankRuehl" w:eastAsia="Times New Roman" w:hAnsi="FrankRuehl" w:cs="FrankRuehl"/>
          <w:color w:val="000000"/>
          <w:kern w:val="0"/>
          <w:sz w:val="28"/>
          <w:szCs w:val="28"/>
          <w:rtl/>
          <w14:ligatures w14:val="none"/>
        </w:rPr>
        <w:t xml:space="preserve"> לא היה משתמש בלשון של "נכשלתי".</w:t>
      </w:r>
    </w:p>
    <w:p w14:paraId="3EC8D2C2" w14:textId="3C727A7D" w:rsidR="004B07B4" w:rsidRPr="00A03928" w:rsidRDefault="004B07B4" w:rsidP="004B07B4">
      <w:pPr>
        <w:spacing w:after="120" w:line="240" w:lineRule="auto"/>
        <w:ind w:firstLine="397"/>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בנוסף, העובדה שהאישה ביצעה צעד קיצוני כשכתבה הודעה בקבוצת הוואטסאפ של משפחת הבעל על בגידתו, מגבירה את הרושם שלא מדובר היה בחשדות בלבד אלא בידיעה מוצקה וברורה:</w:t>
      </w:r>
    </w:p>
    <w:p w14:paraId="394A28E7" w14:textId="671E57D9" w:rsidR="004B07B4" w:rsidRPr="00A03928" w:rsidRDefault="000F7451" w:rsidP="004B07B4">
      <w:pPr>
        <w:spacing w:after="120" w:line="240" w:lineRule="auto"/>
        <w:ind w:left="1178" w:right="1418"/>
        <w:jc w:val="both"/>
        <w:rPr>
          <w:rFonts w:ascii="FrankRuehl" w:eastAsia="Times New Roman" w:hAnsi="FrankRuehl" w:cs="FrankRuehl"/>
          <w:kern w:val="0"/>
          <w:sz w:val="28"/>
          <w:szCs w:val="28"/>
          <w:rtl/>
          <w14:ligatures w14:val="none"/>
        </w:rPr>
      </w:pPr>
      <w:r>
        <w:rPr>
          <w:rFonts w:ascii="FrankRuehl" w:eastAsia="Times New Roman" w:hAnsi="FrankRuehl" w:cs="FrankRuehl" w:hint="cs"/>
          <w:color w:val="000000"/>
          <w:kern w:val="0"/>
          <w:sz w:val="28"/>
          <w:szCs w:val="28"/>
          <w:rtl/>
          <w14:ligatures w14:val="none"/>
        </w:rPr>
        <w:t>"</w:t>
      </w:r>
      <w:r w:rsidR="004B07B4" w:rsidRPr="00A03928">
        <w:rPr>
          <w:rFonts w:ascii="FrankRuehl" w:eastAsia="Times New Roman" w:hAnsi="FrankRuehl" w:cs="FrankRuehl"/>
          <w:color w:val="000000"/>
          <w:kern w:val="0"/>
          <w:sz w:val="28"/>
          <w:szCs w:val="28"/>
          <w:rtl/>
          <w14:ligatures w14:val="none"/>
        </w:rPr>
        <w:t>האשה: יש כאן הודעה שאני רשמתי למשפחה שלו, מ 5</w:t>
      </w:r>
      <w:r w:rsidR="0062439B">
        <w:rPr>
          <w:rFonts w:ascii="FrankRuehl" w:eastAsia="Times New Roman" w:hAnsi="FrankRuehl" w:cs="FrankRuehl" w:hint="cs"/>
          <w:color w:val="000000"/>
          <w:kern w:val="0"/>
          <w:sz w:val="28"/>
          <w:szCs w:val="28"/>
          <w:rtl/>
          <w14:ligatures w14:val="none"/>
        </w:rPr>
        <w:t>.</w:t>
      </w:r>
      <w:r w:rsidR="004B07B4" w:rsidRPr="00A03928">
        <w:rPr>
          <w:rFonts w:ascii="FrankRuehl" w:eastAsia="Times New Roman" w:hAnsi="FrankRuehl" w:cs="FrankRuehl"/>
          <w:color w:val="000000"/>
          <w:kern w:val="0"/>
          <w:sz w:val="28"/>
          <w:szCs w:val="28"/>
          <w:rtl/>
          <w14:ligatures w14:val="none"/>
        </w:rPr>
        <w:t>4</w:t>
      </w:r>
      <w:r w:rsidR="0062439B">
        <w:rPr>
          <w:rFonts w:ascii="FrankRuehl" w:eastAsia="Times New Roman" w:hAnsi="FrankRuehl" w:cs="FrankRuehl" w:hint="cs"/>
          <w:color w:val="000000"/>
          <w:kern w:val="0"/>
          <w:sz w:val="28"/>
          <w:szCs w:val="28"/>
          <w:rtl/>
          <w14:ligatures w14:val="none"/>
        </w:rPr>
        <w:t>.</w:t>
      </w:r>
      <w:r w:rsidR="004B07B4" w:rsidRPr="00A03928">
        <w:rPr>
          <w:rFonts w:ascii="FrankRuehl" w:eastAsia="Times New Roman" w:hAnsi="FrankRuehl" w:cs="FrankRuehl"/>
          <w:color w:val="000000"/>
          <w:kern w:val="0"/>
          <w:sz w:val="28"/>
          <w:szCs w:val="28"/>
          <w:rtl/>
          <w14:ligatures w14:val="none"/>
        </w:rPr>
        <w:t>19. משפחת... היקרה, קודם כל מזל טוב, מכיון שאני יודעת שתוציאו אותי מהקבוצה, בעלי בגד בי, לאורך כל שנות הנישואין תמיד היו לי חשדות, רק שהפעם הביאו לי תמונות, לכן לא נשארה לי ברירה, כדי לשמור על בריאות ילדיי. אולי הוא מצטייר כמסכן שחי איתי, אבל אני באמת חושבת שהשתדלתי לשמור על שלום בית. </w:t>
      </w:r>
    </w:p>
    <w:p w14:paraId="6D100A3F" w14:textId="77777777" w:rsidR="004B07B4" w:rsidRPr="00A03928" w:rsidRDefault="004B07B4" w:rsidP="004B07B4">
      <w:pPr>
        <w:spacing w:after="120" w:line="240" w:lineRule="auto"/>
        <w:ind w:left="1178" w:right="1418"/>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הבעל: זו הודעה שנשלחה ממנה לקבוצת הווצאפ' של משפחתי</w:t>
      </w:r>
    </w:p>
    <w:p w14:paraId="1B65F50C" w14:textId="77777777" w:rsidR="004B07B4" w:rsidRPr="00A03928" w:rsidRDefault="004B07B4" w:rsidP="004B07B4">
      <w:pPr>
        <w:spacing w:after="120" w:line="240" w:lineRule="auto"/>
        <w:ind w:left="1178" w:right="1418"/>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ביה"ד: מה הם אמרו?</w:t>
      </w:r>
    </w:p>
    <w:p w14:paraId="31767F0A" w14:textId="77777777" w:rsidR="004B07B4" w:rsidRPr="00A03928" w:rsidRDefault="004B07B4" w:rsidP="004B07B4">
      <w:pPr>
        <w:spacing w:after="120" w:line="240" w:lineRule="auto"/>
        <w:ind w:left="1178" w:right="1418"/>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הבעל: שהיא לא הכי בריאה בנפשה. </w:t>
      </w:r>
    </w:p>
    <w:p w14:paraId="29F46685" w14:textId="77777777" w:rsidR="004B07B4" w:rsidRPr="00A03928" w:rsidRDefault="004B07B4" w:rsidP="004B07B4">
      <w:pPr>
        <w:spacing w:after="120" w:line="240" w:lineRule="auto"/>
        <w:ind w:left="1178" w:right="1418"/>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האשה: האם שלחת עוד הודעה מנגד והכחשת? זאת אומרת אתה טוען שאני אומרת עליך דברים לפי דעתי חמורים ביותר, האם הכחשת? שלחת הודעה?</w:t>
      </w:r>
    </w:p>
    <w:p w14:paraId="200DC586" w14:textId="77777777" w:rsidR="004B07B4" w:rsidRPr="00A03928" w:rsidRDefault="004B07B4" w:rsidP="004B07B4">
      <w:pPr>
        <w:spacing w:after="120" w:line="240" w:lineRule="auto"/>
        <w:ind w:left="1178" w:right="1418"/>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הבעל: דיברתי איתם, מה את רוצה שאני יכתוב בווצאפ המשפחתי לא בגדתי כן בגדתי? התקשרתי לאחי הגדול, אני לא מדבר בווצאפ, התקשרתי לאחים שלי הגדולים, וההמשך ידוע."</w:t>
      </w:r>
    </w:p>
    <w:p w14:paraId="4B5F6AEA" w14:textId="7EDF136B" w:rsidR="004B07B4" w:rsidRPr="00A03928" w:rsidRDefault="004B07B4" w:rsidP="004B07B4">
      <w:pPr>
        <w:spacing w:after="120" w:line="240" w:lineRule="auto"/>
        <w:ind w:firstLine="397"/>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 xml:space="preserve">ברור הדבר כי הודעה כזו מצד האישה "שורפת את הגשרים" ומביאה את היחסים לנקודת אל-חזור. העובדה שהאיש בחר בזמן אמת שלא להכחיש את הדברים בפני משפחתו באותו הרגע אלא רק בשיחה טלפונית, אינה מסייעת לחיזוק </w:t>
      </w:r>
      <w:r w:rsidR="000F7451" w:rsidRPr="00A03928">
        <w:rPr>
          <w:rFonts w:ascii="FrankRuehl" w:eastAsia="Times New Roman" w:hAnsi="FrankRuehl" w:cs="FrankRuehl" w:hint="cs"/>
          <w:color w:val="000000"/>
          <w:kern w:val="0"/>
          <w:sz w:val="28"/>
          <w:szCs w:val="28"/>
          <w:rtl/>
          <w14:ligatures w14:val="none"/>
        </w:rPr>
        <w:t>גרסת</w:t>
      </w:r>
      <w:r w:rsidRPr="00A03928">
        <w:rPr>
          <w:rFonts w:ascii="FrankRuehl" w:eastAsia="Times New Roman" w:hAnsi="FrankRuehl" w:cs="FrankRuehl"/>
          <w:color w:val="000000"/>
          <w:kern w:val="0"/>
          <w:sz w:val="28"/>
          <w:szCs w:val="28"/>
          <w:rtl/>
          <w14:ligatures w14:val="none"/>
        </w:rPr>
        <w:t xml:space="preserve"> האיש.</w:t>
      </w:r>
    </w:p>
    <w:p w14:paraId="2695668E" w14:textId="310ED8CD" w:rsidR="004B07B4" w:rsidRPr="00A03928" w:rsidRDefault="004B07B4" w:rsidP="004B07B4">
      <w:pPr>
        <w:spacing w:after="120" w:line="240" w:lineRule="auto"/>
        <w:ind w:firstLine="397"/>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יתר על כן, הבעל הודה במסגרת הדיון כי היה בקשר עם נשים דרך הפייסבוק בשנים 2015-2020 בעודו נשוי</w:t>
      </w:r>
      <w:r w:rsidR="00356276">
        <w:rPr>
          <w:rFonts w:ascii="FrankRuehl" w:eastAsia="Times New Roman" w:hAnsi="FrankRuehl" w:cs="FrankRuehl" w:hint="cs"/>
          <w:color w:val="000000"/>
          <w:kern w:val="0"/>
          <w:sz w:val="28"/>
          <w:szCs w:val="28"/>
          <w:rtl/>
          <w14:ligatures w14:val="none"/>
        </w:rPr>
        <w:t xml:space="preserve"> </w:t>
      </w:r>
      <w:r w:rsidR="00356276" w:rsidRPr="00A95F33">
        <w:rPr>
          <w:rFonts w:ascii="FrankRuehl" w:eastAsia="Times New Roman" w:hAnsi="FrankRuehl" w:cs="FrankRuehl"/>
          <w:color w:val="000000"/>
          <w:kern w:val="0"/>
          <w:sz w:val="28"/>
          <w:rtl/>
          <w14:ligatures w14:val="none"/>
        </w:rPr>
        <w:t>(שו' 189)</w:t>
      </w:r>
      <w:r w:rsidRPr="00A03928">
        <w:rPr>
          <w:rFonts w:ascii="FrankRuehl" w:eastAsia="Times New Roman" w:hAnsi="FrankRuehl" w:cs="FrankRuehl"/>
          <w:color w:val="000000"/>
          <w:kern w:val="0"/>
          <w:sz w:val="28"/>
          <w:szCs w:val="28"/>
          <w:rtl/>
          <w14:ligatures w14:val="none"/>
        </w:rPr>
        <w:t xml:space="preserve">: </w:t>
      </w:r>
    </w:p>
    <w:p w14:paraId="4C8C1D5E" w14:textId="77777777" w:rsidR="004B07B4" w:rsidRPr="00A03928" w:rsidRDefault="004B07B4" w:rsidP="004B07B4">
      <w:pPr>
        <w:spacing w:after="120" w:line="240" w:lineRule="auto"/>
        <w:ind w:left="1178"/>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"האשה: היית בקשר עם נשים בפייסבוק?</w:t>
      </w:r>
    </w:p>
    <w:p w14:paraId="364F7970" w14:textId="77777777" w:rsidR="004B07B4" w:rsidRPr="00A03928" w:rsidRDefault="004B07B4" w:rsidP="004B07B4">
      <w:pPr>
        <w:spacing w:after="120" w:line="240" w:lineRule="auto"/>
        <w:ind w:left="1178"/>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 xml:space="preserve">הבעל: </w:t>
      </w:r>
      <w:r w:rsidRPr="00A03928">
        <w:rPr>
          <w:rFonts w:ascii="FrankRuehl" w:eastAsia="Times New Roman" w:hAnsi="FrankRuehl" w:cs="FrankRuehl"/>
          <w:b/>
          <w:bCs/>
          <w:color w:val="000000"/>
          <w:kern w:val="0"/>
          <w:sz w:val="28"/>
          <w:szCs w:val="28"/>
          <w:rtl/>
          <w14:ligatures w14:val="none"/>
        </w:rPr>
        <w:t>כן. הייתי בקשר עם נשים וירטואלית</w:t>
      </w:r>
      <w:r w:rsidRPr="00A03928">
        <w:rPr>
          <w:rFonts w:ascii="FrankRuehl" w:eastAsia="Times New Roman" w:hAnsi="FrankRuehl" w:cs="FrankRuehl"/>
          <w:color w:val="000000"/>
          <w:kern w:val="0"/>
          <w:sz w:val="28"/>
          <w:szCs w:val="28"/>
          <w:rtl/>
          <w14:ligatures w14:val="none"/>
        </w:rPr>
        <w:t>. </w:t>
      </w:r>
    </w:p>
    <w:p w14:paraId="21F292CF" w14:textId="77777777" w:rsidR="004B07B4" w:rsidRPr="00A03928" w:rsidRDefault="004B07B4" w:rsidP="004B07B4">
      <w:pPr>
        <w:spacing w:after="120" w:line="240" w:lineRule="auto"/>
        <w:ind w:left="1178"/>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ב"כ האשה: באיזה שנים?</w:t>
      </w:r>
    </w:p>
    <w:p w14:paraId="71F6CFDC" w14:textId="77777777" w:rsidR="004B07B4" w:rsidRPr="00A03928" w:rsidRDefault="004B07B4" w:rsidP="004B07B4">
      <w:pPr>
        <w:spacing w:after="120" w:line="240" w:lineRule="auto"/>
        <w:ind w:left="1178"/>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lastRenderedPageBreak/>
        <w:t>הבעל: בזמן שפתחתי את הפייסבוק. </w:t>
      </w:r>
    </w:p>
    <w:p w14:paraId="249121C3" w14:textId="77777777" w:rsidR="004B07B4" w:rsidRPr="00A03928" w:rsidRDefault="004B07B4" w:rsidP="004B07B4">
      <w:pPr>
        <w:spacing w:after="120" w:line="240" w:lineRule="auto"/>
        <w:ind w:left="1178"/>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ביה"ד: בערך?</w:t>
      </w:r>
    </w:p>
    <w:p w14:paraId="6EC8EC9C" w14:textId="77777777" w:rsidR="004B07B4" w:rsidRPr="00A03928" w:rsidRDefault="004B07B4" w:rsidP="004B07B4">
      <w:pPr>
        <w:spacing w:after="120" w:line="240" w:lineRule="auto"/>
        <w:ind w:left="1178"/>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הבעל: 2015 מתי שיצא הדבר המטומטם הזה. </w:t>
      </w:r>
    </w:p>
    <w:p w14:paraId="2D2A1469" w14:textId="77777777" w:rsidR="004B07B4" w:rsidRPr="00A03928" w:rsidRDefault="004B07B4" w:rsidP="004B07B4">
      <w:pPr>
        <w:spacing w:after="120" w:line="240" w:lineRule="auto"/>
        <w:ind w:left="1178"/>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האשה: 2019 2020?</w:t>
      </w:r>
    </w:p>
    <w:p w14:paraId="425DBDD0" w14:textId="77777777" w:rsidR="004B07B4" w:rsidRPr="00A03928" w:rsidRDefault="004B07B4" w:rsidP="004B07B4">
      <w:pPr>
        <w:spacing w:after="120" w:line="240" w:lineRule="auto"/>
        <w:ind w:left="1178"/>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הבעל: יכול להיות. אני לא מכחיש. </w:t>
      </w:r>
    </w:p>
    <w:p w14:paraId="21479AD9" w14:textId="77777777" w:rsidR="004B07B4" w:rsidRPr="00A03928" w:rsidRDefault="004B07B4" w:rsidP="004B07B4">
      <w:pPr>
        <w:spacing w:after="120" w:line="240" w:lineRule="auto"/>
        <w:ind w:left="1178"/>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ב"כ האשה: באיזה אופן מה סוג הקשר?</w:t>
      </w:r>
    </w:p>
    <w:p w14:paraId="530C38D8" w14:textId="77777777" w:rsidR="004B07B4" w:rsidRPr="00A03928" w:rsidRDefault="004B07B4" w:rsidP="004B07B4">
      <w:pPr>
        <w:spacing w:after="120" w:line="240" w:lineRule="auto"/>
        <w:ind w:left="1178"/>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הבעל: קשר וירטואלי. </w:t>
      </w:r>
    </w:p>
    <w:p w14:paraId="16ED9149" w14:textId="77777777" w:rsidR="004B07B4" w:rsidRPr="00A03928" w:rsidRDefault="004B07B4" w:rsidP="004B07B4">
      <w:pPr>
        <w:spacing w:after="120" w:line="240" w:lineRule="auto"/>
        <w:ind w:left="1178"/>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ב"כ האשה: מה זה אומר?</w:t>
      </w:r>
    </w:p>
    <w:p w14:paraId="32EB56B1" w14:textId="77777777" w:rsidR="004B07B4" w:rsidRPr="00A03928" w:rsidRDefault="004B07B4" w:rsidP="004B07B4">
      <w:pPr>
        <w:spacing w:after="120" w:line="240" w:lineRule="auto"/>
        <w:ind w:left="1178"/>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הבעל: קשר שהוא רק דרך המקלדת ואולי פחות מזה. </w:t>
      </w:r>
    </w:p>
    <w:p w14:paraId="09698E7C" w14:textId="77777777" w:rsidR="004B07B4" w:rsidRPr="00A03928" w:rsidRDefault="004B07B4" w:rsidP="004B07B4">
      <w:pPr>
        <w:spacing w:after="120" w:line="240" w:lineRule="auto"/>
        <w:ind w:left="1178"/>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ב"כ האשה: כשאתה נשוי לאישה?</w:t>
      </w:r>
    </w:p>
    <w:p w14:paraId="318BD7C8" w14:textId="77777777" w:rsidR="004B07B4" w:rsidRPr="00A03928" w:rsidRDefault="004B07B4" w:rsidP="004B07B4">
      <w:pPr>
        <w:spacing w:after="120" w:line="240" w:lineRule="auto"/>
        <w:ind w:left="1178"/>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הבעל: כן. </w:t>
      </w:r>
    </w:p>
    <w:p w14:paraId="5CE1D7FD" w14:textId="77777777" w:rsidR="004B07B4" w:rsidRPr="00A03928" w:rsidRDefault="004B07B4" w:rsidP="004B07B4">
      <w:pPr>
        <w:spacing w:after="120" w:line="240" w:lineRule="auto"/>
        <w:ind w:left="1178"/>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האשה: האם לא ככה מתחיל קשר דרך הודעות?</w:t>
      </w:r>
    </w:p>
    <w:p w14:paraId="5F27F7EC" w14:textId="77777777" w:rsidR="004B07B4" w:rsidRPr="00A03928" w:rsidRDefault="004B07B4" w:rsidP="004B07B4">
      <w:pPr>
        <w:spacing w:after="120" w:line="240" w:lineRule="auto"/>
        <w:ind w:left="1178"/>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הבעל: לא היה קשר."</w:t>
      </w:r>
    </w:p>
    <w:p w14:paraId="1B5F11F9" w14:textId="77777777" w:rsidR="004B07B4" w:rsidRPr="00A03928" w:rsidRDefault="004B07B4" w:rsidP="004B07B4">
      <w:pPr>
        <w:spacing w:after="120" w:line="240" w:lineRule="auto"/>
        <w:ind w:firstLine="397"/>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תמונות הנשים איתן היה האיש בקשר 'וירטואלי' דרך הפייסבוק, מלמדות יותר מכל על סוג וטיב הקשר שהתקיים. אף בעידן המתירני של היום, קשר וירטואלי עם נשים זרות מעין אלו בעת נישואין אינו מקובל. קיים יותר מיסוד סביר להניח שקשר כזה יכול להוביל לקשר אינטימי ומהווה הפרה של חובת הנאמנות בנישואין.</w:t>
      </w:r>
    </w:p>
    <w:p w14:paraId="29412CE3" w14:textId="77777777" w:rsidR="004B07B4" w:rsidRPr="00A03928" w:rsidRDefault="004B07B4" w:rsidP="004B07B4">
      <w:pPr>
        <w:spacing w:after="120" w:line="240" w:lineRule="auto"/>
        <w:ind w:firstLine="397"/>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[בשולי הדברים נציין גם שהבעל התנגד במהלך הדיון לבדיקת פוליגרף:</w:t>
      </w:r>
    </w:p>
    <w:p w14:paraId="4463D97B" w14:textId="77777777" w:rsidR="004B07B4" w:rsidRPr="00A03928" w:rsidRDefault="004B07B4" w:rsidP="004B07B4">
      <w:pPr>
        <w:spacing w:after="120" w:line="240" w:lineRule="auto"/>
        <w:ind w:left="1320"/>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"למה אתה מתנגד לפוליגרף, בן אדם שדובר אמת. </w:t>
      </w:r>
    </w:p>
    <w:p w14:paraId="459B156E" w14:textId="77777777" w:rsidR="004B07B4" w:rsidRPr="00A03928" w:rsidRDefault="004B07B4" w:rsidP="004B07B4">
      <w:pPr>
        <w:spacing w:after="120" w:line="240" w:lineRule="auto"/>
        <w:ind w:left="1320"/>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הבעל: אני טיפוס רגשן, ראית עכשיו מה קרה לי. "</w:t>
      </w:r>
    </w:p>
    <w:p w14:paraId="6991FD51" w14:textId="0EF703C1" w:rsidR="004B07B4" w:rsidRPr="00A03928" w:rsidRDefault="004B07B4" w:rsidP="004B07B4">
      <w:pPr>
        <w:spacing w:after="120" w:line="240" w:lineRule="auto"/>
        <w:ind w:firstLine="397"/>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הוא שב על דבריו בדיון האחרון</w:t>
      </w:r>
      <w:r w:rsidR="00356276">
        <w:rPr>
          <w:rFonts w:ascii="FrankRuehl" w:eastAsia="Times New Roman" w:hAnsi="FrankRuehl" w:cs="FrankRuehl" w:hint="cs"/>
          <w:color w:val="000000"/>
          <w:kern w:val="0"/>
          <w:sz w:val="28"/>
          <w:szCs w:val="28"/>
          <w:rtl/>
          <w14:ligatures w14:val="none"/>
        </w:rPr>
        <w:t xml:space="preserve"> </w:t>
      </w:r>
      <w:r w:rsidR="00356276" w:rsidRPr="00A95F33">
        <w:rPr>
          <w:rFonts w:ascii="FrankRuehl" w:eastAsia="Times New Roman" w:hAnsi="FrankRuehl" w:cs="FrankRuehl"/>
          <w:color w:val="000000"/>
          <w:kern w:val="0"/>
          <w:sz w:val="28"/>
          <w:rtl/>
          <w14:ligatures w14:val="none"/>
        </w:rPr>
        <w:t>(שו' 171-173)</w:t>
      </w:r>
      <w:r w:rsidRPr="00A03928">
        <w:rPr>
          <w:rFonts w:ascii="FrankRuehl" w:eastAsia="Times New Roman" w:hAnsi="FrankRuehl" w:cs="FrankRuehl"/>
          <w:color w:val="000000"/>
          <w:kern w:val="0"/>
          <w:sz w:val="28"/>
          <w:szCs w:val="28"/>
          <w:rtl/>
          <w14:ligatures w14:val="none"/>
        </w:rPr>
        <w:t xml:space="preserve">: </w:t>
      </w:r>
    </w:p>
    <w:p w14:paraId="20AFFCE5" w14:textId="3CE2D44F" w:rsidR="004B07B4" w:rsidRPr="00A03928" w:rsidRDefault="004B07B4" w:rsidP="004B07B4">
      <w:pPr>
        <w:spacing w:after="120" w:line="240" w:lineRule="auto"/>
        <w:ind w:left="1178" w:right="1418"/>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 xml:space="preserve">"ב"כ האשה: מאחר והוא לא עונה לשאלות הוא בטוח בצדקתו והיא בטוחה בצדקתה, אני מציע </w:t>
      </w:r>
      <w:r w:rsidR="000F7451" w:rsidRPr="00A03928">
        <w:rPr>
          <w:rFonts w:ascii="FrankRuehl" w:eastAsia="Times New Roman" w:hAnsi="FrankRuehl" w:cs="FrankRuehl" w:hint="cs"/>
          <w:color w:val="000000"/>
          <w:kern w:val="0"/>
          <w:sz w:val="28"/>
          <w:szCs w:val="28"/>
          <w:rtl/>
          <w14:ligatures w14:val="none"/>
        </w:rPr>
        <w:t>שילכו</w:t>
      </w:r>
      <w:r w:rsidRPr="00A03928">
        <w:rPr>
          <w:rFonts w:ascii="FrankRuehl" w:eastAsia="Times New Roman" w:hAnsi="FrankRuehl" w:cs="FrankRuehl"/>
          <w:color w:val="000000"/>
          <w:kern w:val="0"/>
          <w:sz w:val="28"/>
          <w:szCs w:val="28"/>
          <w:rtl/>
          <w14:ligatures w14:val="none"/>
        </w:rPr>
        <w:t xml:space="preserve"> הצדדים לפוליגרף. </w:t>
      </w:r>
    </w:p>
    <w:p w14:paraId="1A85A952" w14:textId="77777777" w:rsidR="004B07B4" w:rsidRPr="00A03928" w:rsidRDefault="004B07B4" w:rsidP="004B07B4">
      <w:pPr>
        <w:spacing w:after="120" w:line="240" w:lineRule="auto"/>
        <w:ind w:left="1178" w:right="1418"/>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האיש: אני לא מסכים אני פה מתרגש מהשאלות אז בפוליגרף עוד יותר אתרגש. "</w:t>
      </w:r>
    </w:p>
    <w:p w14:paraId="14BD773F" w14:textId="3557CC65" w:rsidR="004B07B4" w:rsidRPr="00A03928" w:rsidRDefault="004B07B4" w:rsidP="004B07B4">
      <w:pPr>
        <w:spacing w:after="120" w:line="240" w:lineRule="auto"/>
        <w:ind w:firstLine="397"/>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 xml:space="preserve">ישנם הסבורים לגבי התחמקות מבדיקת פוליגרף, שהגם שאין בבדיקת פוליגרף הוכחה חד-משמעית </w:t>
      </w:r>
      <w:r w:rsidRPr="00A95F33">
        <w:rPr>
          <w:rFonts w:ascii="FrankRuehl" w:eastAsia="Times New Roman" w:hAnsi="FrankRuehl" w:cs="FrankRuehl"/>
          <w:color w:val="000000"/>
          <w:kern w:val="0"/>
          <w:sz w:val="28"/>
          <w:rtl/>
          <w14:ligatures w14:val="none"/>
        </w:rPr>
        <w:t>(עי' בשו"ת יביע אומר ח"ז חו"מ סימן ח' אות ג</w:t>
      </w:r>
      <w:r w:rsidR="00356276" w:rsidRPr="00A95F33">
        <w:rPr>
          <w:rFonts w:ascii="FrankRuehl" w:eastAsia="Times New Roman" w:hAnsi="FrankRuehl" w:cs="FrankRuehl" w:hint="cs"/>
          <w:color w:val="000000"/>
          <w:kern w:val="0"/>
          <w:sz w:val="28"/>
          <w:rtl/>
          <w14:ligatures w14:val="none"/>
        </w:rPr>
        <w:t>'</w:t>
      </w:r>
      <w:r w:rsidRPr="00A95F33">
        <w:rPr>
          <w:rFonts w:ascii="FrankRuehl" w:eastAsia="Times New Roman" w:hAnsi="FrankRuehl" w:cs="FrankRuehl"/>
          <w:color w:val="000000"/>
          <w:kern w:val="0"/>
          <w:sz w:val="28"/>
          <w:rtl/>
          <w14:ligatures w14:val="none"/>
        </w:rPr>
        <w:t xml:space="preserve"> ובתחומין ח"ה עמוד 315 וח"ז עמוד 381)</w:t>
      </w:r>
      <w:r w:rsidRPr="00A03928">
        <w:rPr>
          <w:rFonts w:ascii="FrankRuehl" w:eastAsia="Times New Roman" w:hAnsi="FrankRuehl" w:cs="FrankRuehl"/>
          <w:color w:val="000000"/>
          <w:kern w:val="0"/>
          <w:sz w:val="28"/>
          <w:szCs w:val="28"/>
          <w:rtl/>
          <w14:ligatures w14:val="none"/>
        </w:rPr>
        <w:t xml:space="preserve">, מכל מקום הימנעות ממנה מהווה אומדנא וניתן לצרפה כסניף לראיות נוספות. ע' בספר עטרת דבורה של הגר"א לביא </w:t>
      </w:r>
      <w:r w:rsidRPr="00A95F33">
        <w:rPr>
          <w:rFonts w:ascii="FrankRuehl" w:eastAsia="Times New Roman" w:hAnsi="FrankRuehl" w:cs="FrankRuehl"/>
          <w:color w:val="000000"/>
          <w:kern w:val="0"/>
          <w:sz w:val="28"/>
          <w:rtl/>
          <w14:ligatures w14:val="none"/>
        </w:rPr>
        <w:t>(חלק א' סימן נא)</w:t>
      </w:r>
      <w:r w:rsidRPr="00A03928">
        <w:rPr>
          <w:rFonts w:ascii="FrankRuehl" w:eastAsia="Times New Roman" w:hAnsi="FrankRuehl" w:cs="FrankRuehl"/>
          <w:color w:val="000000"/>
          <w:kern w:val="0"/>
          <w:sz w:val="28"/>
          <w:szCs w:val="28"/>
          <w:rtl/>
          <w14:ligatures w14:val="none"/>
        </w:rPr>
        <w:t>.]</w:t>
      </w:r>
    </w:p>
    <w:p w14:paraId="4394782A" w14:textId="6F5106AE" w:rsidR="004B07B4" w:rsidRPr="00A03928" w:rsidRDefault="004B07B4" w:rsidP="004B07B4">
      <w:pPr>
        <w:spacing w:after="120" w:line="240" w:lineRule="auto"/>
        <w:ind w:firstLine="397"/>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בהמשך הדיון הבעל הודה כי כתב לבתו על כך שהוא מצטער שפגע ובגד באמה, וטען כי עשה זאת למען שלום בית בלבד</w:t>
      </w:r>
      <w:r w:rsidR="00356276">
        <w:rPr>
          <w:rFonts w:ascii="FrankRuehl" w:eastAsia="Times New Roman" w:hAnsi="FrankRuehl" w:cs="FrankRuehl" w:hint="cs"/>
          <w:color w:val="000000"/>
          <w:kern w:val="0"/>
          <w:sz w:val="28"/>
          <w:szCs w:val="28"/>
          <w:rtl/>
          <w14:ligatures w14:val="none"/>
        </w:rPr>
        <w:t xml:space="preserve"> </w:t>
      </w:r>
      <w:r w:rsidR="00356276" w:rsidRPr="00A95F33">
        <w:rPr>
          <w:rFonts w:ascii="FrankRuehl" w:eastAsia="Times New Roman" w:hAnsi="FrankRuehl" w:cs="FrankRuehl"/>
          <w:color w:val="000000"/>
          <w:kern w:val="0"/>
          <w:sz w:val="28"/>
          <w:rtl/>
          <w14:ligatures w14:val="none"/>
        </w:rPr>
        <w:t>(שו' 284-287)</w:t>
      </w:r>
      <w:r w:rsidRPr="00A03928">
        <w:rPr>
          <w:rFonts w:ascii="FrankRuehl" w:eastAsia="Times New Roman" w:hAnsi="FrankRuehl" w:cs="FrankRuehl"/>
          <w:color w:val="000000"/>
          <w:kern w:val="0"/>
          <w:sz w:val="28"/>
          <w:szCs w:val="28"/>
          <w:rtl/>
          <w14:ligatures w14:val="none"/>
        </w:rPr>
        <w:t xml:space="preserve">: </w:t>
      </w:r>
    </w:p>
    <w:p w14:paraId="31D2B9A7" w14:textId="77777777" w:rsidR="004B07B4" w:rsidRPr="00A03928" w:rsidRDefault="004B07B4" w:rsidP="004B07B4">
      <w:pPr>
        <w:spacing w:after="120" w:line="240" w:lineRule="auto"/>
        <w:ind w:left="1036" w:right="1276"/>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האשה: האם כתבת באחד הפעמים הודעה לבת הגדולה שבה אתה מצטער שפגעת ובגדת בי, כתבת "בסוף ידעתי שזה יוביל לשם, אני מכיר את אמא, ידעתי שהיא לא תסלח לי, מכה על חטא, את חושבת שלי זה קל"?</w:t>
      </w:r>
    </w:p>
    <w:p w14:paraId="7C28FFB3" w14:textId="77777777" w:rsidR="004B07B4" w:rsidRPr="00A03928" w:rsidRDefault="004B07B4" w:rsidP="004B07B4">
      <w:pPr>
        <w:spacing w:after="120" w:line="240" w:lineRule="auto"/>
        <w:ind w:left="1036" w:right="1276"/>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 xml:space="preserve">הבעל: </w:t>
      </w:r>
      <w:r w:rsidRPr="00A03928">
        <w:rPr>
          <w:rFonts w:ascii="FrankRuehl" w:eastAsia="Times New Roman" w:hAnsi="FrankRuehl" w:cs="FrankRuehl"/>
          <w:b/>
          <w:bCs/>
          <w:color w:val="000000"/>
          <w:kern w:val="0"/>
          <w:sz w:val="28"/>
          <w:szCs w:val="28"/>
          <w:rtl/>
          <w14:ligatures w14:val="none"/>
        </w:rPr>
        <w:t>בשביל שלום בית</w:t>
      </w:r>
      <w:r w:rsidRPr="00A03928">
        <w:rPr>
          <w:rFonts w:ascii="FrankRuehl" w:eastAsia="Times New Roman" w:hAnsi="FrankRuehl" w:cs="FrankRuehl"/>
          <w:color w:val="000000"/>
          <w:kern w:val="0"/>
          <w:sz w:val="28"/>
          <w:szCs w:val="28"/>
          <w:rtl/>
          <w14:ligatures w14:val="none"/>
        </w:rPr>
        <w:t xml:space="preserve"> יכול להיות שהייתי גם מוכן להודות ברצח ארלוזורוב."</w:t>
      </w:r>
    </w:p>
    <w:p w14:paraId="4BE67388" w14:textId="127A2D1C" w:rsidR="004B07B4" w:rsidRPr="00A03928" w:rsidRDefault="004B07B4" w:rsidP="004B07B4">
      <w:pPr>
        <w:spacing w:after="120" w:line="240" w:lineRule="auto"/>
        <w:ind w:firstLine="397"/>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אין זה סביר שבעל יודה בבגידה למען שלום בית. הה</w:t>
      </w:r>
      <w:r w:rsidR="00356276">
        <w:rPr>
          <w:rFonts w:ascii="FrankRuehl" w:eastAsia="Times New Roman" w:hAnsi="FrankRuehl" w:cs="FrankRuehl" w:hint="cs"/>
          <w:color w:val="000000"/>
          <w:kern w:val="0"/>
          <w:sz w:val="28"/>
          <w:szCs w:val="28"/>
          <w:rtl/>
          <w14:ligatures w14:val="none"/>
        </w:rPr>
        <w:t>י</w:t>
      </w:r>
      <w:r w:rsidRPr="00A03928">
        <w:rPr>
          <w:rFonts w:ascii="FrankRuehl" w:eastAsia="Times New Roman" w:hAnsi="FrankRuehl" w:cs="FrankRuehl"/>
          <w:color w:val="000000"/>
          <w:kern w:val="0"/>
          <w:sz w:val="28"/>
          <w:szCs w:val="28"/>
          <w:rtl/>
          <w14:ligatures w14:val="none"/>
        </w:rPr>
        <w:t>פך הוא הנכון: לו לא ביצע הבעל בגידה, היה עליו להכחיש את הדבר נמרצות כדי להוציא מכל חשש מליבותיהן של אשתו ובנותיו. </w:t>
      </w:r>
    </w:p>
    <w:p w14:paraId="62EB0BD6" w14:textId="77777777" w:rsidR="004B07B4" w:rsidRPr="00FB325D" w:rsidRDefault="004B07B4" w:rsidP="004B07B4">
      <w:pPr>
        <w:spacing w:after="0" w:line="240" w:lineRule="auto"/>
        <w:rPr>
          <w:rFonts w:ascii="Narkisim" w:eastAsia="Times New Roman" w:hAnsi="Narkisim" w:cs="Narkisim"/>
          <w:b/>
          <w:bCs/>
          <w:color w:val="000000"/>
          <w:kern w:val="0"/>
          <w:rtl/>
          <w14:ligatures w14:val="none"/>
        </w:rPr>
      </w:pPr>
    </w:p>
    <w:p w14:paraId="6E31EC01" w14:textId="74215439" w:rsidR="004B07B4" w:rsidRPr="00FB325D" w:rsidRDefault="004B07B4" w:rsidP="004B07B4">
      <w:pPr>
        <w:spacing w:after="120" w:line="240" w:lineRule="auto"/>
        <w:jc w:val="both"/>
        <w:rPr>
          <w:rFonts w:ascii="Narkisim" w:eastAsia="Times New Roman" w:hAnsi="Narkisim" w:cs="Narkisim"/>
          <w:b/>
          <w:bCs/>
          <w:color w:val="000000"/>
          <w:kern w:val="0"/>
          <w14:ligatures w14:val="none"/>
        </w:rPr>
      </w:pPr>
      <w:r w:rsidRPr="00FB325D">
        <w:rPr>
          <w:rFonts w:ascii="Narkisim" w:eastAsia="Times New Roman" w:hAnsi="Narkisim" w:cs="Narkisim"/>
          <w:b/>
          <w:bCs/>
          <w:color w:val="000000"/>
          <w:kern w:val="0"/>
          <w:rtl/>
          <w14:ligatures w14:val="none"/>
        </w:rPr>
        <w:t>סיכום והכרעה </w:t>
      </w:r>
    </w:p>
    <w:p w14:paraId="0C37C559" w14:textId="77777777" w:rsidR="004B07B4" w:rsidRPr="00A03928" w:rsidRDefault="004B07B4" w:rsidP="000F7451">
      <w:pPr>
        <w:spacing w:after="120" w:line="240" w:lineRule="auto"/>
        <w:jc w:val="both"/>
        <w:rPr>
          <w:rFonts w:ascii="FrankRuehl" w:eastAsia="Times New Roman" w:hAnsi="FrankRuehl" w:cs="FrankRuehl"/>
          <w:color w:val="000000"/>
          <w:kern w:val="0"/>
          <w:sz w:val="28"/>
          <w:szCs w:val="28"/>
          <w:rtl/>
          <w14:ligatures w14:val="none"/>
        </w:rPr>
      </w:pPr>
      <w:r w:rsidRPr="00A03928">
        <w:rPr>
          <w:rFonts w:ascii="FrankRuehl" w:eastAsia="Times New Roman" w:hAnsi="FrankRuehl" w:cs="FrankRuehl"/>
          <w:color w:val="000000"/>
          <w:kern w:val="0"/>
          <w:sz w:val="28"/>
          <w:szCs w:val="28"/>
          <w:rtl/>
          <w14:ligatures w14:val="none"/>
        </w:rPr>
        <w:lastRenderedPageBreak/>
        <w:t>רצף התכתובות שצורפו, יחד עם יתר הראיות, מובילים למסקנה שיש לקבל את גרסת האישה. על פי גרסתה, הבעל בגד בה מספר פעמים לאורך השנים. בכל פעם, האישה, בעקבות תחנוניו, בקשותיו והצהרותיו כי יחדל ממעשיו, ניסתה לסלוח לו, לשקם את חייהם ולחזור לשגרה. אולם, הבעל חזר  לסורו פעם אחר פעם, עד שהאישה נאלצה לדבריה לאחר מסכת השקרים שמסר לה הבעל לאורך תקופה ארוכה, לסיים את הקשר עימו.</w:t>
      </w:r>
    </w:p>
    <w:p w14:paraId="529A98DC" w14:textId="3DA912BB" w:rsidR="004B07B4" w:rsidRPr="00A03928" w:rsidRDefault="004B07B4" w:rsidP="004B07B4">
      <w:pPr>
        <w:spacing w:after="120" w:line="240" w:lineRule="auto"/>
        <w:ind w:firstLine="397"/>
        <w:jc w:val="both"/>
        <w:rPr>
          <w:rFonts w:ascii="FrankRuehl" w:eastAsia="Times New Roman" w:hAnsi="FrankRuehl" w:cs="FrankRuehl"/>
          <w:color w:val="000000"/>
          <w:kern w:val="0"/>
          <w:sz w:val="28"/>
          <w:szCs w:val="28"/>
          <w:rtl/>
          <w14:ligatures w14:val="none"/>
        </w:rPr>
      </w:pPr>
      <w:r w:rsidRPr="00A03928">
        <w:rPr>
          <w:rFonts w:ascii="FrankRuehl" w:eastAsia="Times New Roman" w:hAnsi="FrankRuehl" w:cs="FrankRuehl"/>
          <w:color w:val="000000"/>
          <w:kern w:val="0"/>
          <w:sz w:val="28"/>
          <w:szCs w:val="28"/>
          <w:rtl/>
          <w14:ligatures w14:val="none"/>
        </w:rPr>
        <w:t xml:space="preserve">האיש מבחינה הלכתית מוגדר "רועה זונות", וכבר נפסק בשו"ע סימן קנד סעיף א' שיוציא וייתן כתובה. ואף על פי שלדברי החכם צבי </w:t>
      </w:r>
      <w:r w:rsidRPr="00A95F33">
        <w:rPr>
          <w:rFonts w:ascii="FrankRuehl" w:eastAsia="Times New Roman" w:hAnsi="FrankRuehl" w:cs="FrankRuehl"/>
          <w:color w:val="000000"/>
          <w:kern w:val="0"/>
          <w:sz w:val="28"/>
          <w:rtl/>
          <w14:ligatures w14:val="none"/>
        </w:rPr>
        <w:t>(סימן קלג)</w:t>
      </w:r>
      <w:r w:rsidRPr="00A03928">
        <w:rPr>
          <w:rFonts w:ascii="FrankRuehl" w:eastAsia="Times New Roman" w:hAnsi="FrankRuehl" w:cs="FrankRuehl"/>
          <w:color w:val="000000"/>
          <w:kern w:val="0"/>
          <w:sz w:val="28"/>
          <w:szCs w:val="28"/>
          <w:rtl/>
          <w14:ligatures w14:val="none"/>
        </w:rPr>
        <w:t xml:space="preserve"> יש צורך בהתראה, כבר כתב השבות יעקב </w:t>
      </w:r>
      <w:r w:rsidRPr="00A95F33">
        <w:rPr>
          <w:rFonts w:ascii="FrankRuehl" w:eastAsia="Times New Roman" w:hAnsi="FrankRuehl" w:cs="FrankRuehl"/>
          <w:color w:val="000000"/>
          <w:kern w:val="0"/>
          <w:sz w:val="28"/>
          <w:rtl/>
          <w14:ligatures w14:val="none"/>
        </w:rPr>
        <w:t>(חלק ג</w:t>
      </w:r>
      <w:r w:rsidR="00356276" w:rsidRPr="00A95F33">
        <w:rPr>
          <w:rFonts w:ascii="FrankRuehl" w:eastAsia="Times New Roman" w:hAnsi="FrankRuehl" w:cs="FrankRuehl" w:hint="cs"/>
          <w:color w:val="000000"/>
          <w:kern w:val="0"/>
          <w:sz w:val="28"/>
          <w:rtl/>
          <w14:ligatures w14:val="none"/>
        </w:rPr>
        <w:t>'</w:t>
      </w:r>
      <w:r w:rsidRPr="00A95F33">
        <w:rPr>
          <w:rFonts w:ascii="FrankRuehl" w:eastAsia="Times New Roman" w:hAnsi="FrankRuehl" w:cs="FrankRuehl"/>
          <w:color w:val="000000"/>
          <w:kern w:val="0"/>
          <w:sz w:val="28"/>
          <w:rtl/>
          <w14:ligatures w14:val="none"/>
        </w:rPr>
        <w:t xml:space="preserve"> סימן קכז)</w:t>
      </w:r>
      <w:r w:rsidRPr="00A03928">
        <w:rPr>
          <w:rFonts w:ascii="FrankRuehl" w:eastAsia="Times New Roman" w:hAnsi="FrankRuehl" w:cs="FrankRuehl"/>
          <w:color w:val="000000"/>
          <w:kern w:val="0"/>
          <w:sz w:val="28"/>
          <w:szCs w:val="28"/>
          <w:rtl/>
          <w14:ligatures w14:val="none"/>
        </w:rPr>
        <w:t xml:space="preserve"> שבדבר מפורסם אינו צריך התראה, ובכל דבר שידיעתו ברורה נחשב הדבר כהתראה.</w:t>
      </w:r>
    </w:p>
    <w:p w14:paraId="0FE70C3D" w14:textId="77777777" w:rsidR="004B07B4" w:rsidRPr="00A03928" w:rsidRDefault="004B07B4" w:rsidP="004B07B4">
      <w:pPr>
        <w:spacing w:after="120" w:line="240" w:lineRule="auto"/>
        <w:ind w:firstLine="397"/>
        <w:jc w:val="both"/>
        <w:rPr>
          <w:rFonts w:ascii="FrankRuehl" w:eastAsia="Times New Roman" w:hAnsi="FrankRuehl" w:cs="FrankRuehl"/>
          <w:color w:val="000000"/>
          <w:kern w:val="0"/>
          <w:sz w:val="28"/>
          <w:szCs w:val="28"/>
          <w:rtl/>
          <w14:ligatures w14:val="none"/>
        </w:rPr>
      </w:pPr>
      <w:r w:rsidRPr="00A03928">
        <w:rPr>
          <w:rFonts w:ascii="FrankRuehl" w:eastAsia="Times New Roman" w:hAnsi="FrankRuehl" w:cs="FrankRuehl"/>
          <w:color w:val="000000"/>
          <w:kern w:val="0"/>
          <w:sz w:val="28"/>
          <w:szCs w:val="28"/>
          <w:rtl/>
          <w14:ligatures w14:val="none"/>
        </w:rPr>
        <w:t>וברור הדבר כי במקרה שלפנינו הוא ידיעה פשוטה לכל העולם שהתנהגות זו היא איסור ופגיעה אנושה בחיי הנישואין, ואי אפשר להעלות על הדעת שאישה כלשהי תסכים לחיות עם בעל שעושה מעשים אלו. </w:t>
      </w:r>
    </w:p>
    <w:p w14:paraId="2DCD2B3F" w14:textId="77777777" w:rsidR="004B07B4" w:rsidRPr="00A03928" w:rsidRDefault="004B07B4" w:rsidP="004B07B4">
      <w:pPr>
        <w:spacing w:after="120" w:line="240" w:lineRule="auto"/>
        <w:ind w:firstLine="397"/>
        <w:jc w:val="both"/>
        <w:rPr>
          <w:rFonts w:ascii="FrankRuehl" w:eastAsia="Times New Roman" w:hAnsi="FrankRuehl" w:cs="FrankRuehl"/>
          <w:color w:val="000000"/>
          <w:kern w:val="0"/>
          <w:sz w:val="28"/>
          <w:szCs w:val="28"/>
          <w:rtl/>
          <w14:ligatures w14:val="none"/>
        </w:rPr>
      </w:pPr>
      <w:r w:rsidRPr="00A03928">
        <w:rPr>
          <w:rFonts w:ascii="FrankRuehl" w:eastAsia="Times New Roman" w:hAnsi="FrankRuehl" w:cs="FrankRuehl"/>
          <w:color w:val="000000"/>
          <w:kern w:val="0"/>
          <w:sz w:val="28"/>
          <w:szCs w:val="28"/>
          <w:rtl/>
          <w14:ligatures w14:val="none"/>
        </w:rPr>
        <w:t xml:space="preserve">ועוד, שברגיל בכך אין צריך התראה, וכפי שנראה שנוטה דעת הגר"א </w:t>
      </w:r>
      <w:r w:rsidRPr="00A95F33">
        <w:rPr>
          <w:rFonts w:ascii="FrankRuehl" w:eastAsia="Times New Roman" w:hAnsi="FrankRuehl" w:cs="FrankRuehl"/>
          <w:color w:val="000000"/>
          <w:kern w:val="0"/>
          <w:sz w:val="28"/>
          <w:rtl/>
          <w14:ligatures w14:val="none"/>
        </w:rPr>
        <w:t>(סימן קטו אות יב)</w:t>
      </w:r>
      <w:r w:rsidRPr="00A03928">
        <w:rPr>
          <w:rFonts w:ascii="FrankRuehl" w:eastAsia="Times New Roman" w:hAnsi="FrankRuehl" w:cs="FrankRuehl"/>
          <w:color w:val="000000"/>
          <w:kern w:val="0"/>
          <w:sz w:val="28"/>
          <w:szCs w:val="28"/>
          <w:rtl/>
          <w14:ligatures w14:val="none"/>
        </w:rPr>
        <w:t>, וכאן הרי כבר שנים רבות נוהג כן, כפי שהוכח שהודה בפני האישה והבנות על בגידותיו. הרי שהדברים שעשה הבעל לאישה הם מעשים ממושכים של תיעוב ורמייה ושל קלקול חיי המשפחה.</w:t>
      </w:r>
    </w:p>
    <w:p w14:paraId="3300D45F" w14:textId="77777777" w:rsidR="004B07B4" w:rsidRPr="00A03928" w:rsidRDefault="004B07B4" w:rsidP="004B07B4">
      <w:pPr>
        <w:spacing w:after="120" w:line="240" w:lineRule="auto"/>
        <w:ind w:firstLine="397"/>
        <w:jc w:val="both"/>
        <w:rPr>
          <w:rFonts w:ascii="FrankRuehl" w:eastAsia="Times New Roman" w:hAnsi="FrankRuehl" w:cs="FrankRuehl"/>
          <w:color w:val="000000"/>
          <w:kern w:val="0"/>
          <w:sz w:val="28"/>
          <w:szCs w:val="28"/>
          <w:rtl/>
          <w14:ligatures w14:val="none"/>
        </w:rPr>
      </w:pPr>
      <w:r w:rsidRPr="00A03928">
        <w:rPr>
          <w:rFonts w:ascii="FrankRuehl" w:eastAsia="Times New Roman" w:hAnsi="FrankRuehl" w:cs="FrankRuehl"/>
          <w:color w:val="000000"/>
          <w:kern w:val="0"/>
          <w:sz w:val="28"/>
          <w:szCs w:val="28"/>
          <w:rtl/>
          <w14:ligatures w14:val="none"/>
        </w:rPr>
        <w:t>יש לקבל את גרסת האישה. גרסה זו נתמכת במסמכים, תכתובות בינה לבין האיש, ובינו לבין הבנות, כמו גם בבקשות הסליחה החוזרות ונשנות שביקש הבעל על "מעידותיו". חברותו באתרי היכרויות מפוקפקים בהן מופיעות נשים חשופות מלמדת מעל לכל ספק על התנהגות לא נאותה שהתקיימה על פני רצף של שנים.</w:t>
      </w:r>
    </w:p>
    <w:p w14:paraId="41E01B1A" w14:textId="77777777" w:rsidR="004B07B4" w:rsidRPr="00A03928" w:rsidRDefault="004B07B4" w:rsidP="004B07B4">
      <w:pPr>
        <w:spacing w:after="120" w:line="240" w:lineRule="auto"/>
        <w:ind w:firstLine="397"/>
        <w:jc w:val="both"/>
        <w:rPr>
          <w:rFonts w:ascii="FrankRuehl" w:eastAsia="Times New Roman" w:hAnsi="FrankRuehl" w:cs="FrankRuehl"/>
          <w:color w:val="000000"/>
          <w:kern w:val="0"/>
          <w:sz w:val="28"/>
          <w:szCs w:val="28"/>
          <w:rtl/>
          <w14:ligatures w14:val="none"/>
        </w:rPr>
      </w:pPr>
      <w:r w:rsidRPr="00A03928">
        <w:rPr>
          <w:rFonts w:ascii="FrankRuehl" w:eastAsia="Times New Roman" w:hAnsi="FrankRuehl" w:cs="FrankRuehl"/>
          <w:color w:val="000000"/>
          <w:kern w:val="0"/>
          <w:sz w:val="28"/>
          <w:szCs w:val="28"/>
          <w:rtl/>
          <w14:ligatures w14:val="none"/>
        </w:rPr>
        <w:t xml:space="preserve">מנגד, תשובותיו של הבעל היו מתפתלות, הסבריו לא סיפקו את דייני המותב, והוא החליף את טענותיו מספר פעמים </w:t>
      </w:r>
      <w:r w:rsidRPr="00A95F33">
        <w:rPr>
          <w:rFonts w:ascii="FrankRuehl" w:eastAsia="Times New Roman" w:hAnsi="FrankRuehl" w:cs="FrankRuehl"/>
          <w:color w:val="000000"/>
          <w:kern w:val="0"/>
          <w:sz w:val="28"/>
          <w:rtl/>
          <w14:ligatures w14:val="none"/>
        </w:rPr>
        <w:t>(החל בטענה כי "הטעות מתייחסת לעזיבתי את הבית", המשיך ב"הטעות מתייחסת לתכתובות בלבד", וסיים ב"מדובר במקרים בעבר הרחוק")</w:t>
      </w:r>
      <w:r w:rsidRPr="00A03928">
        <w:rPr>
          <w:rFonts w:ascii="FrankRuehl" w:eastAsia="Times New Roman" w:hAnsi="FrankRuehl" w:cs="FrankRuehl"/>
          <w:color w:val="000000"/>
          <w:kern w:val="0"/>
          <w:sz w:val="28"/>
          <w:szCs w:val="28"/>
          <w:rtl/>
          <w14:ligatures w14:val="none"/>
        </w:rPr>
        <w:t xml:space="preserve">. התנהלות זו הופכת אותו ל'הוחזק כפרן' ועל כן שוב אינו נאמן </w:t>
      </w:r>
      <w:r w:rsidRPr="00A95F33">
        <w:rPr>
          <w:rFonts w:ascii="FrankRuehl" w:eastAsia="Times New Roman" w:hAnsi="FrankRuehl" w:cs="FrankRuehl"/>
          <w:color w:val="000000"/>
          <w:kern w:val="0"/>
          <w:sz w:val="28"/>
          <w:rtl/>
          <w14:ligatures w14:val="none"/>
        </w:rPr>
        <w:t>(ראה שו"ע חו"מ סימן עט)</w:t>
      </w:r>
      <w:r w:rsidRPr="00A03928">
        <w:rPr>
          <w:rFonts w:ascii="FrankRuehl" w:eastAsia="Times New Roman" w:hAnsi="FrankRuehl" w:cs="FrankRuehl"/>
          <w:color w:val="000000"/>
          <w:kern w:val="0"/>
          <w:sz w:val="28"/>
          <w:szCs w:val="28"/>
          <w:rtl/>
          <w14:ligatures w14:val="none"/>
        </w:rPr>
        <w:t>. טענותיו הנגדיות, שלא הוכחו, בדבר בגידת האישה, ושהועלו רק בהמשך ההליכים, מטילות צל כבד על כל גרסתו.</w:t>
      </w:r>
    </w:p>
    <w:p w14:paraId="4D7C7F13" w14:textId="77777777" w:rsidR="004B07B4" w:rsidRPr="00FB325D" w:rsidRDefault="004B07B4" w:rsidP="004B07B4">
      <w:pPr>
        <w:spacing w:after="0" w:line="240" w:lineRule="auto"/>
        <w:rPr>
          <w:rFonts w:ascii="Times New Roman" w:eastAsia="Times New Roman" w:hAnsi="Times New Roman" w:cs="Times New Roman"/>
          <w:kern w:val="0"/>
          <w:rtl/>
          <w14:ligatures w14:val="none"/>
        </w:rPr>
      </w:pPr>
    </w:p>
    <w:p w14:paraId="3C23D272" w14:textId="77777777" w:rsidR="004B07B4" w:rsidRPr="00FB325D" w:rsidRDefault="004B07B4" w:rsidP="004B07B4">
      <w:pPr>
        <w:spacing w:after="120" w:line="240" w:lineRule="auto"/>
        <w:jc w:val="both"/>
        <w:rPr>
          <w:rFonts w:ascii="Times New Roman" w:eastAsia="Times New Roman" w:hAnsi="Times New Roman" w:cs="Times New Roman"/>
          <w:kern w:val="0"/>
          <w14:ligatures w14:val="none"/>
        </w:rPr>
      </w:pPr>
      <w:r w:rsidRPr="00FB325D">
        <w:rPr>
          <w:rFonts w:ascii="Narkisim" w:eastAsia="Times New Roman" w:hAnsi="Narkisim" w:cs="Narkisim"/>
          <w:b/>
          <w:bCs/>
          <w:color w:val="000000"/>
          <w:kern w:val="0"/>
          <w:rtl/>
          <w14:ligatures w14:val="none"/>
        </w:rPr>
        <w:t>עובדת עזיבת הבית</w:t>
      </w:r>
    </w:p>
    <w:p w14:paraId="454D3163" w14:textId="55EF8B70" w:rsidR="004B07B4" w:rsidRPr="00A03928" w:rsidRDefault="004B07B4" w:rsidP="004B07B4">
      <w:pPr>
        <w:spacing w:after="120" w:line="240" w:lineRule="auto"/>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 xml:space="preserve">האיש טען כי גורש מביתו על ידי האישה, אשר לטענתו איימה </w:t>
      </w:r>
      <w:r w:rsidR="000F7451">
        <w:rPr>
          <w:rFonts w:ascii="FrankRuehl" w:eastAsia="Times New Roman" w:hAnsi="FrankRuehl" w:cs="FrankRuehl" w:hint="cs"/>
          <w:color w:val="000000"/>
          <w:kern w:val="0"/>
          <w:sz w:val="28"/>
          <w:szCs w:val="28"/>
          <w:rtl/>
          <w14:ligatures w14:val="none"/>
        </w:rPr>
        <w:t xml:space="preserve">עליו </w:t>
      </w:r>
      <w:r w:rsidRPr="00A03928">
        <w:rPr>
          <w:rFonts w:ascii="FrankRuehl" w:eastAsia="Times New Roman" w:hAnsi="FrankRuehl" w:cs="FrankRuehl"/>
          <w:color w:val="000000"/>
          <w:kern w:val="0"/>
          <w:sz w:val="28"/>
          <w:szCs w:val="28"/>
          <w:rtl/>
          <w14:ligatures w14:val="none"/>
        </w:rPr>
        <w:t xml:space="preserve">שתזמין לו משטרה ותפנה את חפציו, ואף הציבה לו אולטימטום לעזיבה עד לתאריך מסוים. לדבריו, הוא נאלץ לעזוב את הבית מתוך חשש שמא ייפגע רישיון הנהיגה שלו, שהוא מקור פרנסתו. כפי שהצהיר בדיון מיום 10.03.2025 </w:t>
      </w:r>
      <w:r w:rsidRPr="00A95F33">
        <w:rPr>
          <w:rFonts w:ascii="FrankRuehl" w:eastAsia="Times New Roman" w:hAnsi="FrankRuehl" w:cs="FrankRuehl"/>
          <w:color w:val="000000"/>
          <w:kern w:val="0"/>
          <w:sz w:val="28"/>
          <w:rtl/>
          <w14:ligatures w14:val="none"/>
        </w:rPr>
        <w:t>(שורות 8-12)</w:t>
      </w:r>
      <w:r w:rsidRPr="00A03928">
        <w:rPr>
          <w:rFonts w:ascii="FrankRuehl" w:eastAsia="Times New Roman" w:hAnsi="FrankRuehl" w:cs="FrankRuehl"/>
          <w:color w:val="000000"/>
          <w:kern w:val="0"/>
          <w:sz w:val="28"/>
          <w:szCs w:val="28"/>
          <w:rtl/>
          <w14:ligatures w14:val="none"/>
        </w:rPr>
        <w:t>:</w:t>
      </w:r>
    </w:p>
    <w:p w14:paraId="3D6C71DD" w14:textId="77777777" w:rsidR="004B07B4" w:rsidRPr="00A03928" w:rsidRDefault="004B07B4" w:rsidP="004B07B4">
      <w:pPr>
        <w:spacing w:after="120" w:line="240" w:lineRule="auto"/>
        <w:ind w:left="1036" w:right="1418"/>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"ב"כ האשה: אני אתחיל, למה עזבת את הבית ואם אתה יכול לציין מתי עזבת את הבית?</w:t>
      </w:r>
    </w:p>
    <w:p w14:paraId="04590F65" w14:textId="77777777" w:rsidR="004B07B4" w:rsidRPr="00A03928" w:rsidRDefault="004B07B4" w:rsidP="004B07B4">
      <w:pPr>
        <w:spacing w:after="120" w:line="240" w:lineRule="auto"/>
        <w:ind w:left="1036" w:right="1418"/>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 xml:space="preserve">האיש: לא זוכר תאריך מדוייק, לפני שנתיים בערך, לא עזבתי את הבית אלא גורשתי מהבית היות והלקוחה שלך רשמה לי הודעה בכתב מהטלפון שלה </w:t>
      </w:r>
      <w:r w:rsidRPr="00A03928">
        <w:rPr>
          <w:rFonts w:ascii="FrankRuehl" w:eastAsia="Times New Roman" w:hAnsi="FrankRuehl" w:cs="FrankRuehl"/>
          <w:b/>
          <w:bCs/>
          <w:color w:val="000000"/>
          <w:kern w:val="0"/>
          <w:sz w:val="28"/>
          <w:szCs w:val="28"/>
          <w:rtl/>
          <w14:ligatures w14:val="none"/>
        </w:rPr>
        <w:t>שאם אני לא יעזוב את הבית עד תאריך מסויים היא תביא לי משטרה</w:t>
      </w:r>
      <w:r w:rsidRPr="00A03928">
        <w:rPr>
          <w:rFonts w:ascii="FrankRuehl" w:eastAsia="Times New Roman" w:hAnsi="FrankRuehl" w:cs="FrankRuehl"/>
          <w:color w:val="000000"/>
          <w:kern w:val="0"/>
          <w:sz w:val="28"/>
          <w:szCs w:val="28"/>
          <w:rtl/>
          <w14:ligatures w14:val="none"/>
        </w:rPr>
        <w:t>, אני אזרח שומר חוק, מתפרנס מהרשיון נהיגה שלי, במיידי ידעתי שאם היא תביא משטרה יקחו לי את הרשיון, אז נעניתי לבקשה וגורשתי מהבית."</w:t>
      </w:r>
    </w:p>
    <w:p w14:paraId="67B03C94" w14:textId="77777777" w:rsidR="004B07B4" w:rsidRPr="00A03928" w:rsidRDefault="004B07B4" w:rsidP="004B07B4">
      <w:pPr>
        <w:spacing w:after="120" w:line="240" w:lineRule="auto"/>
        <w:ind w:firstLine="397"/>
        <w:jc w:val="both"/>
        <w:rPr>
          <w:rFonts w:ascii="FrankRuehl" w:eastAsia="Times New Roman" w:hAnsi="FrankRuehl" w:cs="FrankRuehl"/>
          <w:kern w:val="0"/>
          <w:sz w:val="28"/>
          <w:szCs w:val="28"/>
          <w:rtl/>
          <w14:ligatures w14:val="none"/>
        </w:rPr>
      </w:pPr>
      <w:r w:rsidRPr="00A03928">
        <w:rPr>
          <w:rFonts w:ascii="FrankRuehl" w:eastAsia="Times New Roman" w:hAnsi="FrankRuehl" w:cs="FrankRuehl"/>
          <w:color w:val="000000"/>
          <w:kern w:val="0"/>
          <w:sz w:val="28"/>
          <w:szCs w:val="28"/>
          <w:rtl/>
          <w14:ligatures w14:val="none"/>
        </w:rPr>
        <w:t>אולם, ההתכתבות בנושא זה התרחשה לאחר שהאיש כבר הגיש תביעת גירושין, כך שלא ניתן לטעון שהאישה היא זו שיזמה את פירוק הנישואין על ידי סילוקו.</w:t>
      </w:r>
    </w:p>
    <w:p w14:paraId="6F10DE04" w14:textId="77777777" w:rsidR="004B07B4" w:rsidRPr="00FB325D" w:rsidRDefault="004B07B4" w:rsidP="004B07B4">
      <w:pPr>
        <w:spacing w:after="0" w:line="240" w:lineRule="auto"/>
        <w:rPr>
          <w:rFonts w:ascii="Times New Roman" w:eastAsia="Times New Roman" w:hAnsi="Times New Roman" w:cs="Times New Roman"/>
          <w:kern w:val="0"/>
          <w:rtl/>
          <w14:ligatures w14:val="none"/>
        </w:rPr>
      </w:pPr>
    </w:p>
    <w:p w14:paraId="75224100" w14:textId="77777777" w:rsidR="004B07B4" w:rsidRPr="00FB325D" w:rsidRDefault="004B07B4" w:rsidP="004B07B4">
      <w:pPr>
        <w:spacing w:after="120" w:line="240" w:lineRule="auto"/>
        <w:jc w:val="both"/>
        <w:rPr>
          <w:rFonts w:ascii="Narkisim" w:eastAsia="Times New Roman" w:hAnsi="Narkisim" w:cs="Narkisim"/>
          <w:b/>
          <w:bCs/>
          <w:color w:val="000000"/>
          <w:kern w:val="0"/>
          <w14:ligatures w14:val="none"/>
        </w:rPr>
      </w:pPr>
      <w:r w:rsidRPr="00FB325D">
        <w:rPr>
          <w:rFonts w:ascii="Narkisim" w:eastAsia="Times New Roman" w:hAnsi="Narkisim" w:cs="Narkisim"/>
          <w:b/>
          <w:bCs/>
          <w:color w:val="000000"/>
          <w:kern w:val="0"/>
          <w:rtl/>
          <w14:ligatures w14:val="none"/>
        </w:rPr>
        <w:t>כתובה מוזגמת - הכרעה</w:t>
      </w:r>
    </w:p>
    <w:p w14:paraId="3E249F73" w14:textId="61C53023" w:rsidR="004B07B4" w:rsidRPr="00A03928" w:rsidRDefault="004B07B4" w:rsidP="000F7451">
      <w:pPr>
        <w:spacing w:after="120" w:line="240" w:lineRule="auto"/>
        <w:jc w:val="both"/>
        <w:rPr>
          <w:rFonts w:ascii="FrankRuehl" w:eastAsia="Times New Roman" w:hAnsi="FrankRuehl" w:cs="FrankRuehl"/>
          <w:color w:val="000000"/>
          <w:kern w:val="0"/>
          <w:sz w:val="28"/>
          <w:szCs w:val="28"/>
          <w:rtl/>
          <w14:ligatures w14:val="none"/>
        </w:rPr>
      </w:pPr>
      <w:r w:rsidRPr="00A03928">
        <w:rPr>
          <w:rFonts w:ascii="FrankRuehl" w:eastAsia="Times New Roman" w:hAnsi="FrankRuehl" w:cs="FrankRuehl"/>
          <w:color w:val="000000"/>
          <w:kern w:val="0"/>
          <w:sz w:val="28"/>
          <w:szCs w:val="28"/>
          <w:rtl/>
          <w14:ligatures w14:val="none"/>
        </w:rPr>
        <w:t>במעמד הנישואין התחייב הבעל בכתובה סך של 520,000 ש"ח. בית הדין מוצא כי התחייבות זו היא התחייבות מוגזמת. כתיבת סכום כה גבוה, במיוחד מצד אדם שתיאר את עצמו כדל אמצעים ושהגיע משכונת עוני בירושלים לפני 25 שנה, מעידה על כך שלא הייתה "גמירות דעת" אמיתית מצד הבעל. </w:t>
      </w:r>
    </w:p>
    <w:p w14:paraId="1E05E1C3" w14:textId="77777777" w:rsidR="004B07B4" w:rsidRPr="00A03928" w:rsidRDefault="004B07B4" w:rsidP="004B07B4">
      <w:pPr>
        <w:spacing w:after="120" w:line="240" w:lineRule="auto"/>
        <w:ind w:firstLine="397"/>
        <w:jc w:val="both"/>
        <w:rPr>
          <w:rFonts w:ascii="FrankRuehl" w:eastAsia="Times New Roman" w:hAnsi="FrankRuehl" w:cs="FrankRuehl"/>
          <w:color w:val="000000"/>
          <w:kern w:val="0"/>
          <w:sz w:val="28"/>
          <w:szCs w:val="28"/>
          <w:rtl/>
          <w14:ligatures w14:val="none"/>
        </w:rPr>
      </w:pPr>
      <w:r w:rsidRPr="00A03928">
        <w:rPr>
          <w:rFonts w:ascii="FrankRuehl" w:eastAsia="Times New Roman" w:hAnsi="FrankRuehl" w:cs="FrankRuehl"/>
          <w:color w:val="000000"/>
          <w:kern w:val="0"/>
          <w:sz w:val="28"/>
          <w:szCs w:val="28"/>
          <w:rtl/>
          <w14:ligatures w14:val="none"/>
        </w:rPr>
        <w:lastRenderedPageBreak/>
        <w:t>התחייבות זו נכתבה ככל הנראה לשם כבוד והתרברבות ו/או כסגולה, ואין בה התחייבות של ממש. עמדה זו תואמת את ההגדרה ההלכתית של הכתובה כ"אסמכתא" – התחייבות שאינה חלה משום שהמתחייב סבור שלא יגיע לידי גבייה. </w:t>
      </w:r>
    </w:p>
    <w:p w14:paraId="62B2A74A" w14:textId="77777777" w:rsidR="004B07B4" w:rsidRPr="00A03928" w:rsidRDefault="004B07B4" w:rsidP="004B07B4">
      <w:pPr>
        <w:spacing w:after="120" w:line="240" w:lineRule="auto"/>
        <w:ind w:firstLine="397"/>
        <w:jc w:val="both"/>
        <w:rPr>
          <w:rFonts w:ascii="FrankRuehl" w:eastAsia="Times New Roman" w:hAnsi="FrankRuehl" w:cs="FrankRuehl"/>
          <w:color w:val="000000"/>
          <w:kern w:val="0"/>
          <w:sz w:val="28"/>
          <w:szCs w:val="28"/>
          <w:rtl/>
          <w14:ligatures w14:val="none"/>
        </w:rPr>
      </w:pPr>
      <w:r w:rsidRPr="00A03928">
        <w:rPr>
          <w:rFonts w:ascii="FrankRuehl" w:eastAsia="Times New Roman" w:hAnsi="FrankRuehl" w:cs="FrankRuehl"/>
          <w:color w:val="000000"/>
          <w:kern w:val="0"/>
          <w:sz w:val="28"/>
          <w:szCs w:val="28"/>
          <w:rtl/>
          <w14:ligatures w14:val="none"/>
        </w:rPr>
        <w:t>במיוחד אמורים הדברים באשר לסכום גבוה ומופרז בקרב אנשים שאינם בעלי מעמד סוציו-אקונומי גבוה.</w:t>
      </w:r>
    </w:p>
    <w:p w14:paraId="7AC8BD96" w14:textId="32AEFF9C" w:rsidR="004B07B4" w:rsidRPr="00A03928" w:rsidRDefault="004B07B4" w:rsidP="004B07B4">
      <w:pPr>
        <w:spacing w:after="120" w:line="240" w:lineRule="auto"/>
        <w:ind w:firstLine="397"/>
        <w:jc w:val="both"/>
        <w:rPr>
          <w:rFonts w:ascii="FrankRuehl" w:eastAsia="Times New Roman" w:hAnsi="FrankRuehl" w:cs="FrankRuehl"/>
          <w:color w:val="000000"/>
          <w:kern w:val="0"/>
          <w:sz w:val="28"/>
          <w:szCs w:val="28"/>
          <w:rtl/>
          <w14:ligatures w14:val="none"/>
        </w:rPr>
      </w:pPr>
      <w:r w:rsidRPr="00A03928">
        <w:rPr>
          <w:rFonts w:ascii="FrankRuehl" w:eastAsia="Times New Roman" w:hAnsi="FrankRuehl" w:cs="FrankRuehl"/>
          <w:color w:val="000000"/>
          <w:kern w:val="0"/>
          <w:sz w:val="28"/>
          <w:szCs w:val="28"/>
          <w:rtl/>
          <w14:ligatures w14:val="none"/>
        </w:rPr>
        <w:t>יש גם לקחת בחשבון שב</w:t>
      </w:r>
      <w:r w:rsidR="000F7451">
        <w:rPr>
          <w:rFonts w:ascii="FrankRuehl" w:eastAsia="Times New Roman" w:hAnsi="FrankRuehl" w:cs="FrankRuehl" w:hint="cs"/>
          <w:color w:val="000000"/>
          <w:kern w:val="0"/>
          <w:sz w:val="28"/>
          <w:szCs w:val="28"/>
          <w:rtl/>
          <w14:ligatures w14:val="none"/>
        </w:rPr>
        <w:t>מסגרת</w:t>
      </w:r>
      <w:r w:rsidRPr="00A03928">
        <w:rPr>
          <w:rFonts w:ascii="FrankRuehl" w:eastAsia="Times New Roman" w:hAnsi="FrankRuehl" w:cs="FrankRuehl"/>
          <w:color w:val="000000"/>
          <w:kern w:val="0"/>
          <w:sz w:val="28"/>
          <w:szCs w:val="28"/>
          <w:rtl/>
          <w14:ligatures w14:val="none"/>
        </w:rPr>
        <w:t xml:space="preserve"> ההליכים בבית הדין נוכח בית הדין במצוקה הכלכלית של האיש. </w:t>
      </w:r>
      <w:r w:rsidRPr="00A95F33">
        <w:rPr>
          <w:rFonts w:ascii="FrankRuehl" w:eastAsia="Times New Roman" w:hAnsi="FrankRuehl" w:cs="FrankRuehl"/>
          <w:color w:val="000000"/>
          <w:kern w:val="0"/>
          <w:sz w:val="28"/>
          <w:rtl/>
          <w14:ligatures w14:val="none"/>
        </w:rPr>
        <w:t>(הדירה בבאר שבע צברה חובות ולא הייתה מושכרת והיו חובות נוספים ופירוק השיתוף בדירה התעכב)</w:t>
      </w:r>
      <w:r w:rsidRPr="00A03928">
        <w:rPr>
          <w:rFonts w:ascii="FrankRuehl" w:eastAsia="Times New Roman" w:hAnsi="FrankRuehl" w:cs="FrankRuehl"/>
          <w:color w:val="000000"/>
          <w:kern w:val="0"/>
          <w:sz w:val="28"/>
          <w:szCs w:val="28"/>
          <w:rtl/>
          <w14:ligatures w14:val="none"/>
        </w:rPr>
        <w:t xml:space="preserve">. כמו כן, היו לאיש עתודות כספיות מירושת הוריו, אולם הוא השקיע אותם </w:t>
      </w:r>
      <w:r w:rsidR="000F7451" w:rsidRPr="00A03928">
        <w:rPr>
          <w:rFonts w:ascii="FrankRuehl" w:eastAsia="Times New Roman" w:hAnsi="FrankRuehl" w:cs="FrankRuehl" w:hint="cs"/>
          <w:color w:val="000000"/>
          <w:kern w:val="0"/>
          <w:sz w:val="28"/>
          <w:szCs w:val="28"/>
          <w:rtl/>
          <w14:ligatures w14:val="none"/>
        </w:rPr>
        <w:t>בפירעו</w:t>
      </w:r>
      <w:r w:rsidR="000F7451" w:rsidRPr="00A03928">
        <w:rPr>
          <w:rFonts w:ascii="FrankRuehl" w:eastAsia="Times New Roman" w:hAnsi="FrankRuehl" w:cs="FrankRuehl" w:hint="eastAsia"/>
          <w:color w:val="000000"/>
          <w:kern w:val="0"/>
          <w:sz w:val="28"/>
          <w:szCs w:val="28"/>
          <w:rtl/>
          <w14:ligatures w14:val="none"/>
        </w:rPr>
        <w:t>ן</w:t>
      </w:r>
      <w:r w:rsidRPr="00A03928">
        <w:rPr>
          <w:rFonts w:ascii="FrankRuehl" w:eastAsia="Times New Roman" w:hAnsi="FrankRuehl" w:cs="FrankRuehl"/>
          <w:color w:val="000000"/>
          <w:kern w:val="0"/>
          <w:sz w:val="28"/>
          <w:szCs w:val="28"/>
          <w:rtl/>
          <w14:ligatures w14:val="none"/>
        </w:rPr>
        <w:t xml:space="preserve"> הלוואת המשכנתא המשותפת, ובכך ההון שלו פחת בצורה משמעותית כשמחצית הכסף למעשה ניתן </w:t>
      </w:r>
      <w:r w:rsidR="007F289C" w:rsidRPr="00A03928">
        <w:rPr>
          <w:rFonts w:ascii="FrankRuehl" w:eastAsia="Times New Roman" w:hAnsi="FrankRuehl" w:cs="FrankRuehl" w:hint="cs"/>
          <w:color w:val="000000"/>
          <w:kern w:val="0"/>
          <w:sz w:val="28"/>
          <w:szCs w:val="28"/>
          <w:rtl/>
          <w14:ligatures w14:val="none"/>
        </w:rPr>
        <w:t>לאשתו</w:t>
      </w:r>
      <w:r w:rsidRPr="00A03928">
        <w:rPr>
          <w:rFonts w:ascii="FrankRuehl" w:eastAsia="Times New Roman" w:hAnsi="FrankRuehl" w:cs="FrankRuehl"/>
          <w:color w:val="000000"/>
          <w:kern w:val="0"/>
          <w:sz w:val="28"/>
          <w:szCs w:val="28"/>
          <w:rtl/>
          <w14:ligatures w14:val="none"/>
        </w:rPr>
        <w:t>.</w:t>
      </w:r>
    </w:p>
    <w:p w14:paraId="133EC26A" w14:textId="77777777" w:rsidR="000F7451" w:rsidRDefault="004B07B4" w:rsidP="004B07B4">
      <w:pPr>
        <w:spacing w:after="120" w:line="240" w:lineRule="auto"/>
        <w:ind w:firstLine="397"/>
        <w:jc w:val="both"/>
        <w:rPr>
          <w:rFonts w:ascii="FrankRuehl" w:eastAsia="Times New Roman" w:hAnsi="FrankRuehl" w:cs="FrankRuehl"/>
          <w:color w:val="000000"/>
          <w:kern w:val="0"/>
          <w:sz w:val="28"/>
          <w:szCs w:val="28"/>
          <w:rtl/>
          <w14:ligatures w14:val="none"/>
        </w:rPr>
      </w:pPr>
      <w:r w:rsidRPr="00A03928">
        <w:rPr>
          <w:rFonts w:ascii="FrankRuehl" w:eastAsia="Times New Roman" w:hAnsi="FrankRuehl" w:cs="FrankRuehl"/>
          <w:color w:val="000000"/>
          <w:kern w:val="0"/>
          <w:sz w:val="28"/>
          <w:szCs w:val="28"/>
          <w:rtl/>
          <w14:ligatures w14:val="none"/>
        </w:rPr>
        <w:t xml:space="preserve">נחלקו הפוסקים מצד הדין ומהו המנהג כיום, אם במקרה של כתובה מוגזמת יש לחייב את האיש על כל פנים בחלק ממנה, כדין 'אם אוביר ולא אעביד אשלם אלפא זוזי' </w:t>
      </w:r>
      <w:r w:rsidRPr="00A95F33">
        <w:rPr>
          <w:rFonts w:ascii="FrankRuehl" w:eastAsia="Times New Roman" w:hAnsi="FrankRuehl" w:cs="FrankRuehl"/>
          <w:color w:val="000000"/>
          <w:kern w:val="0"/>
          <w:sz w:val="28"/>
          <w:rtl/>
          <w14:ligatures w14:val="none"/>
        </w:rPr>
        <w:t>(בבא מציעא קה, א)</w:t>
      </w:r>
      <w:r w:rsidRPr="00A03928">
        <w:rPr>
          <w:rFonts w:ascii="FrankRuehl" w:eastAsia="Times New Roman" w:hAnsi="FrankRuehl" w:cs="FrankRuehl"/>
          <w:color w:val="000000"/>
          <w:kern w:val="0"/>
          <w:sz w:val="28"/>
          <w:szCs w:val="28"/>
          <w:rtl/>
          <w14:ligatures w14:val="none"/>
        </w:rPr>
        <w:t xml:space="preserve"> שחייב על כל פנים 'במיטבא'. ומכוח זה עשו בפסקי דין רבים פשרה וחייבו בסכום נמוך מסכום הכתובה, בטווח של מאות אלפי ש"ח או עשרות אלפי ש"ח. </w:t>
      </w:r>
    </w:p>
    <w:p w14:paraId="021E1F6D" w14:textId="7E90C767" w:rsidR="004B07B4" w:rsidRPr="00A03928" w:rsidRDefault="004B07B4" w:rsidP="004B07B4">
      <w:pPr>
        <w:spacing w:after="120" w:line="240" w:lineRule="auto"/>
        <w:ind w:firstLine="397"/>
        <w:jc w:val="both"/>
        <w:rPr>
          <w:rFonts w:ascii="FrankRuehl" w:eastAsia="Times New Roman" w:hAnsi="FrankRuehl" w:cs="FrankRuehl"/>
          <w:color w:val="000000"/>
          <w:kern w:val="0"/>
          <w:sz w:val="28"/>
          <w:szCs w:val="28"/>
          <w:rtl/>
          <w14:ligatures w14:val="none"/>
        </w:rPr>
      </w:pPr>
      <w:r w:rsidRPr="00A03928">
        <w:rPr>
          <w:rFonts w:ascii="FrankRuehl" w:eastAsia="Times New Roman" w:hAnsi="FrankRuehl" w:cs="FrankRuehl"/>
          <w:color w:val="000000"/>
          <w:kern w:val="0"/>
          <w:sz w:val="28"/>
          <w:szCs w:val="28"/>
          <w:rtl/>
          <w14:ligatures w14:val="none"/>
        </w:rPr>
        <w:t>הצד השני הוא, שאם הכתובה מוגזמת אין לחייב גם מעט, כיון שאין מנהג בזה. ולפי צד זה, אין זה דומה לסוגיית 'אם אוביר ולא אעביד', שרק בסוגיה שבבבא מציעא 'אם אוביר ולא אעביד' שהיה מנהג לשלם מעט, מחייבים, לא כן בכתובה שאין מנהג.</w:t>
      </w:r>
    </w:p>
    <w:p w14:paraId="58A85CDB" w14:textId="77777777" w:rsidR="004B07B4" w:rsidRPr="00A03928" w:rsidRDefault="004B07B4" w:rsidP="004B07B4">
      <w:pPr>
        <w:spacing w:after="120" w:line="240" w:lineRule="auto"/>
        <w:ind w:firstLine="397"/>
        <w:jc w:val="both"/>
        <w:rPr>
          <w:rFonts w:ascii="FrankRuehl" w:eastAsia="Times New Roman" w:hAnsi="FrankRuehl" w:cs="FrankRuehl"/>
          <w:color w:val="000000"/>
          <w:kern w:val="0"/>
          <w:sz w:val="28"/>
          <w:szCs w:val="28"/>
          <w:rtl/>
          <w14:ligatures w14:val="none"/>
        </w:rPr>
      </w:pPr>
      <w:r w:rsidRPr="00A03928">
        <w:rPr>
          <w:rFonts w:ascii="FrankRuehl" w:eastAsia="Times New Roman" w:hAnsi="FrankRuehl" w:cs="FrankRuehl"/>
          <w:color w:val="000000"/>
          <w:kern w:val="0"/>
          <w:sz w:val="28"/>
          <w:szCs w:val="28"/>
          <w:rtl/>
          <w14:ligatures w14:val="none"/>
        </w:rPr>
        <w:t xml:space="preserve">הדברים עתיקים ואין כאן מקום להאריך בהם. סקירה מקיפה ניתנה בפסק דין בתיק 1376465/7 מביה''ד ת''א יפו </w:t>
      </w:r>
      <w:r w:rsidRPr="00A95F33">
        <w:rPr>
          <w:rFonts w:ascii="FrankRuehl" w:eastAsia="Times New Roman" w:hAnsi="FrankRuehl" w:cs="FrankRuehl"/>
          <w:color w:val="000000"/>
          <w:kern w:val="0"/>
          <w:sz w:val="28"/>
          <w:rtl/>
          <w14:ligatures w14:val="none"/>
        </w:rPr>
        <w:t>(וכן תיקים 1337422/2,3 מביה''ד הרבני הגדול, וכן בתיק מס' 1054415/2 מביה''ד חיפה)</w:t>
      </w:r>
      <w:r w:rsidRPr="00A03928">
        <w:rPr>
          <w:rFonts w:ascii="FrankRuehl" w:eastAsia="Times New Roman" w:hAnsi="FrankRuehl" w:cs="FrankRuehl"/>
          <w:color w:val="000000"/>
          <w:kern w:val="0"/>
          <w:sz w:val="28"/>
          <w:szCs w:val="28"/>
          <w:rtl/>
          <w14:ligatures w14:val="none"/>
        </w:rPr>
        <w:t>, וישנם לכך מקורות רבים, ואכמ"ל.</w:t>
      </w:r>
    </w:p>
    <w:p w14:paraId="4DFF299B" w14:textId="77777777" w:rsidR="004B07B4" w:rsidRPr="00A03928" w:rsidRDefault="004B07B4" w:rsidP="004B07B4">
      <w:pPr>
        <w:spacing w:after="120" w:line="240" w:lineRule="auto"/>
        <w:ind w:firstLine="397"/>
        <w:jc w:val="both"/>
        <w:rPr>
          <w:rFonts w:ascii="FrankRuehl" w:eastAsia="Times New Roman" w:hAnsi="FrankRuehl" w:cs="FrankRuehl"/>
          <w:color w:val="000000"/>
          <w:kern w:val="0"/>
          <w:sz w:val="28"/>
          <w:szCs w:val="28"/>
          <w:rtl/>
          <w14:ligatures w14:val="none"/>
        </w:rPr>
      </w:pPr>
      <w:r w:rsidRPr="00A03928">
        <w:rPr>
          <w:rFonts w:ascii="FrankRuehl" w:eastAsia="Times New Roman" w:hAnsi="FrankRuehl" w:cs="FrankRuehl"/>
          <w:color w:val="000000"/>
          <w:kern w:val="0"/>
          <w:sz w:val="28"/>
          <w:szCs w:val="28"/>
          <w:rtl/>
          <w14:ligatures w14:val="none"/>
        </w:rPr>
        <w:t>עמדת רוב הפוסקים שיש לשקול כל מקרה לגופו. </w:t>
      </w:r>
    </w:p>
    <w:p w14:paraId="50EC0D4D" w14:textId="77777777" w:rsidR="004B07B4" w:rsidRPr="00A03928" w:rsidRDefault="004B07B4" w:rsidP="004B07B4">
      <w:pPr>
        <w:spacing w:after="120" w:line="240" w:lineRule="auto"/>
        <w:ind w:firstLine="397"/>
        <w:jc w:val="both"/>
        <w:rPr>
          <w:rFonts w:ascii="FrankRuehl" w:eastAsia="Times New Roman" w:hAnsi="FrankRuehl" w:cs="FrankRuehl"/>
          <w:color w:val="000000"/>
          <w:kern w:val="0"/>
          <w:sz w:val="28"/>
          <w:szCs w:val="28"/>
          <w:rtl/>
          <w14:ligatures w14:val="none"/>
        </w:rPr>
      </w:pPr>
      <w:r w:rsidRPr="00A03928">
        <w:rPr>
          <w:rFonts w:ascii="FrankRuehl" w:eastAsia="Times New Roman" w:hAnsi="FrankRuehl" w:cs="FrankRuehl"/>
          <w:color w:val="000000"/>
          <w:kern w:val="0"/>
          <w:sz w:val="28"/>
          <w:szCs w:val="28"/>
          <w:rtl/>
          <w14:ligatures w14:val="none"/>
        </w:rPr>
        <w:t>הדעת נוטה, שגם בכתובה בסכום מוגזם, נהי שלא נחייב את הסכום המוגזם, ככל והאישה זכאית לכתובה, היא תקבל את הסכום הנחשב כסביר ואינו מוגזם.  </w:t>
      </w:r>
    </w:p>
    <w:p w14:paraId="0AC735B1" w14:textId="77777777" w:rsidR="004B07B4" w:rsidRPr="00A03928" w:rsidRDefault="004B07B4" w:rsidP="004B07B4">
      <w:pPr>
        <w:spacing w:after="120" w:line="240" w:lineRule="auto"/>
        <w:ind w:firstLine="397"/>
        <w:jc w:val="both"/>
        <w:rPr>
          <w:rFonts w:ascii="FrankRuehl" w:eastAsia="Times New Roman" w:hAnsi="FrankRuehl" w:cs="FrankRuehl"/>
          <w:color w:val="000000"/>
          <w:kern w:val="0"/>
          <w:sz w:val="28"/>
          <w:szCs w:val="28"/>
          <w:rtl/>
          <w14:ligatures w14:val="none"/>
        </w:rPr>
      </w:pPr>
      <w:r w:rsidRPr="00A03928">
        <w:rPr>
          <w:rFonts w:ascii="FrankRuehl" w:eastAsia="Times New Roman" w:hAnsi="FrankRuehl" w:cs="FrankRuehl"/>
          <w:color w:val="000000"/>
          <w:kern w:val="0"/>
          <w:sz w:val="28"/>
          <w:szCs w:val="28"/>
          <w:rtl/>
          <w14:ligatures w14:val="none"/>
        </w:rPr>
        <w:t>לאור האמור, בשיקול דעת רחב ובהתאם לנסיבות המקרה, אנו בדעה שיש לחייב את האיש לשלם לאישה בגין הכתובה סך של 180,000 ש"ח.</w:t>
      </w:r>
    </w:p>
    <w:p w14:paraId="77B09163" w14:textId="685295C5" w:rsidR="004B07B4" w:rsidRPr="004B07B4" w:rsidRDefault="004B07B4" w:rsidP="004B07B4">
      <w:pPr>
        <w:pStyle w:val="aff"/>
        <w:rPr>
          <w:rtl/>
        </w:rPr>
      </w:pPr>
      <w:r w:rsidRPr="00FB325D">
        <w:rPr>
          <w:rtl/>
        </w:rPr>
        <w:t>הרב יהודה שחור – אב"ד</w:t>
      </w:r>
      <w:r>
        <w:rPr>
          <w:rtl/>
        </w:rPr>
        <w:tab/>
      </w:r>
      <w:r w:rsidRPr="00FB325D">
        <w:rPr>
          <w:rtl/>
        </w:rPr>
        <w:t>הרב ירון נבון - דיין</w:t>
      </w:r>
    </w:p>
    <w:p w14:paraId="169619D7" w14:textId="77777777" w:rsidR="004B07B4" w:rsidRDefault="004B07B4" w:rsidP="004B07B4">
      <w:pPr>
        <w:spacing w:after="120" w:line="240" w:lineRule="auto"/>
        <w:jc w:val="both"/>
        <w:rPr>
          <w:rFonts w:ascii="Times New Roman" w:eastAsia="Times New Roman" w:hAnsi="Times New Roman" w:cs="Times New Roman"/>
          <w:b/>
          <w:bCs/>
          <w:color w:val="000000"/>
          <w:kern w:val="0"/>
          <w:sz w:val="28"/>
          <w:szCs w:val="28"/>
          <w:u w:val="single"/>
          <w:rtl/>
          <w14:ligatures w14:val="none"/>
        </w:rPr>
      </w:pPr>
    </w:p>
    <w:p w14:paraId="403C0538" w14:textId="77777777" w:rsidR="00BE11F1" w:rsidRPr="00BE11F1" w:rsidRDefault="00BE11F1" w:rsidP="00BE11F1">
      <w:pPr>
        <w:spacing w:before="120" w:after="120" w:line="240" w:lineRule="auto"/>
        <w:rPr>
          <w:rFonts w:ascii="Narkisim" w:eastAsia="Times New Roman" w:hAnsi="Narkisim" w:cs="Narkisim"/>
          <w:b/>
          <w:bCs/>
          <w:color w:val="000000"/>
          <w:kern w:val="0"/>
          <w:rtl/>
          <w14:ligatures w14:val="none"/>
        </w:rPr>
      </w:pPr>
    </w:p>
    <w:p w14:paraId="7FD9F526" w14:textId="679E9E06" w:rsidR="000F7451" w:rsidRPr="000F7451" w:rsidRDefault="000F7451" w:rsidP="000F7451">
      <w:pPr>
        <w:spacing w:before="120" w:after="120" w:line="240" w:lineRule="auto"/>
        <w:rPr>
          <w:rFonts w:ascii="FrankRuehl" w:eastAsia="Times New Roman" w:hAnsi="FrankRuehl" w:cs="FrankRuehl"/>
          <w:color w:val="000000"/>
          <w:kern w:val="0"/>
          <w:sz w:val="28"/>
          <w:szCs w:val="28"/>
          <w:rtl/>
          <w14:ligatures w14:val="none"/>
        </w:rPr>
      </w:pPr>
      <w:r w:rsidRPr="000F7451">
        <w:rPr>
          <w:rFonts w:ascii="FrankRuehl" w:eastAsia="Times New Roman" w:hAnsi="FrankRuehl" w:cs="FrankRuehl"/>
          <w:color w:val="000000"/>
          <w:kern w:val="0"/>
          <w:sz w:val="28"/>
          <w:szCs w:val="28"/>
          <w:rtl/>
          <w14:ligatures w14:val="none"/>
        </w:rPr>
        <w:t>עמדת הגר"י לרנר:</w:t>
      </w:r>
    </w:p>
    <w:p w14:paraId="59A0FDA6" w14:textId="69B52A0E" w:rsidR="00BE11F1" w:rsidRPr="00BE11F1" w:rsidRDefault="00BE11F1" w:rsidP="00BE11F1">
      <w:pPr>
        <w:spacing w:before="120" w:after="120" w:line="240" w:lineRule="auto"/>
        <w:rPr>
          <w:rFonts w:ascii="Narkisim" w:eastAsia="Times New Roman" w:hAnsi="Narkisim" w:cs="Narkisim"/>
          <w:b/>
          <w:bCs/>
          <w:color w:val="000000"/>
          <w:kern w:val="0"/>
          <w14:ligatures w14:val="none"/>
        </w:rPr>
      </w:pPr>
      <w:r w:rsidRPr="00BE11F1">
        <w:rPr>
          <w:rFonts w:ascii="Narkisim" w:eastAsia="Times New Roman" w:hAnsi="Narkisim" w:cs="Narkisim"/>
          <w:b/>
          <w:bCs/>
          <w:color w:val="000000"/>
          <w:kern w:val="0"/>
          <w:rtl/>
          <w14:ligatures w14:val="none"/>
        </w:rPr>
        <w:t>רקע -</w:t>
      </w:r>
      <w:r w:rsidR="004B07B4">
        <w:rPr>
          <w:rFonts w:ascii="Narkisim" w:eastAsia="Times New Roman" w:hAnsi="Narkisim" w:cs="Narkisim" w:hint="cs"/>
          <w:b/>
          <w:bCs/>
          <w:color w:val="000000"/>
          <w:kern w:val="0"/>
          <w:rtl/>
          <w14:ligatures w14:val="none"/>
        </w:rPr>
        <w:t xml:space="preserve"> </w:t>
      </w:r>
      <w:r w:rsidRPr="00BE11F1">
        <w:rPr>
          <w:rFonts w:ascii="Narkisim" w:eastAsia="Times New Roman" w:hAnsi="Narkisim" w:cs="Narkisim"/>
          <w:b/>
          <w:bCs/>
          <w:color w:val="000000"/>
          <w:kern w:val="0"/>
          <w:rtl/>
          <w14:ligatures w14:val="none"/>
        </w:rPr>
        <w:t>עובדתי </w:t>
      </w:r>
    </w:p>
    <w:p w14:paraId="1E2AF013" w14:textId="5AE0CF6C" w:rsidR="00BE11F1" w:rsidRPr="000F7451" w:rsidRDefault="00BE11F1" w:rsidP="000F7451">
      <w:pPr>
        <w:pStyle w:val="afa"/>
        <w:rPr>
          <w:rFonts w:eastAsia="Calibri"/>
          <w:rtl/>
        </w:rPr>
      </w:pPr>
      <w:r w:rsidRPr="00BE11F1">
        <w:rPr>
          <w:rFonts w:eastAsia="Calibri"/>
          <w:rtl/>
        </w:rPr>
        <w:t xml:space="preserve">הצדדים נישאו </w:t>
      </w:r>
      <w:r w:rsidRPr="00BE11F1">
        <w:rPr>
          <w:rFonts w:eastAsia="Calibri" w:hint="cs"/>
          <w:rtl/>
        </w:rPr>
        <w:t xml:space="preserve">זל"ז כדמו"י </w:t>
      </w:r>
      <w:r w:rsidRPr="00BE11F1">
        <w:rPr>
          <w:rFonts w:eastAsia="Calibri"/>
          <w:rtl/>
        </w:rPr>
        <w:t xml:space="preserve">בשנת 1998 </w:t>
      </w:r>
      <w:r w:rsidRPr="00BE11F1">
        <w:rPr>
          <w:rFonts w:eastAsia="Calibri" w:hint="cs"/>
          <w:rtl/>
        </w:rPr>
        <w:t>ולהם</w:t>
      </w:r>
      <w:r w:rsidRPr="00BE11F1">
        <w:rPr>
          <w:rFonts w:eastAsia="Calibri"/>
          <w:rtl/>
        </w:rPr>
        <w:t xml:space="preserve"> שלש בנות,</w:t>
      </w:r>
      <w:r w:rsidRPr="00BE11F1">
        <w:rPr>
          <w:rFonts w:eastAsia="Calibri" w:hint="cs"/>
          <w:rtl/>
        </w:rPr>
        <w:t xml:space="preserve"> שתיים</w:t>
      </w:r>
      <w:r w:rsidRPr="00BE11F1">
        <w:rPr>
          <w:rFonts w:eastAsia="Calibri"/>
          <w:rtl/>
        </w:rPr>
        <w:t xml:space="preserve"> בגירות ובת אחת קטינה</w:t>
      </w:r>
      <w:r w:rsidRPr="00BE11F1">
        <w:rPr>
          <w:rFonts w:eastAsia="Calibri" w:hint="cs"/>
          <w:rtl/>
        </w:rPr>
        <w:t>.</w:t>
      </w:r>
      <w:r w:rsidR="000F7451">
        <w:rPr>
          <w:rFonts w:eastAsia="Calibri" w:hint="cs"/>
          <w:rtl/>
        </w:rPr>
        <w:t xml:space="preserve"> </w:t>
      </w:r>
      <w:r w:rsidRPr="00BE11F1">
        <w:rPr>
          <w:rFonts w:ascii="Times New Roman" w:eastAsia="Calibri" w:hAnsi="Times New Roman"/>
          <w:kern w:val="28"/>
          <w:sz w:val="22"/>
          <w:rtl/>
          <w14:ligatures w14:val="none"/>
        </w:rPr>
        <w:t>לצדדים דירה משותפת באזור הדרום</w:t>
      </w:r>
      <w:r w:rsidRPr="00BE11F1">
        <w:rPr>
          <w:rFonts w:ascii="Times New Roman" w:eastAsia="Calibri" w:hAnsi="Times New Roman" w:hint="cs"/>
          <w:kern w:val="28"/>
          <w:sz w:val="22"/>
          <w:rtl/>
          <w14:ligatures w14:val="none"/>
        </w:rPr>
        <w:t>.</w:t>
      </w:r>
      <w:r w:rsidR="000F7451">
        <w:rPr>
          <w:rFonts w:ascii="Times New Roman" w:eastAsia="Calibri" w:hAnsi="Times New Roman" w:hint="cs"/>
          <w:kern w:val="28"/>
          <w:sz w:val="22"/>
          <w:rtl/>
          <w14:ligatures w14:val="none"/>
        </w:rPr>
        <w:t xml:space="preserve"> </w:t>
      </w:r>
      <w:r w:rsidRPr="00BE11F1">
        <w:rPr>
          <w:rFonts w:ascii="Times New Roman" w:eastAsia="Calibri" w:hAnsi="Times New Roman"/>
          <w:kern w:val="28"/>
          <w:sz w:val="22"/>
          <w:rtl/>
          <w14:ligatures w14:val="none"/>
        </w:rPr>
        <w:t>הצדדים מתגוררים בנפרד</w:t>
      </w:r>
      <w:r w:rsidRPr="00BE11F1">
        <w:rPr>
          <w:rFonts w:ascii="Times New Roman" w:eastAsia="Calibri" w:hAnsi="Times New Roman" w:hint="cs"/>
          <w:kern w:val="28"/>
          <w:sz w:val="22"/>
          <w:rtl/>
          <w14:ligatures w14:val="none"/>
        </w:rPr>
        <w:t>.</w:t>
      </w:r>
    </w:p>
    <w:p w14:paraId="7048C0B9" w14:textId="77777777" w:rsidR="00BE11F1" w:rsidRPr="00BE11F1" w:rsidRDefault="00BE11F1" w:rsidP="00BE11F1">
      <w:pPr>
        <w:snapToGrid w:val="0"/>
        <w:spacing w:after="120" w:line="276" w:lineRule="auto"/>
        <w:ind w:firstLine="397"/>
        <w:jc w:val="both"/>
        <w:rPr>
          <w:rFonts w:ascii="Times New Roman" w:eastAsia="Calibri" w:hAnsi="Times New Roman" w:cs="FrankRuehl"/>
          <w:kern w:val="28"/>
          <w:sz w:val="22"/>
          <w:szCs w:val="28"/>
          <w:rtl/>
          <w14:ligatures w14:val="none"/>
        </w:rPr>
      </w:pPr>
      <w:r w:rsidRPr="00BE11F1">
        <w:rPr>
          <w:rFonts w:ascii="Times New Roman" w:eastAsia="Calibri" w:hAnsi="Times New Roman" w:cs="FrankRuehl"/>
          <w:kern w:val="28"/>
          <w:sz w:val="22"/>
          <w:szCs w:val="28"/>
          <w:rtl/>
          <w14:ligatures w14:val="none"/>
        </w:rPr>
        <w:t>בתאריך 20</w:t>
      </w:r>
      <w:r w:rsidRPr="00BE11F1">
        <w:rPr>
          <w:rFonts w:ascii="Times New Roman" w:eastAsia="Calibri" w:hAnsi="Times New Roman" w:cs="FrankRuehl" w:hint="cs"/>
          <w:kern w:val="28"/>
          <w:sz w:val="22"/>
          <w:szCs w:val="28"/>
          <w:rtl/>
          <w14:ligatures w14:val="none"/>
        </w:rPr>
        <w:t>.</w:t>
      </w:r>
      <w:r w:rsidRPr="00BE11F1">
        <w:rPr>
          <w:rFonts w:ascii="Times New Roman" w:eastAsia="Calibri" w:hAnsi="Times New Roman" w:cs="FrankRuehl"/>
          <w:kern w:val="28"/>
          <w:sz w:val="22"/>
          <w:szCs w:val="28"/>
          <w:rtl/>
          <w14:ligatures w14:val="none"/>
        </w:rPr>
        <w:t>4</w:t>
      </w:r>
      <w:r w:rsidRPr="00BE11F1">
        <w:rPr>
          <w:rFonts w:ascii="Times New Roman" w:eastAsia="Calibri" w:hAnsi="Times New Roman" w:cs="FrankRuehl" w:hint="cs"/>
          <w:kern w:val="28"/>
          <w:sz w:val="22"/>
          <w:szCs w:val="28"/>
          <w:rtl/>
          <w14:ligatures w14:val="none"/>
        </w:rPr>
        <w:t>.</w:t>
      </w:r>
      <w:r w:rsidRPr="00BE11F1">
        <w:rPr>
          <w:rFonts w:ascii="Times New Roman" w:eastAsia="Calibri" w:hAnsi="Times New Roman" w:cs="FrankRuehl"/>
          <w:kern w:val="28"/>
          <w:sz w:val="22"/>
          <w:szCs w:val="28"/>
          <w:rtl/>
          <w14:ligatures w14:val="none"/>
        </w:rPr>
        <w:t>23 התקיים דיון ראשון,</w:t>
      </w:r>
      <w:r w:rsidRPr="00BE11F1">
        <w:rPr>
          <w:rFonts w:ascii="Times New Roman" w:eastAsia="Calibri" w:hAnsi="Times New Roman" w:cs="FrankRuehl" w:hint="cs"/>
          <w:kern w:val="28"/>
          <w:sz w:val="22"/>
          <w:szCs w:val="28"/>
          <w:rtl/>
          <w14:ligatures w14:val="none"/>
        </w:rPr>
        <w:t xml:space="preserve"> </w:t>
      </w:r>
      <w:r w:rsidRPr="00BE11F1">
        <w:rPr>
          <w:rFonts w:ascii="Times New Roman" w:eastAsia="Calibri" w:hAnsi="Times New Roman" w:cs="FrankRuehl"/>
          <w:kern w:val="28"/>
          <w:sz w:val="22"/>
          <w:szCs w:val="28"/>
          <w:rtl/>
          <w14:ligatures w14:val="none"/>
        </w:rPr>
        <w:t>במהל</w:t>
      </w:r>
      <w:r w:rsidRPr="00BE11F1">
        <w:rPr>
          <w:rFonts w:ascii="Times New Roman" w:eastAsia="Calibri" w:hAnsi="Times New Roman" w:cs="FrankRuehl" w:hint="cs"/>
          <w:kern w:val="28"/>
          <w:sz w:val="22"/>
          <w:szCs w:val="28"/>
          <w:rtl/>
          <w14:ligatures w14:val="none"/>
        </w:rPr>
        <w:t>כו</w:t>
      </w:r>
      <w:r w:rsidRPr="00BE11F1">
        <w:rPr>
          <w:rFonts w:ascii="Times New Roman" w:eastAsia="Calibri" w:hAnsi="Times New Roman" w:cs="FrankRuehl"/>
          <w:kern w:val="28"/>
          <w:sz w:val="22"/>
          <w:szCs w:val="28"/>
          <w:rtl/>
          <w14:ligatures w14:val="none"/>
        </w:rPr>
        <w:t xml:space="preserve"> הודיעו הצדדים שהם מסכימים להתגרש</w:t>
      </w:r>
      <w:r w:rsidRPr="00BE11F1">
        <w:rPr>
          <w:rFonts w:ascii="Times New Roman" w:eastAsia="Calibri" w:hAnsi="Times New Roman" w:cs="FrankRuehl" w:hint="cs"/>
          <w:kern w:val="28"/>
          <w:sz w:val="22"/>
          <w:szCs w:val="28"/>
          <w:rtl/>
          <w14:ligatures w14:val="none"/>
        </w:rPr>
        <w:t xml:space="preserve"> ו</w:t>
      </w:r>
      <w:r w:rsidRPr="00BE11F1">
        <w:rPr>
          <w:rFonts w:ascii="Times New Roman" w:eastAsia="Calibri" w:hAnsi="Times New Roman" w:cs="FrankRuehl"/>
          <w:kern w:val="28"/>
          <w:sz w:val="22"/>
          <w:szCs w:val="28"/>
          <w:rtl/>
          <w14:ligatures w14:val="none"/>
        </w:rPr>
        <w:t>ביה"ד הוציא פסק דין לגירושין</w:t>
      </w:r>
      <w:r w:rsidRPr="00BE11F1">
        <w:rPr>
          <w:rFonts w:ascii="Times New Roman" w:eastAsia="Calibri" w:hAnsi="Times New Roman" w:cs="FrankRuehl" w:hint="cs"/>
          <w:kern w:val="28"/>
          <w:sz w:val="22"/>
          <w:szCs w:val="28"/>
          <w:rtl/>
          <w14:ligatures w14:val="none"/>
        </w:rPr>
        <w:t>.</w:t>
      </w:r>
    </w:p>
    <w:p w14:paraId="1F570FB2" w14:textId="03F85FE6" w:rsidR="00BE11F1" w:rsidRPr="00BE11F1" w:rsidRDefault="00BE11F1" w:rsidP="000F7451">
      <w:pPr>
        <w:snapToGrid w:val="0"/>
        <w:spacing w:after="120" w:line="276" w:lineRule="auto"/>
        <w:ind w:firstLine="397"/>
        <w:jc w:val="both"/>
        <w:rPr>
          <w:rFonts w:ascii="Times New Roman" w:eastAsia="Calibri" w:hAnsi="Times New Roman" w:cs="FrankRuehl"/>
          <w:kern w:val="28"/>
          <w:sz w:val="22"/>
          <w:szCs w:val="28"/>
          <w:rtl/>
          <w14:ligatures w14:val="none"/>
        </w:rPr>
      </w:pPr>
      <w:r w:rsidRPr="00BE11F1">
        <w:rPr>
          <w:rFonts w:ascii="Times New Roman" w:eastAsia="Calibri" w:hAnsi="Times New Roman" w:cs="FrankRuehl"/>
          <w:kern w:val="28"/>
          <w:sz w:val="22"/>
          <w:szCs w:val="28"/>
          <w:rtl/>
          <w14:ligatures w14:val="none"/>
        </w:rPr>
        <w:t>בהמשך הדיון דן ביה"ד במזונות הילדים,</w:t>
      </w:r>
      <w:r w:rsidR="000F7451">
        <w:rPr>
          <w:rFonts w:ascii="Times New Roman" w:eastAsia="Calibri" w:hAnsi="Times New Roman" w:cs="FrankRuehl" w:hint="cs"/>
          <w:kern w:val="28"/>
          <w:sz w:val="22"/>
          <w:szCs w:val="28"/>
          <w:rtl/>
          <w14:ligatures w14:val="none"/>
        </w:rPr>
        <w:t xml:space="preserve"> </w:t>
      </w:r>
      <w:r w:rsidRPr="00BE11F1">
        <w:rPr>
          <w:rFonts w:ascii="Times New Roman" w:eastAsia="Calibri" w:hAnsi="Times New Roman" w:cs="FrankRuehl"/>
          <w:kern w:val="28"/>
          <w:sz w:val="22"/>
          <w:szCs w:val="28"/>
          <w:rtl/>
          <w14:ligatures w14:val="none"/>
        </w:rPr>
        <w:t xml:space="preserve">האיש </w:t>
      </w:r>
      <w:r w:rsidR="000F7451">
        <w:rPr>
          <w:rFonts w:ascii="Times New Roman" w:eastAsia="Calibri" w:hAnsi="Times New Roman" w:cs="FrankRuehl" w:hint="cs"/>
          <w:kern w:val="28"/>
          <w:sz w:val="22"/>
          <w:szCs w:val="28"/>
          <w:rtl/>
          <w14:ligatures w14:val="none"/>
        </w:rPr>
        <w:t>היה מעוניין</w:t>
      </w:r>
      <w:r w:rsidRPr="00BE11F1">
        <w:rPr>
          <w:rFonts w:ascii="Times New Roman" w:eastAsia="Calibri" w:hAnsi="Times New Roman" w:cs="FrankRuehl"/>
          <w:kern w:val="28"/>
          <w:sz w:val="22"/>
          <w:szCs w:val="28"/>
          <w:rtl/>
          <w14:ligatures w14:val="none"/>
        </w:rPr>
        <w:t xml:space="preserve"> למכור את הדירה והא</w:t>
      </w:r>
      <w:r w:rsidR="000F7451">
        <w:rPr>
          <w:rFonts w:ascii="Times New Roman" w:eastAsia="Calibri" w:hAnsi="Times New Roman" w:cs="FrankRuehl" w:hint="cs"/>
          <w:kern w:val="28"/>
          <w:sz w:val="22"/>
          <w:szCs w:val="28"/>
          <w:rtl/>
          <w14:ligatures w14:val="none"/>
        </w:rPr>
        <w:t>י</w:t>
      </w:r>
      <w:r w:rsidRPr="00BE11F1">
        <w:rPr>
          <w:rFonts w:ascii="Times New Roman" w:eastAsia="Calibri" w:hAnsi="Times New Roman" w:cs="FrankRuehl"/>
          <w:kern w:val="28"/>
          <w:sz w:val="22"/>
          <w:szCs w:val="28"/>
          <w:rtl/>
          <w14:ligatures w14:val="none"/>
        </w:rPr>
        <w:t>שה ר</w:t>
      </w:r>
      <w:r w:rsidR="000F7451">
        <w:rPr>
          <w:rFonts w:ascii="Times New Roman" w:eastAsia="Calibri" w:hAnsi="Times New Roman" w:cs="FrankRuehl" w:hint="cs"/>
          <w:kern w:val="28"/>
          <w:sz w:val="22"/>
          <w:szCs w:val="28"/>
          <w:rtl/>
          <w14:ligatures w14:val="none"/>
        </w:rPr>
        <w:t>צתה</w:t>
      </w:r>
      <w:r w:rsidRPr="00BE11F1">
        <w:rPr>
          <w:rFonts w:ascii="Times New Roman" w:eastAsia="Calibri" w:hAnsi="Times New Roman" w:cs="FrankRuehl"/>
          <w:kern w:val="28"/>
          <w:sz w:val="22"/>
          <w:szCs w:val="28"/>
          <w:rtl/>
          <w14:ligatures w14:val="none"/>
        </w:rPr>
        <w:t xml:space="preserve"> להשכיר את הדירה.</w:t>
      </w:r>
    </w:p>
    <w:p w14:paraId="6491EC4A" w14:textId="039D5CAF" w:rsidR="00BE11F1" w:rsidRPr="00BE11F1" w:rsidRDefault="00BE11F1" w:rsidP="000F7451">
      <w:pPr>
        <w:snapToGrid w:val="0"/>
        <w:spacing w:after="120" w:line="276" w:lineRule="auto"/>
        <w:ind w:firstLine="397"/>
        <w:jc w:val="both"/>
        <w:rPr>
          <w:rFonts w:ascii="Times New Roman" w:eastAsia="Calibri" w:hAnsi="Times New Roman" w:cs="FrankRuehl"/>
          <w:kern w:val="28"/>
          <w:sz w:val="22"/>
          <w:szCs w:val="28"/>
          <w:rtl/>
          <w14:ligatures w14:val="none"/>
        </w:rPr>
      </w:pPr>
      <w:r w:rsidRPr="00BE11F1">
        <w:rPr>
          <w:rFonts w:ascii="Times New Roman" w:eastAsia="Calibri" w:hAnsi="Times New Roman" w:cs="FrankRuehl"/>
          <w:kern w:val="28"/>
          <w:sz w:val="22"/>
          <w:szCs w:val="28"/>
          <w:rtl/>
          <w14:ligatures w14:val="none"/>
        </w:rPr>
        <w:t>במהלך הדיון הא</w:t>
      </w:r>
      <w:r w:rsidR="000F7451">
        <w:rPr>
          <w:rFonts w:ascii="Times New Roman" w:eastAsia="Calibri" w:hAnsi="Times New Roman" w:cs="FrankRuehl" w:hint="cs"/>
          <w:kern w:val="28"/>
          <w:sz w:val="22"/>
          <w:szCs w:val="28"/>
          <w:rtl/>
          <w14:ligatures w14:val="none"/>
        </w:rPr>
        <w:t>י</w:t>
      </w:r>
      <w:r w:rsidRPr="00BE11F1">
        <w:rPr>
          <w:rFonts w:ascii="Times New Roman" w:eastAsia="Calibri" w:hAnsi="Times New Roman" w:cs="FrankRuehl"/>
          <w:kern w:val="28"/>
          <w:sz w:val="22"/>
          <w:szCs w:val="28"/>
          <w:rtl/>
          <w14:ligatures w14:val="none"/>
        </w:rPr>
        <w:t>שה תבע</w:t>
      </w:r>
      <w:r w:rsidRPr="00BE11F1">
        <w:rPr>
          <w:rFonts w:ascii="Times New Roman" w:eastAsia="Calibri" w:hAnsi="Times New Roman" w:cs="FrankRuehl" w:hint="cs"/>
          <w:kern w:val="28"/>
          <w:sz w:val="22"/>
          <w:szCs w:val="28"/>
          <w:rtl/>
          <w14:ligatures w14:val="none"/>
        </w:rPr>
        <w:t>ה</w:t>
      </w:r>
      <w:r w:rsidRPr="00BE11F1">
        <w:rPr>
          <w:rFonts w:ascii="Times New Roman" w:eastAsia="Calibri" w:hAnsi="Times New Roman" w:cs="FrankRuehl"/>
          <w:kern w:val="28"/>
          <w:sz w:val="22"/>
          <w:szCs w:val="28"/>
          <w:rtl/>
          <w14:ligatures w14:val="none"/>
        </w:rPr>
        <w:t xml:space="preserve"> את כתובתה בסך חצי מ</w:t>
      </w:r>
      <w:r w:rsidRPr="00BE11F1">
        <w:rPr>
          <w:rFonts w:ascii="Times New Roman" w:eastAsia="Calibri" w:hAnsi="Times New Roman" w:cs="FrankRuehl" w:hint="cs"/>
          <w:kern w:val="28"/>
          <w:sz w:val="22"/>
          <w:szCs w:val="28"/>
          <w:rtl/>
          <w14:ligatures w14:val="none"/>
        </w:rPr>
        <w:t>י</w:t>
      </w:r>
      <w:r w:rsidRPr="00BE11F1">
        <w:rPr>
          <w:rFonts w:ascii="Times New Roman" w:eastAsia="Calibri" w:hAnsi="Times New Roman" w:cs="FrankRuehl"/>
          <w:kern w:val="28"/>
          <w:sz w:val="22"/>
          <w:szCs w:val="28"/>
          <w:rtl/>
          <w14:ligatures w14:val="none"/>
        </w:rPr>
        <w:t xml:space="preserve">ליון </w:t>
      </w:r>
      <w:r w:rsidRPr="00BE11F1">
        <w:rPr>
          <w:rFonts w:ascii="Times New Roman" w:eastAsia="Calibri" w:hAnsi="Times New Roman" w:cs="FrankRuehl" w:hint="cs"/>
          <w:kern w:val="28"/>
          <w:sz w:val="22"/>
          <w:szCs w:val="28"/>
          <w:rtl/>
          <w14:ligatures w14:val="none"/>
        </w:rPr>
        <w:t>ש"ח</w:t>
      </w:r>
      <w:r w:rsidRPr="00BE11F1">
        <w:rPr>
          <w:rFonts w:ascii="Times New Roman" w:eastAsia="Calibri" w:hAnsi="Times New Roman" w:cs="FrankRuehl"/>
          <w:kern w:val="28"/>
          <w:sz w:val="22"/>
          <w:szCs w:val="28"/>
          <w:rtl/>
          <w14:ligatures w14:val="none"/>
        </w:rPr>
        <w:t xml:space="preserve"> ועוד 20,000 </w:t>
      </w:r>
      <w:r w:rsidRPr="00BE11F1">
        <w:rPr>
          <w:rFonts w:ascii="Times New Roman" w:eastAsia="Calibri" w:hAnsi="Times New Roman" w:cs="FrankRuehl" w:hint="cs"/>
          <w:kern w:val="28"/>
          <w:sz w:val="22"/>
          <w:szCs w:val="28"/>
          <w:rtl/>
          <w14:ligatures w14:val="none"/>
        </w:rPr>
        <w:t>ש"ח</w:t>
      </w:r>
      <w:r w:rsidRPr="00BE11F1">
        <w:rPr>
          <w:rFonts w:ascii="Times New Roman" w:eastAsia="Calibri" w:hAnsi="Times New Roman" w:cs="FrankRuehl"/>
          <w:kern w:val="28"/>
          <w:sz w:val="22"/>
          <w:szCs w:val="28"/>
          <w:rtl/>
          <w14:ligatures w14:val="none"/>
        </w:rPr>
        <w:t>,</w:t>
      </w:r>
      <w:r w:rsidR="00BA36F4">
        <w:rPr>
          <w:rFonts w:ascii="Times New Roman" w:eastAsia="Calibri" w:hAnsi="Times New Roman" w:cs="FrankRuehl" w:hint="cs"/>
          <w:kern w:val="28"/>
          <w:sz w:val="22"/>
          <w:szCs w:val="28"/>
          <w:rtl/>
          <w14:ligatures w14:val="none"/>
        </w:rPr>
        <w:t xml:space="preserve"> </w:t>
      </w:r>
      <w:r w:rsidRPr="00A95F33">
        <w:rPr>
          <w:rFonts w:ascii="Times New Roman" w:eastAsia="Calibri" w:hAnsi="Times New Roman" w:cs="FrankRuehl" w:hint="cs"/>
          <w:kern w:val="28"/>
          <w:sz w:val="22"/>
          <w:rtl/>
          <w14:ligatures w14:val="none"/>
        </w:rPr>
        <w:t xml:space="preserve">(סה"כ </w:t>
      </w:r>
      <w:r w:rsidRPr="00A95F33">
        <w:rPr>
          <w:rFonts w:ascii="Times New Roman" w:eastAsia="Calibri" w:hAnsi="Times New Roman" w:cs="FrankRuehl"/>
          <w:kern w:val="28"/>
          <w:sz w:val="22"/>
          <w:rtl/>
          <w14:ligatures w14:val="none"/>
        </w:rPr>
        <w:t xml:space="preserve">520,000 </w:t>
      </w:r>
      <w:r w:rsidRPr="00A95F33">
        <w:rPr>
          <w:rFonts w:ascii="Times New Roman" w:eastAsia="Calibri" w:hAnsi="Times New Roman" w:cs="FrankRuehl" w:hint="cs"/>
          <w:kern w:val="28"/>
          <w:sz w:val="22"/>
          <w:rtl/>
          <w14:ligatures w14:val="none"/>
        </w:rPr>
        <w:t>ש"ח)</w:t>
      </w:r>
      <w:r w:rsidRPr="00BE11F1">
        <w:rPr>
          <w:rFonts w:ascii="Times New Roman" w:eastAsia="Calibri" w:hAnsi="Times New Roman" w:cs="FrankRuehl"/>
          <w:kern w:val="28"/>
          <w:sz w:val="22"/>
          <w:szCs w:val="28"/>
          <w:rtl/>
          <w14:ligatures w14:val="none"/>
        </w:rPr>
        <w:t>.</w:t>
      </w:r>
      <w:r w:rsidR="000F7451">
        <w:rPr>
          <w:rFonts w:ascii="Times New Roman" w:eastAsia="Calibri" w:hAnsi="Times New Roman" w:cs="FrankRuehl" w:hint="cs"/>
          <w:kern w:val="28"/>
          <w:sz w:val="22"/>
          <w:szCs w:val="28"/>
          <w:rtl/>
          <w14:ligatures w14:val="none"/>
        </w:rPr>
        <w:t xml:space="preserve"> </w:t>
      </w:r>
      <w:r w:rsidRPr="00BE11F1">
        <w:rPr>
          <w:rFonts w:ascii="Times New Roman" w:eastAsia="Calibri" w:hAnsi="Times New Roman" w:cs="FrankRuehl" w:hint="cs"/>
          <w:kern w:val="28"/>
          <w:sz w:val="22"/>
          <w:szCs w:val="28"/>
          <w:rtl/>
          <w14:ligatures w14:val="none"/>
        </w:rPr>
        <w:t>נקבעו</w:t>
      </w:r>
      <w:r w:rsidRPr="00BE11F1">
        <w:rPr>
          <w:rFonts w:ascii="Times New Roman" w:eastAsia="Calibri" w:hAnsi="Times New Roman" w:cs="FrankRuehl"/>
          <w:kern w:val="28"/>
          <w:sz w:val="22"/>
          <w:szCs w:val="28"/>
          <w:rtl/>
          <w14:ligatures w14:val="none"/>
        </w:rPr>
        <w:t xml:space="preserve"> תשלומי מזונות בהסכמה ו</w:t>
      </w:r>
      <w:r w:rsidRPr="00BE11F1">
        <w:rPr>
          <w:rFonts w:ascii="Times New Roman" w:eastAsia="Calibri" w:hAnsi="Times New Roman" w:cs="FrankRuehl" w:hint="cs"/>
          <w:kern w:val="28"/>
          <w:sz w:val="22"/>
          <w:szCs w:val="28"/>
          <w:rtl/>
          <w14:ligatures w14:val="none"/>
        </w:rPr>
        <w:t>נ</w:t>
      </w:r>
      <w:r w:rsidRPr="00BE11F1">
        <w:rPr>
          <w:rFonts w:ascii="Times New Roman" w:eastAsia="Calibri" w:hAnsi="Times New Roman" w:cs="FrankRuehl"/>
          <w:kern w:val="28"/>
          <w:sz w:val="22"/>
          <w:szCs w:val="28"/>
          <w:rtl/>
          <w14:ligatures w14:val="none"/>
        </w:rPr>
        <w:t>קבע מועד לסידור גט</w:t>
      </w:r>
      <w:r w:rsidRPr="00BE11F1">
        <w:rPr>
          <w:rFonts w:ascii="Times New Roman" w:eastAsia="Calibri" w:hAnsi="Times New Roman" w:cs="FrankRuehl" w:hint="cs"/>
          <w:kern w:val="28"/>
          <w:sz w:val="22"/>
          <w:szCs w:val="28"/>
          <w:rtl/>
          <w14:ligatures w14:val="none"/>
        </w:rPr>
        <w:t>.</w:t>
      </w:r>
    </w:p>
    <w:p w14:paraId="4D22BF61" w14:textId="77777777" w:rsidR="00BE11F1" w:rsidRPr="00BE11F1" w:rsidRDefault="00BE11F1" w:rsidP="00BE11F1">
      <w:pPr>
        <w:snapToGrid w:val="0"/>
        <w:spacing w:after="120" w:line="276" w:lineRule="auto"/>
        <w:ind w:firstLine="397"/>
        <w:jc w:val="both"/>
        <w:rPr>
          <w:rFonts w:ascii="Times New Roman" w:eastAsia="Calibri" w:hAnsi="Times New Roman" w:cs="FrankRuehl"/>
          <w:kern w:val="28"/>
          <w:sz w:val="22"/>
          <w:szCs w:val="28"/>
          <w:rtl/>
          <w14:ligatures w14:val="none"/>
        </w:rPr>
      </w:pPr>
      <w:r w:rsidRPr="00BE11F1">
        <w:rPr>
          <w:rFonts w:ascii="Times New Roman" w:eastAsia="Calibri" w:hAnsi="Times New Roman" w:cs="FrankRuehl"/>
          <w:kern w:val="28"/>
          <w:sz w:val="22"/>
          <w:szCs w:val="28"/>
          <w:rtl/>
          <w14:ligatures w14:val="none"/>
        </w:rPr>
        <w:t>בתאריך 6</w:t>
      </w:r>
      <w:r w:rsidRPr="00BE11F1">
        <w:rPr>
          <w:rFonts w:ascii="Times New Roman" w:eastAsia="Calibri" w:hAnsi="Times New Roman" w:cs="FrankRuehl" w:hint="cs"/>
          <w:kern w:val="28"/>
          <w:sz w:val="22"/>
          <w:szCs w:val="28"/>
          <w:rtl/>
          <w14:ligatures w14:val="none"/>
        </w:rPr>
        <w:t>.</w:t>
      </w:r>
      <w:r w:rsidRPr="00BE11F1">
        <w:rPr>
          <w:rFonts w:ascii="Times New Roman" w:eastAsia="Calibri" w:hAnsi="Times New Roman" w:cs="FrankRuehl"/>
          <w:kern w:val="28"/>
          <w:sz w:val="22"/>
          <w:szCs w:val="28"/>
          <w:rtl/>
          <w14:ligatures w14:val="none"/>
        </w:rPr>
        <w:t>11</w:t>
      </w:r>
      <w:r w:rsidRPr="00BE11F1">
        <w:rPr>
          <w:rFonts w:ascii="Times New Roman" w:eastAsia="Calibri" w:hAnsi="Times New Roman" w:cs="FrankRuehl" w:hint="cs"/>
          <w:kern w:val="28"/>
          <w:sz w:val="22"/>
          <w:szCs w:val="28"/>
          <w:rtl/>
          <w14:ligatures w14:val="none"/>
        </w:rPr>
        <w:t>.</w:t>
      </w:r>
      <w:r w:rsidRPr="00BE11F1">
        <w:rPr>
          <w:rFonts w:ascii="Times New Roman" w:eastAsia="Calibri" w:hAnsi="Times New Roman" w:cs="FrankRuehl"/>
          <w:kern w:val="28"/>
          <w:sz w:val="22"/>
          <w:szCs w:val="28"/>
          <w:rtl/>
          <w14:ligatures w14:val="none"/>
        </w:rPr>
        <w:t>23 התקיים דיון ביה"ד, </w:t>
      </w:r>
      <w:r w:rsidRPr="00BE11F1">
        <w:rPr>
          <w:rFonts w:ascii="Times New Roman" w:eastAsia="Calibri" w:hAnsi="Times New Roman" w:cs="FrankRuehl" w:hint="cs"/>
          <w:kern w:val="28"/>
          <w:sz w:val="22"/>
          <w:szCs w:val="28"/>
          <w:rtl/>
          <w14:ligatures w14:val="none"/>
        </w:rPr>
        <w:t>בו נדונו</w:t>
      </w:r>
      <w:r w:rsidRPr="00BE11F1">
        <w:rPr>
          <w:rFonts w:ascii="Times New Roman" w:eastAsia="Calibri" w:hAnsi="Times New Roman" w:cs="FrankRuehl"/>
          <w:kern w:val="28"/>
          <w:sz w:val="22"/>
          <w:szCs w:val="28"/>
          <w:rtl/>
          <w14:ligatures w14:val="none"/>
        </w:rPr>
        <w:t xml:space="preserve"> מזונות ילדים ופ</w:t>
      </w:r>
      <w:r w:rsidRPr="00BE11F1">
        <w:rPr>
          <w:rFonts w:ascii="Times New Roman" w:eastAsia="Calibri" w:hAnsi="Times New Roman" w:cs="FrankRuehl" w:hint="cs"/>
          <w:kern w:val="28"/>
          <w:sz w:val="22"/>
          <w:szCs w:val="28"/>
          <w:rtl/>
          <w14:ligatures w14:val="none"/>
        </w:rPr>
        <w:t>י</w:t>
      </w:r>
      <w:r w:rsidRPr="00BE11F1">
        <w:rPr>
          <w:rFonts w:ascii="Times New Roman" w:eastAsia="Calibri" w:hAnsi="Times New Roman" w:cs="FrankRuehl"/>
          <w:kern w:val="28"/>
          <w:sz w:val="22"/>
          <w:szCs w:val="28"/>
          <w:rtl/>
          <w14:ligatures w14:val="none"/>
        </w:rPr>
        <w:t>רוק שיתוף של הדירה המשותפת</w:t>
      </w:r>
      <w:r w:rsidRPr="00BE11F1">
        <w:rPr>
          <w:rFonts w:ascii="Times New Roman" w:eastAsia="Calibri" w:hAnsi="Times New Roman" w:cs="FrankRuehl" w:hint="cs"/>
          <w:kern w:val="28"/>
          <w:sz w:val="22"/>
          <w:szCs w:val="28"/>
          <w:rtl/>
          <w14:ligatures w14:val="none"/>
        </w:rPr>
        <w:t>.</w:t>
      </w:r>
    </w:p>
    <w:p w14:paraId="4914C6AD" w14:textId="77777777" w:rsidR="00BE11F1" w:rsidRPr="00BE11F1" w:rsidRDefault="00BE11F1" w:rsidP="00BE11F1">
      <w:pPr>
        <w:snapToGrid w:val="0"/>
        <w:spacing w:after="120" w:line="276" w:lineRule="auto"/>
        <w:ind w:firstLine="397"/>
        <w:jc w:val="both"/>
        <w:rPr>
          <w:rFonts w:ascii="Times New Roman" w:eastAsia="Calibri" w:hAnsi="Times New Roman" w:cs="FrankRuehl"/>
          <w:kern w:val="28"/>
          <w:sz w:val="22"/>
          <w:szCs w:val="28"/>
          <w:rtl/>
          <w14:ligatures w14:val="none"/>
        </w:rPr>
      </w:pPr>
      <w:r w:rsidRPr="00BE11F1">
        <w:rPr>
          <w:rFonts w:ascii="Times New Roman" w:eastAsia="Calibri" w:hAnsi="Times New Roman" w:cs="FrankRuehl" w:hint="cs"/>
          <w:kern w:val="28"/>
          <w:sz w:val="22"/>
          <w:szCs w:val="28"/>
          <w:rtl/>
          <w14:ligatures w14:val="none"/>
        </w:rPr>
        <w:t>להלן מפרוטוקול הדיון מ</w:t>
      </w:r>
      <w:r w:rsidRPr="00BE11F1">
        <w:rPr>
          <w:rFonts w:ascii="Times New Roman" w:eastAsia="Calibri" w:hAnsi="Times New Roman" w:cs="FrankRuehl"/>
          <w:kern w:val="28"/>
          <w:sz w:val="22"/>
          <w:szCs w:val="28"/>
          <w:rtl/>
          <w14:ligatures w14:val="none"/>
        </w:rPr>
        <w:t>תאריך 20</w:t>
      </w:r>
      <w:r w:rsidRPr="00BE11F1">
        <w:rPr>
          <w:rFonts w:ascii="Times New Roman" w:eastAsia="Calibri" w:hAnsi="Times New Roman" w:cs="FrankRuehl" w:hint="cs"/>
          <w:kern w:val="28"/>
          <w:sz w:val="22"/>
          <w:szCs w:val="28"/>
          <w:rtl/>
          <w14:ligatures w14:val="none"/>
        </w:rPr>
        <w:t>.</w:t>
      </w:r>
      <w:r w:rsidRPr="00BE11F1">
        <w:rPr>
          <w:rFonts w:ascii="Times New Roman" w:eastAsia="Calibri" w:hAnsi="Times New Roman" w:cs="FrankRuehl"/>
          <w:kern w:val="28"/>
          <w:sz w:val="22"/>
          <w:szCs w:val="28"/>
          <w:rtl/>
          <w14:ligatures w14:val="none"/>
        </w:rPr>
        <w:t>5</w:t>
      </w:r>
      <w:r w:rsidRPr="00BE11F1">
        <w:rPr>
          <w:rFonts w:ascii="Times New Roman" w:eastAsia="Calibri" w:hAnsi="Times New Roman" w:cs="FrankRuehl" w:hint="cs"/>
          <w:kern w:val="28"/>
          <w:sz w:val="22"/>
          <w:szCs w:val="28"/>
          <w:rtl/>
          <w14:ligatures w14:val="none"/>
        </w:rPr>
        <w:t>.</w:t>
      </w:r>
      <w:r w:rsidRPr="00BE11F1">
        <w:rPr>
          <w:rFonts w:ascii="Times New Roman" w:eastAsia="Calibri" w:hAnsi="Times New Roman" w:cs="FrankRuehl"/>
          <w:kern w:val="28"/>
          <w:sz w:val="22"/>
          <w:szCs w:val="28"/>
          <w:rtl/>
          <w14:ligatures w14:val="none"/>
        </w:rPr>
        <w:t>24 בנושא תביעת כתובה</w:t>
      </w:r>
      <w:r w:rsidRPr="00BE11F1">
        <w:rPr>
          <w:rFonts w:ascii="Times New Roman" w:eastAsia="Calibri" w:hAnsi="Times New Roman" w:cs="FrankRuehl" w:hint="cs"/>
          <w:kern w:val="28"/>
          <w:sz w:val="22"/>
          <w:szCs w:val="28"/>
          <w:rtl/>
          <w14:ligatures w14:val="none"/>
        </w:rPr>
        <w:t>:</w:t>
      </w:r>
    </w:p>
    <w:p w14:paraId="3D16BDE7" w14:textId="62C000FB" w:rsidR="00BE11F1" w:rsidRPr="001D356E" w:rsidRDefault="000F7451" w:rsidP="001D356E">
      <w:pPr>
        <w:snapToGrid w:val="0"/>
        <w:spacing w:after="120" w:line="276" w:lineRule="auto"/>
        <w:ind w:left="1036" w:right="1418"/>
        <w:jc w:val="both"/>
        <w:rPr>
          <w:rFonts w:ascii="Times New Roman" w:eastAsia="Calibri" w:hAnsi="Times New Roman" w:cs="FrankRuehl"/>
          <w:kern w:val="28"/>
          <w:sz w:val="22"/>
          <w:szCs w:val="28"/>
          <w:rtl/>
          <w14:ligatures w14:val="none"/>
        </w:rPr>
      </w:pPr>
      <w:r>
        <w:rPr>
          <w:rFonts w:ascii="Times New Roman" w:eastAsia="Calibri" w:hAnsi="Times New Roman" w:cs="FrankRuehl" w:hint="cs"/>
          <w:kern w:val="28"/>
          <w:sz w:val="22"/>
          <w:szCs w:val="28"/>
          <w:rtl/>
          <w14:ligatures w14:val="none"/>
        </w:rPr>
        <w:lastRenderedPageBreak/>
        <w:t>"</w:t>
      </w:r>
      <w:r w:rsidR="00BE11F1" w:rsidRPr="001D356E">
        <w:rPr>
          <w:rFonts w:ascii="Times New Roman" w:eastAsia="Calibri" w:hAnsi="Times New Roman" w:cs="FrankRuehl"/>
          <w:kern w:val="28"/>
          <w:sz w:val="22"/>
          <w:szCs w:val="28"/>
          <w:rtl/>
          <w14:ligatures w14:val="none"/>
        </w:rPr>
        <w:t>ב"כ האשה: האיש עזב את הבית המשותף, והגיש תביעת גירושין,</w:t>
      </w:r>
      <w:r w:rsidR="00900C72">
        <w:rPr>
          <w:rFonts w:ascii="Times New Roman" w:eastAsia="Calibri" w:hAnsi="Times New Roman" w:cs="FrankRuehl" w:hint="cs"/>
          <w:kern w:val="28"/>
          <w:sz w:val="22"/>
          <w:szCs w:val="28"/>
          <w:rtl/>
          <w14:ligatures w14:val="none"/>
        </w:rPr>
        <w:t xml:space="preserve"> </w:t>
      </w:r>
      <w:r w:rsidR="00BE11F1" w:rsidRPr="001D356E">
        <w:rPr>
          <w:rFonts w:ascii="Times New Roman" w:eastAsia="Calibri" w:hAnsi="Times New Roman" w:cs="FrankRuehl"/>
          <w:kern w:val="28"/>
          <w:sz w:val="22"/>
          <w:szCs w:val="28"/>
          <w:rtl/>
          <w14:ligatures w14:val="none"/>
        </w:rPr>
        <w:t>והוא הודה והתנצל על בגידותיו...</w:t>
      </w:r>
      <w:r w:rsidR="00900C72">
        <w:rPr>
          <w:rFonts w:ascii="Times New Roman" w:eastAsia="Calibri" w:hAnsi="Times New Roman" w:cs="FrankRuehl" w:hint="cs"/>
          <w:kern w:val="28"/>
          <w:sz w:val="22"/>
          <w:szCs w:val="28"/>
          <w:rtl/>
          <w14:ligatures w14:val="none"/>
        </w:rPr>
        <w:t xml:space="preserve"> </w:t>
      </w:r>
      <w:r w:rsidR="00BE11F1" w:rsidRPr="001D356E">
        <w:rPr>
          <w:rFonts w:ascii="Times New Roman" w:eastAsia="Calibri" w:hAnsi="Times New Roman" w:cs="FrankRuehl"/>
          <w:kern w:val="28"/>
          <w:sz w:val="22"/>
          <w:szCs w:val="28"/>
          <w:rtl/>
          <w14:ligatures w14:val="none"/>
        </w:rPr>
        <w:t>האיש פנה אל בתו הבכורה שתסלח לו על הבגידה,</w:t>
      </w:r>
      <w:r w:rsidR="00900C72">
        <w:rPr>
          <w:rFonts w:ascii="Times New Roman" w:eastAsia="Calibri" w:hAnsi="Times New Roman" w:cs="FrankRuehl" w:hint="cs"/>
          <w:kern w:val="28"/>
          <w:sz w:val="22"/>
          <w:szCs w:val="28"/>
          <w:rtl/>
          <w14:ligatures w14:val="none"/>
        </w:rPr>
        <w:t xml:space="preserve"> </w:t>
      </w:r>
      <w:r w:rsidR="00BE11F1" w:rsidRPr="001D356E">
        <w:rPr>
          <w:rFonts w:ascii="Times New Roman" w:eastAsia="Calibri" w:hAnsi="Times New Roman" w:cs="FrankRuehl"/>
          <w:kern w:val="28"/>
          <w:sz w:val="22"/>
          <w:szCs w:val="28"/>
          <w:rtl/>
          <w14:ligatures w14:val="none"/>
        </w:rPr>
        <w:t>ותנסה לבקש מאמא שלה לסלוח לו, האיש בגד באשה וניהל קשרים עם נשים אחרות</w:t>
      </w:r>
      <w:r>
        <w:rPr>
          <w:rFonts w:ascii="Times New Roman" w:eastAsia="Calibri" w:hAnsi="Times New Roman" w:cs="FrankRuehl" w:hint="cs"/>
          <w:kern w:val="28"/>
          <w:sz w:val="22"/>
          <w:szCs w:val="28"/>
          <w:rtl/>
          <w14:ligatures w14:val="none"/>
        </w:rPr>
        <w:t>.</w:t>
      </w:r>
    </w:p>
    <w:p w14:paraId="2C8025B4" w14:textId="1E367775" w:rsidR="00BE11F1" w:rsidRPr="001D356E" w:rsidRDefault="00BE11F1" w:rsidP="001D356E">
      <w:pPr>
        <w:snapToGrid w:val="0"/>
        <w:spacing w:after="120" w:line="276" w:lineRule="auto"/>
        <w:ind w:left="1036" w:right="1418"/>
        <w:jc w:val="both"/>
        <w:rPr>
          <w:rFonts w:ascii="Times New Roman" w:eastAsia="Calibri" w:hAnsi="Times New Roman" w:cs="FrankRuehl"/>
          <w:kern w:val="28"/>
          <w:sz w:val="22"/>
          <w:szCs w:val="28"/>
          <w:rtl/>
          <w14:ligatures w14:val="none"/>
        </w:rPr>
      </w:pPr>
      <w:r w:rsidRPr="001D356E">
        <w:rPr>
          <w:rFonts w:ascii="Times New Roman" w:eastAsia="Calibri" w:hAnsi="Times New Roman" w:cs="FrankRuehl"/>
          <w:kern w:val="28"/>
          <w:sz w:val="22"/>
          <w:szCs w:val="28"/>
          <w:rtl/>
          <w14:ligatures w14:val="none"/>
        </w:rPr>
        <w:t>האשה</w:t>
      </w:r>
      <w:r w:rsidR="00BA36F4">
        <w:rPr>
          <w:rFonts w:ascii="Times New Roman" w:eastAsia="Calibri" w:hAnsi="Times New Roman" w:cs="FrankRuehl" w:hint="cs"/>
          <w:kern w:val="28"/>
          <w:sz w:val="22"/>
          <w:szCs w:val="28"/>
          <w:rtl/>
          <w14:ligatures w14:val="none"/>
        </w:rPr>
        <w:t>:</w:t>
      </w:r>
      <w:r w:rsidRPr="001D356E">
        <w:rPr>
          <w:rFonts w:ascii="Times New Roman" w:eastAsia="Calibri" w:hAnsi="Times New Roman" w:cs="FrankRuehl"/>
          <w:kern w:val="28"/>
          <w:sz w:val="22"/>
          <w:szCs w:val="28"/>
          <w:rtl/>
          <w14:ligatures w14:val="none"/>
        </w:rPr>
        <w:t xml:space="preserve"> ...הרבה תקופות גם אלימות מצידו...</w:t>
      </w:r>
      <w:r w:rsidR="000F7451">
        <w:rPr>
          <w:rFonts w:ascii="Times New Roman" w:eastAsia="Calibri" w:hAnsi="Times New Roman" w:cs="FrankRuehl" w:hint="cs"/>
          <w:kern w:val="28"/>
          <w:sz w:val="22"/>
          <w:szCs w:val="28"/>
          <w:rtl/>
          <w14:ligatures w14:val="none"/>
        </w:rPr>
        <w:t xml:space="preserve"> </w:t>
      </w:r>
      <w:r w:rsidRPr="001D356E">
        <w:rPr>
          <w:rFonts w:ascii="Times New Roman" w:eastAsia="Calibri" w:hAnsi="Times New Roman" w:cs="FrankRuehl"/>
          <w:kern w:val="28"/>
          <w:sz w:val="22"/>
          <w:szCs w:val="28"/>
          <w:rtl/>
          <w14:ligatures w14:val="none"/>
        </w:rPr>
        <w:t>מכות... השפלות ליד הילדים... מכות מספר פעמים,</w:t>
      </w:r>
      <w:r w:rsidRPr="001D356E">
        <w:rPr>
          <w:rFonts w:ascii="Times New Roman" w:eastAsia="Calibri" w:hAnsi="Times New Roman" w:cs="FrankRuehl" w:hint="cs"/>
          <w:kern w:val="28"/>
          <w:sz w:val="22"/>
          <w:szCs w:val="28"/>
          <w:rtl/>
          <w14:ligatures w14:val="none"/>
        </w:rPr>
        <w:t xml:space="preserve"> </w:t>
      </w:r>
      <w:r w:rsidRPr="001D356E">
        <w:rPr>
          <w:rFonts w:ascii="Times New Roman" w:eastAsia="Calibri" w:hAnsi="Times New Roman" w:cs="FrankRuehl"/>
          <w:kern w:val="28"/>
          <w:sz w:val="22"/>
          <w:szCs w:val="28"/>
          <w:rtl/>
          <w14:ligatures w14:val="none"/>
        </w:rPr>
        <w:t>היה אומר "את גמדה" "את מכוערת" לא הוגשה תלונה במשטרה כי יש ילדים, היו יחסי אישות ואני יזמתי מהפחד שילך ויחפש בחוץ...</w:t>
      </w:r>
      <w:r w:rsidRPr="001D356E">
        <w:rPr>
          <w:rFonts w:ascii="Times New Roman" w:eastAsia="Calibri" w:hAnsi="Times New Roman" w:cs="FrankRuehl" w:hint="cs"/>
          <w:kern w:val="28"/>
          <w:sz w:val="22"/>
          <w:szCs w:val="28"/>
          <w:rtl/>
          <w14:ligatures w14:val="none"/>
        </w:rPr>
        <w:t xml:space="preserve"> </w:t>
      </w:r>
      <w:r w:rsidRPr="001D356E">
        <w:rPr>
          <w:rFonts w:ascii="Times New Roman" w:eastAsia="Calibri" w:hAnsi="Times New Roman" w:cs="FrankRuehl"/>
          <w:kern w:val="28"/>
          <w:sz w:val="22"/>
          <w:szCs w:val="28"/>
          <w:rtl/>
          <w14:ligatures w14:val="none"/>
        </w:rPr>
        <w:t>אני יודעת שהיה עם 3 נשים, מצאתי קונדומים במונית...</w:t>
      </w:r>
      <w:r w:rsidRPr="001D356E">
        <w:rPr>
          <w:rFonts w:ascii="Times New Roman" w:eastAsia="Calibri" w:hAnsi="Times New Roman" w:cs="FrankRuehl" w:hint="cs"/>
          <w:kern w:val="28"/>
          <w:sz w:val="22"/>
          <w:szCs w:val="28"/>
          <w:rtl/>
          <w14:ligatures w14:val="none"/>
        </w:rPr>
        <w:t xml:space="preserve"> </w:t>
      </w:r>
      <w:r w:rsidRPr="001D356E">
        <w:rPr>
          <w:rFonts w:ascii="Times New Roman" w:eastAsia="Calibri" w:hAnsi="Times New Roman" w:cs="FrankRuehl"/>
          <w:kern w:val="28"/>
          <w:sz w:val="22"/>
          <w:szCs w:val="28"/>
          <w:rtl/>
          <w14:ligatures w14:val="none"/>
        </w:rPr>
        <w:t>יש הקלטה שהוא אמר שנכנס בו מעשה שטן, שהיא פיתתה אותו...</w:t>
      </w:r>
    </w:p>
    <w:p w14:paraId="4B333B9D" w14:textId="2C0C7026" w:rsidR="00BE11F1" w:rsidRPr="001D356E" w:rsidRDefault="00BE11F1" w:rsidP="001D356E">
      <w:pPr>
        <w:snapToGrid w:val="0"/>
        <w:spacing w:after="120" w:line="276" w:lineRule="auto"/>
        <w:ind w:left="1036" w:right="1418"/>
        <w:jc w:val="both"/>
        <w:rPr>
          <w:rFonts w:ascii="Times New Roman" w:eastAsia="Calibri" w:hAnsi="Times New Roman" w:cs="FrankRuehl"/>
          <w:kern w:val="28"/>
          <w:sz w:val="22"/>
          <w:szCs w:val="28"/>
          <w:rtl/>
          <w14:ligatures w14:val="none"/>
        </w:rPr>
      </w:pPr>
      <w:r w:rsidRPr="001D356E">
        <w:rPr>
          <w:rFonts w:ascii="Times New Roman" w:eastAsia="Calibri" w:hAnsi="Times New Roman" w:cs="FrankRuehl"/>
          <w:kern w:val="28"/>
          <w:sz w:val="22"/>
          <w:szCs w:val="28"/>
          <w:rtl/>
          <w14:ligatures w14:val="none"/>
        </w:rPr>
        <w:t>האיש: לא היה אלימות עובדה שלא הלכה למשטרה,</w:t>
      </w:r>
      <w:r w:rsidRPr="001D356E">
        <w:rPr>
          <w:rFonts w:ascii="Times New Roman" w:eastAsia="Calibri" w:hAnsi="Times New Roman" w:cs="FrankRuehl" w:hint="cs"/>
          <w:kern w:val="28"/>
          <w:sz w:val="22"/>
          <w:szCs w:val="28"/>
          <w:rtl/>
          <w14:ligatures w14:val="none"/>
        </w:rPr>
        <w:t xml:space="preserve"> </w:t>
      </w:r>
      <w:r w:rsidRPr="001D356E">
        <w:rPr>
          <w:rFonts w:ascii="Times New Roman" w:eastAsia="Calibri" w:hAnsi="Times New Roman" w:cs="FrankRuehl"/>
          <w:kern w:val="28"/>
          <w:sz w:val="22"/>
          <w:szCs w:val="28"/>
          <w:rtl/>
          <w14:ligatures w14:val="none"/>
        </w:rPr>
        <w:t>היא סילקה אותי מהבית,</w:t>
      </w:r>
      <w:r w:rsidRPr="001D356E">
        <w:rPr>
          <w:rFonts w:ascii="Times New Roman" w:eastAsia="Calibri" w:hAnsi="Times New Roman" w:cs="FrankRuehl" w:hint="cs"/>
          <w:kern w:val="28"/>
          <w:sz w:val="22"/>
          <w:szCs w:val="28"/>
          <w:rtl/>
          <w14:ligatures w14:val="none"/>
        </w:rPr>
        <w:t xml:space="preserve"> </w:t>
      </w:r>
      <w:r w:rsidRPr="001D356E">
        <w:rPr>
          <w:rFonts w:ascii="Times New Roman" w:eastAsia="Calibri" w:hAnsi="Times New Roman" w:cs="FrankRuehl"/>
          <w:kern w:val="28"/>
          <w:sz w:val="22"/>
          <w:szCs w:val="28"/>
          <w:rtl/>
          <w14:ligatures w14:val="none"/>
        </w:rPr>
        <w:t xml:space="preserve">ההקלטה שהיא מדברת </w:t>
      </w:r>
      <w:r w:rsidR="00900C72" w:rsidRPr="00A95F33">
        <w:rPr>
          <w:rFonts w:ascii="Times New Roman" w:eastAsia="Calibri" w:hAnsi="Times New Roman" w:cs="FrankRuehl" w:hint="cs"/>
          <w:kern w:val="28"/>
          <w:sz w:val="22"/>
          <w:rtl/>
          <w14:ligatures w14:val="none"/>
        </w:rPr>
        <w:t>(</w:t>
      </w:r>
      <w:r w:rsidRPr="00A95F33">
        <w:rPr>
          <w:rFonts w:ascii="Times New Roman" w:eastAsia="Calibri" w:hAnsi="Times New Roman" w:cs="FrankRuehl"/>
          <w:kern w:val="28"/>
          <w:sz w:val="22"/>
          <w:rtl/>
          <w14:ligatures w14:val="none"/>
        </w:rPr>
        <w:t>בנושא הבגידה</w:t>
      </w:r>
      <w:r w:rsidR="00900C72" w:rsidRPr="00A95F33">
        <w:rPr>
          <w:rFonts w:ascii="Times New Roman" w:eastAsia="Calibri" w:hAnsi="Times New Roman" w:cs="FrankRuehl" w:hint="cs"/>
          <w:kern w:val="28"/>
          <w:sz w:val="22"/>
          <w:rtl/>
          <w14:ligatures w14:val="none"/>
        </w:rPr>
        <w:t>)</w:t>
      </w:r>
      <w:r w:rsidRPr="001D356E">
        <w:rPr>
          <w:rFonts w:ascii="Times New Roman" w:eastAsia="Calibri" w:hAnsi="Times New Roman" w:cs="FrankRuehl"/>
          <w:kern w:val="28"/>
          <w:sz w:val="22"/>
          <w:szCs w:val="28"/>
          <w:rtl/>
          <w14:ligatures w14:val="none"/>
        </w:rPr>
        <w:t xml:space="preserve"> זה מלפני 15 שנה, ועשינו שלום בית</w:t>
      </w:r>
      <w:r w:rsidR="000F7451">
        <w:rPr>
          <w:rFonts w:ascii="Times New Roman" w:eastAsia="Calibri" w:hAnsi="Times New Roman" w:cs="FrankRuehl" w:hint="cs"/>
          <w:kern w:val="28"/>
          <w:sz w:val="22"/>
          <w:szCs w:val="28"/>
          <w:rtl/>
          <w14:ligatures w14:val="none"/>
        </w:rPr>
        <w:t>.</w:t>
      </w:r>
    </w:p>
    <w:p w14:paraId="0782CBFB" w14:textId="5BA6F267" w:rsidR="00BE11F1" w:rsidRPr="001D356E" w:rsidRDefault="00BE11F1" w:rsidP="001D356E">
      <w:pPr>
        <w:snapToGrid w:val="0"/>
        <w:spacing w:after="120" w:line="276" w:lineRule="auto"/>
        <w:ind w:left="1036" w:right="1418"/>
        <w:jc w:val="both"/>
        <w:rPr>
          <w:rFonts w:ascii="Times New Roman" w:eastAsia="Calibri" w:hAnsi="Times New Roman" w:cs="FrankRuehl"/>
          <w:kern w:val="28"/>
          <w:sz w:val="22"/>
          <w:szCs w:val="28"/>
          <w:rtl/>
          <w14:ligatures w14:val="none"/>
        </w:rPr>
      </w:pPr>
      <w:r w:rsidRPr="001D356E">
        <w:rPr>
          <w:rFonts w:ascii="Times New Roman" w:eastAsia="Calibri" w:hAnsi="Times New Roman" w:cs="FrankRuehl"/>
          <w:kern w:val="28"/>
          <w:sz w:val="22"/>
          <w:szCs w:val="28"/>
          <w:rtl/>
          <w14:ligatures w14:val="none"/>
        </w:rPr>
        <w:t>הצדדים בשלב זה מסכימים ללכת לפוליגרף</w:t>
      </w:r>
      <w:r w:rsidR="00900C72">
        <w:rPr>
          <w:rFonts w:ascii="Times New Roman" w:eastAsia="Calibri" w:hAnsi="Times New Roman" w:cs="FrankRuehl" w:hint="cs"/>
          <w:kern w:val="28"/>
          <w:sz w:val="22"/>
          <w:szCs w:val="28"/>
          <w:rtl/>
          <w14:ligatures w14:val="none"/>
        </w:rPr>
        <w:t>.</w:t>
      </w:r>
    </w:p>
    <w:p w14:paraId="3FD81CC6" w14:textId="7F3B243B" w:rsidR="00BE11F1" w:rsidRPr="001D356E" w:rsidRDefault="00BE11F1" w:rsidP="001D356E">
      <w:pPr>
        <w:snapToGrid w:val="0"/>
        <w:spacing w:after="120" w:line="276" w:lineRule="auto"/>
        <w:ind w:left="1036" w:right="1418"/>
        <w:jc w:val="both"/>
        <w:rPr>
          <w:rFonts w:ascii="Times New Roman" w:eastAsia="Calibri" w:hAnsi="Times New Roman" w:cs="FrankRuehl"/>
          <w:kern w:val="28"/>
          <w:sz w:val="22"/>
          <w:szCs w:val="28"/>
          <w:rtl/>
          <w14:ligatures w14:val="none"/>
        </w:rPr>
      </w:pPr>
      <w:r w:rsidRPr="001D356E">
        <w:rPr>
          <w:rFonts w:ascii="Times New Roman" w:eastAsia="Calibri" w:hAnsi="Times New Roman" w:cs="FrankRuehl"/>
          <w:kern w:val="28"/>
          <w:sz w:val="22"/>
          <w:szCs w:val="28"/>
          <w:rtl/>
          <w14:ligatures w14:val="none"/>
        </w:rPr>
        <w:t>הבעל: לגבי הלינה בסלון, אני ישנתי בסלון שנה וחצי ולא היו יחסי אישות,</w:t>
      </w:r>
      <w:r w:rsidRPr="001D356E">
        <w:rPr>
          <w:rFonts w:ascii="Times New Roman" w:eastAsia="Calibri" w:hAnsi="Times New Roman" w:cs="FrankRuehl" w:hint="cs"/>
          <w:kern w:val="28"/>
          <w:sz w:val="22"/>
          <w:szCs w:val="28"/>
          <w:rtl/>
          <w14:ligatures w14:val="none"/>
        </w:rPr>
        <w:t xml:space="preserve"> </w:t>
      </w:r>
      <w:r w:rsidRPr="001D356E">
        <w:rPr>
          <w:rFonts w:ascii="Times New Roman" w:eastAsia="Calibri" w:hAnsi="Times New Roman" w:cs="FrankRuehl"/>
          <w:kern w:val="28"/>
          <w:sz w:val="22"/>
          <w:szCs w:val="28"/>
          <w:rtl/>
          <w14:ligatures w14:val="none"/>
        </w:rPr>
        <w:t>הייתה אומרת לי מפגר, טיפש, הא</w:t>
      </w:r>
      <w:r w:rsidR="000F7451">
        <w:rPr>
          <w:rFonts w:ascii="Times New Roman" w:eastAsia="Calibri" w:hAnsi="Times New Roman" w:cs="FrankRuehl" w:hint="cs"/>
          <w:kern w:val="28"/>
          <w:sz w:val="22"/>
          <w:szCs w:val="28"/>
          <w:rtl/>
          <w14:ligatures w14:val="none"/>
        </w:rPr>
        <w:t>י</w:t>
      </w:r>
      <w:r w:rsidRPr="001D356E">
        <w:rPr>
          <w:rFonts w:ascii="Times New Roman" w:eastAsia="Calibri" w:hAnsi="Times New Roman" w:cs="FrankRuehl"/>
          <w:kern w:val="28"/>
          <w:sz w:val="22"/>
          <w:szCs w:val="28"/>
          <w:rtl/>
          <w14:ligatures w14:val="none"/>
        </w:rPr>
        <w:t>שה הייתה מבשלת</w:t>
      </w:r>
      <w:r w:rsidR="000F7451">
        <w:rPr>
          <w:rFonts w:ascii="Times New Roman" w:eastAsia="Calibri" w:hAnsi="Times New Roman" w:cs="FrankRuehl" w:hint="cs"/>
          <w:kern w:val="28"/>
          <w:sz w:val="22"/>
          <w:szCs w:val="28"/>
          <w:rtl/>
          <w14:ligatures w14:val="none"/>
        </w:rPr>
        <w:t xml:space="preserve"> </w:t>
      </w:r>
      <w:r w:rsidRPr="001D356E">
        <w:rPr>
          <w:rFonts w:ascii="Times New Roman" w:eastAsia="Calibri" w:hAnsi="Times New Roman" w:cs="FrankRuehl"/>
          <w:kern w:val="28"/>
          <w:sz w:val="22"/>
          <w:szCs w:val="28"/>
          <w:rtl/>
          <w14:ligatures w14:val="none"/>
        </w:rPr>
        <w:t>בבית וקונה לבית,</w:t>
      </w:r>
      <w:r w:rsidRPr="001D356E">
        <w:rPr>
          <w:rFonts w:ascii="Times New Roman" w:eastAsia="Calibri" w:hAnsi="Times New Roman" w:cs="FrankRuehl" w:hint="cs"/>
          <w:kern w:val="28"/>
          <w:sz w:val="22"/>
          <w:szCs w:val="28"/>
          <w:rtl/>
          <w14:ligatures w14:val="none"/>
        </w:rPr>
        <w:t xml:space="preserve"> </w:t>
      </w:r>
      <w:r w:rsidRPr="001D356E">
        <w:rPr>
          <w:rFonts w:ascii="Times New Roman" w:eastAsia="Calibri" w:hAnsi="Times New Roman" w:cs="FrankRuehl"/>
          <w:kern w:val="28"/>
          <w:sz w:val="22"/>
          <w:szCs w:val="28"/>
          <w:rtl/>
          <w14:ligatures w14:val="none"/>
        </w:rPr>
        <w:t>הייתה זורקת את האוכל שלא אוכל</w:t>
      </w:r>
      <w:r w:rsidR="000F7451">
        <w:rPr>
          <w:rFonts w:ascii="Times New Roman" w:eastAsia="Calibri" w:hAnsi="Times New Roman" w:cs="FrankRuehl" w:hint="cs"/>
          <w:kern w:val="28"/>
          <w:sz w:val="22"/>
          <w:szCs w:val="28"/>
          <w:rtl/>
          <w14:ligatures w14:val="none"/>
        </w:rPr>
        <w:t>.</w:t>
      </w:r>
    </w:p>
    <w:p w14:paraId="60D4A16F" w14:textId="021490AE" w:rsidR="00BE11F1" w:rsidRPr="001D356E" w:rsidRDefault="00BE11F1" w:rsidP="001D356E">
      <w:pPr>
        <w:snapToGrid w:val="0"/>
        <w:spacing w:after="120" w:line="276" w:lineRule="auto"/>
        <w:ind w:left="1036" w:right="1418"/>
        <w:jc w:val="both"/>
        <w:rPr>
          <w:rFonts w:ascii="Times New Roman" w:eastAsia="Calibri" w:hAnsi="Times New Roman" w:cs="FrankRuehl"/>
          <w:kern w:val="28"/>
          <w:sz w:val="22"/>
          <w:szCs w:val="28"/>
          <w:rtl/>
          <w14:ligatures w14:val="none"/>
        </w:rPr>
      </w:pPr>
      <w:r w:rsidRPr="001D356E">
        <w:rPr>
          <w:rFonts w:ascii="Times New Roman" w:eastAsia="Calibri" w:hAnsi="Times New Roman" w:cs="FrankRuehl"/>
          <w:kern w:val="28"/>
          <w:sz w:val="22"/>
          <w:szCs w:val="28"/>
          <w:rtl/>
          <w14:ligatures w14:val="none"/>
        </w:rPr>
        <w:t>האיש:</w:t>
      </w:r>
      <w:r w:rsidR="00900C72">
        <w:rPr>
          <w:rFonts w:ascii="Times New Roman" w:eastAsia="Calibri" w:hAnsi="Times New Roman" w:cs="FrankRuehl" w:hint="cs"/>
          <w:kern w:val="28"/>
          <w:sz w:val="22"/>
          <w:szCs w:val="28"/>
          <w:rtl/>
          <w14:ligatures w14:val="none"/>
        </w:rPr>
        <w:t xml:space="preserve"> </w:t>
      </w:r>
      <w:r w:rsidRPr="001D356E">
        <w:rPr>
          <w:rFonts w:ascii="Times New Roman" w:eastAsia="Calibri" w:hAnsi="Times New Roman" w:cs="FrankRuehl"/>
          <w:kern w:val="28"/>
          <w:sz w:val="22"/>
          <w:szCs w:val="28"/>
          <w:rtl/>
          <w14:ligatures w14:val="none"/>
        </w:rPr>
        <w:t>...היא שלחה לי הודעות טקסט שנמצאת אצלכם, שיש לה מישהו בעבודה, שמרים לה, מחמיא לה,</w:t>
      </w:r>
      <w:r w:rsidR="00900C72">
        <w:rPr>
          <w:rFonts w:ascii="Times New Roman" w:eastAsia="Calibri" w:hAnsi="Times New Roman" w:cs="FrankRuehl" w:hint="cs"/>
          <w:kern w:val="28"/>
          <w:sz w:val="22"/>
          <w:szCs w:val="28"/>
          <w:rtl/>
          <w14:ligatures w14:val="none"/>
        </w:rPr>
        <w:t xml:space="preserve"> </w:t>
      </w:r>
      <w:r w:rsidRPr="001D356E">
        <w:rPr>
          <w:rFonts w:ascii="Times New Roman" w:eastAsia="Calibri" w:hAnsi="Times New Roman" w:cs="FrankRuehl"/>
          <w:kern w:val="28"/>
          <w:sz w:val="22"/>
          <w:szCs w:val="28"/>
          <w:rtl/>
          <w14:ligatures w14:val="none"/>
        </w:rPr>
        <w:t xml:space="preserve">והיא כביכול מדברת </w:t>
      </w:r>
      <w:r w:rsidR="000F7451" w:rsidRPr="001D356E">
        <w:rPr>
          <w:rFonts w:ascii="Times New Roman" w:eastAsia="Calibri" w:hAnsi="Times New Roman" w:cs="FrankRuehl" w:hint="cs"/>
          <w:kern w:val="28"/>
          <w:sz w:val="22"/>
          <w:szCs w:val="28"/>
          <w:rtl/>
          <w14:ligatures w14:val="none"/>
        </w:rPr>
        <w:t>אתו</w:t>
      </w:r>
      <w:r w:rsidRPr="001D356E">
        <w:rPr>
          <w:rFonts w:ascii="Times New Roman" w:eastAsia="Calibri" w:hAnsi="Times New Roman" w:cs="FrankRuehl"/>
          <w:kern w:val="28"/>
          <w:sz w:val="22"/>
          <w:szCs w:val="28"/>
          <w:rtl/>
          <w14:ligatures w14:val="none"/>
        </w:rPr>
        <w:t xml:space="preserve"> עלי... יש לכם הודעה אצטט, אם לא תצא מהבית... וידעתי שאם לא אצא מהבית היא תזמין לי משטרה... </w:t>
      </w:r>
      <w:r w:rsidR="000F7451" w:rsidRPr="001D356E">
        <w:rPr>
          <w:rFonts w:ascii="Times New Roman" w:eastAsia="Calibri" w:hAnsi="Times New Roman" w:cs="FrankRuehl" w:hint="cs"/>
          <w:kern w:val="28"/>
          <w:sz w:val="22"/>
          <w:szCs w:val="28"/>
          <w:rtl/>
          <w14:ligatures w14:val="none"/>
        </w:rPr>
        <w:t>וייקח</w:t>
      </w:r>
      <w:r w:rsidR="000F7451" w:rsidRPr="001D356E">
        <w:rPr>
          <w:rFonts w:ascii="Times New Roman" w:eastAsia="Calibri" w:hAnsi="Times New Roman" w:cs="FrankRuehl" w:hint="eastAsia"/>
          <w:kern w:val="28"/>
          <w:sz w:val="22"/>
          <w:szCs w:val="28"/>
          <w:rtl/>
          <w14:ligatures w14:val="none"/>
        </w:rPr>
        <w:t>ו</w:t>
      </w:r>
      <w:r w:rsidRPr="001D356E">
        <w:rPr>
          <w:rFonts w:ascii="Times New Roman" w:eastAsia="Calibri" w:hAnsi="Times New Roman" w:cs="FrankRuehl"/>
          <w:kern w:val="28"/>
          <w:sz w:val="22"/>
          <w:szCs w:val="28"/>
          <w:rtl/>
          <w14:ligatures w14:val="none"/>
        </w:rPr>
        <w:t xml:space="preserve"> לי את </w:t>
      </w:r>
      <w:r w:rsidR="00BA36F4" w:rsidRPr="001D356E">
        <w:rPr>
          <w:rFonts w:ascii="Times New Roman" w:eastAsia="Calibri" w:hAnsi="Times New Roman" w:cs="FrankRuehl" w:hint="cs"/>
          <w:kern w:val="28"/>
          <w:sz w:val="22"/>
          <w:szCs w:val="28"/>
          <w:rtl/>
          <w14:ligatures w14:val="none"/>
        </w:rPr>
        <w:t>הרישיו</w:t>
      </w:r>
      <w:r w:rsidR="00BA36F4" w:rsidRPr="001D356E">
        <w:rPr>
          <w:rFonts w:ascii="Times New Roman" w:eastAsia="Calibri" w:hAnsi="Times New Roman" w:cs="FrankRuehl" w:hint="eastAsia"/>
          <w:kern w:val="28"/>
          <w:sz w:val="22"/>
          <w:szCs w:val="28"/>
          <w:rtl/>
          <w14:ligatures w14:val="none"/>
        </w:rPr>
        <w:t>ן</w:t>
      </w:r>
      <w:r w:rsidRPr="001D356E">
        <w:rPr>
          <w:rFonts w:ascii="Times New Roman" w:eastAsia="Calibri" w:hAnsi="Times New Roman" w:cs="FrankRuehl"/>
          <w:kern w:val="28"/>
          <w:sz w:val="22"/>
          <w:szCs w:val="28"/>
          <w:rtl/>
          <w14:ligatures w14:val="none"/>
        </w:rPr>
        <w:t xml:space="preserve"> ואני עובד על אוטובוס, ולא יהיה לי פרנסה, היא נשכה אותי</w:t>
      </w:r>
      <w:r w:rsidR="00900C72">
        <w:rPr>
          <w:rFonts w:ascii="Times New Roman" w:eastAsia="Calibri" w:hAnsi="Times New Roman" w:cs="FrankRuehl" w:hint="cs"/>
          <w:kern w:val="28"/>
          <w:sz w:val="22"/>
          <w:szCs w:val="28"/>
          <w:rtl/>
          <w14:ligatures w14:val="none"/>
        </w:rPr>
        <w:t>,</w:t>
      </w:r>
      <w:r w:rsidRPr="001D356E">
        <w:rPr>
          <w:rFonts w:ascii="Times New Roman" w:eastAsia="Calibri" w:hAnsi="Times New Roman" w:cs="FrankRuehl"/>
          <w:kern w:val="28"/>
          <w:sz w:val="22"/>
          <w:szCs w:val="28"/>
          <w:rtl/>
          <w14:ligatures w14:val="none"/>
        </w:rPr>
        <w:t xml:space="preserve"> אלימות...</w:t>
      </w:r>
    </w:p>
    <w:p w14:paraId="5842006E" w14:textId="4B9C3B65" w:rsidR="00BE11F1" w:rsidRPr="001D356E" w:rsidRDefault="00BE11F1" w:rsidP="001D356E">
      <w:pPr>
        <w:snapToGrid w:val="0"/>
        <w:spacing w:after="120" w:line="276" w:lineRule="auto"/>
        <w:ind w:left="1036" w:right="1418"/>
        <w:jc w:val="both"/>
        <w:rPr>
          <w:rFonts w:ascii="Times New Roman" w:eastAsia="Calibri" w:hAnsi="Times New Roman" w:cs="FrankRuehl"/>
          <w:kern w:val="28"/>
          <w:sz w:val="22"/>
          <w:szCs w:val="28"/>
          <w:rtl/>
          <w14:ligatures w14:val="none"/>
        </w:rPr>
      </w:pPr>
      <w:r w:rsidRPr="001D356E">
        <w:rPr>
          <w:rFonts w:ascii="Times New Roman" w:eastAsia="Calibri" w:hAnsi="Times New Roman" w:cs="FrankRuehl"/>
          <w:kern w:val="28"/>
          <w:sz w:val="22"/>
          <w:szCs w:val="28"/>
          <w:rtl/>
          <w14:ligatures w14:val="none"/>
        </w:rPr>
        <w:t>האשה:</w:t>
      </w:r>
      <w:r w:rsidR="00900C72">
        <w:rPr>
          <w:rFonts w:ascii="Times New Roman" w:eastAsia="Calibri" w:hAnsi="Times New Roman" w:cs="FrankRuehl" w:hint="cs"/>
          <w:kern w:val="28"/>
          <w:sz w:val="22"/>
          <w:szCs w:val="28"/>
          <w:rtl/>
          <w14:ligatures w14:val="none"/>
        </w:rPr>
        <w:t xml:space="preserve"> </w:t>
      </w:r>
      <w:r w:rsidRPr="001D356E">
        <w:rPr>
          <w:rFonts w:ascii="Times New Roman" w:eastAsia="Calibri" w:hAnsi="Times New Roman" w:cs="FrankRuehl"/>
          <w:kern w:val="28"/>
          <w:sz w:val="22"/>
          <w:szCs w:val="28"/>
          <w:rtl/>
          <w14:ligatures w14:val="none"/>
        </w:rPr>
        <w:t>יום אחד..</w:t>
      </w:r>
      <w:r w:rsidR="00900C72">
        <w:rPr>
          <w:rFonts w:ascii="Times New Roman" w:eastAsia="Calibri" w:hAnsi="Times New Roman" w:cs="FrankRuehl" w:hint="cs"/>
          <w:kern w:val="28"/>
          <w:sz w:val="22"/>
          <w:szCs w:val="28"/>
          <w:rtl/>
          <w14:ligatures w14:val="none"/>
        </w:rPr>
        <w:t xml:space="preserve">. </w:t>
      </w:r>
      <w:r w:rsidRPr="001D356E">
        <w:rPr>
          <w:rFonts w:ascii="Times New Roman" w:eastAsia="Calibri" w:hAnsi="Times New Roman" w:cs="FrankRuehl"/>
          <w:kern w:val="28"/>
          <w:sz w:val="22"/>
          <w:szCs w:val="28"/>
          <w:rtl/>
          <w14:ligatures w14:val="none"/>
        </w:rPr>
        <w:t>מתקשר אלי מישהו ואומר לי בעלך בוגד בך... הבעל של אותה א</w:t>
      </w:r>
      <w:r w:rsidR="000F7451">
        <w:rPr>
          <w:rFonts w:ascii="Times New Roman" w:eastAsia="Calibri" w:hAnsi="Times New Roman" w:cs="FrankRuehl" w:hint="cs"/>
          <w:kern w:val="28"/>
          <w:sz w:val="22"/>
          <w:szCs w:val="28"/>
          <w:rtl/>
          <w14:ligatures w14:val="none"/>
        </w:rPr>
        <w:t>י</w:t>
      </w:r>
      <w:r w:rsidRPr="001D356E">
        <w:rPr>
          <w:rFonts w:ascii="Times New Roman" w:eastAsia="Calibri" w:hAnsi="Times New Roman" w:cs="FrankRuehl"/>
          <w:kern w:val="28"/>
          <w:sz w:val="22"/>
          <w:szCs w:val="28"/>
          <w:rtl/>
          <w14:ligatures w14:val="none"/>
        </w:rPr>
        <w:t>שה, הוא הראה לי תמונות... את ההקלטה הצלחתי לשמור, הוא פשוט מתוודה שנכנס בו מעשה שטן, הא</w:t>
      </w:r>
      <w:r w:rsidR="000F7451">
        <w:rPr>
          <w:rFonts w:ascii="Times New Roman" w:eastAsia="Calibri" w:hAnsi="Times New Roman" w:cs="FrankRuehl" w:hint="cs"/>
          <w:kern w:val="28"/>
          <w:sz w:val="22"/>
          <w:szCs w:val="28"/>
          <w:rtl/>
          <w14:ligatures w14:val="none"/>
        </w:rPr>
        <w:t>י</w:t>
      </w:r>
      <w:r w:rsidRPr="001D356E">
        <w:rPr>
          <w:rFonts w:ascii="Times New Roman" w:eastAsia="Calibri" w:hAnsi="Times New Roman" w:cs="FrankRuehl"/>
          <w:kern w:val="28"/>
          <w:sz w:val="22"/>
          <w:szCs w:val="28"/>
          <w:rtl/>
          <w14:ligatures w14:val="none"/>
        </w:rPr>
        <w:t>שה פיתתה אותו והוא הלך אחריה...</w:t>
      </w:r>
      <w:r w:rsidR="00900C72">
        <w:rPr>
          <w:rFonts w:ascii="Times New Roman" w:eastAsia="Calibri" w:hAnsi="Times New Roman" w:cs="FrankRuehl" w:hint="cs"/>
          <w:kern w:val="28"/>
          <w:sz w:val="22"/>
          <w:szCs w:val="28"/>
          <w:rtl/>
          <w14:ligatures w14:val="none"/>
        </w:rPr>
        <w:t xml:space="preserve"> </w:t>
      </w:r>
      <w:r w:rsidRPr="001D356E">
        <w:rPr>
          <w:rFonts w:ascii="Times New Roman" w:eastAsia="Calibri" w:hAnsi="Times New Roman" w:cs="FrankRuehl"/>
          <w:kern w:val="28"/>
          <w:sz w:val="22"/>
          <w:szCs w:val="28"/>
          <w:rtl/>
          <w14:ligatures w14:val="none"/>
        </w:rPr>
        <w:t xml:space="preserve">בשנת 2022 </w:t>
      </w:r>
      <w:r w:rsidR="000F7451" w:rsidRPr="001D356E">
        <w:rPr>
          <w:rFonts w:ascii="Times New Roman" w:eastAsia="Calibri" w:hAnsi="Times New Roman" w:cs="FrankRuehl" w:hint="cs"/>
          <w:kern w:val="28"/>
          <w:sz w:val="22"/>
          <w:szCs w:val="28"/>
          <w:rtl/>
          <w14:ligatures w14:val="none"/>
        </w:rPr>
        <w:t>היית</w:t>
      </w:r>
      <w:r w:rsidR="000F7451" w:rsidRPr="001D356E">
        <w:rPr>
          <w:rFonts w:ascii="Times New Roman" w:eastAsia="Calibri" w:hAnsi="Times New Roman" w:cs="FrankRuehl" w:hint="eastAsia"/>
          <w:kern w:val="28"/>
          <w:sz w:val="22"/>
          <w:szCs w:val="28"/>
          <w:rtl/>
          <w14:ligatures w14:val="none"/>
        </w:rPr>
        <w:t>ה</w:t>
      </w:r>
      <w:r w:rsidRPr="001D356E">
        <w:rPr>
          <w:rFonts w:ascii="Times New Roman" w:eastAsia="Calibri" w:hAnsi="Times New Roman" w:cs="FrankRuehl"/>
          <w:kern w:val="28"/>
          <w:sz w:val="22"/>
          <w:szCs w:val="28"/>
          <w:rtl/>
          <w14:ligatures w14:val="none"/>
        </w:rPr>
        <w:t xml:space="preserve"> לו עוד מישהי, חזר בערב עם חולצה הכול אודם...</w:t>
      </w:r>
      <w:r w:rsidRPr="001D356E">
        <w:rPr>
          <w:rFonts w:ascii="Times New Roman" w:eastAsia="Calibri" w:hAnsi="Times New Roman" w:cs="FrankRuehl" w:hint="cs"/>
          <w:kern w:val="28"/>
          <w:sz w:val="22"/>
          <w:szCs w:val="28"/>
          <w:rtl/>
          <w14:ligatures w14:val="none"/>
        </w:rPr>
        <w:t xml:space="preserve"> </w:t>
      </w:r>
      <w:r w:rsidRPr="001D356E">
        <w:rPr>
          <w:rFonts w:ascii="Times New Roman" w:eastAsia="Calibri" w:hAnsi="Times New Roman" w:cs="FrankRuehl"/>
          <w:kern w:val="28"/>
          <w:sz w:val="22"/>
          <w:szCs w:val="28"/>
          <w:rtl/>
          <w14:ligatures w14:val="none"/>
        </w:rPr>
        <w:t>הוא עזב את הבית מיוזמתו... פשוט החליט להתגרש, הוא אמר לי, אני לא נמשך אלייך, לא רוצה לחיות איתך...</w:t>
      </w:r>
      <w:r w:rsidR="00BA36F4">
        <w:rPr>
          <w:rFonts w:ascii="Times New Roman" w:eastAsia="Calibri" w:hAnsi="Times New Roman" w:cs="FrankRuehl" w:hint="cs"/>
          <w:kern w:val="28"/>
          <w:sz w:val="22"/>
          <w:szCs w:val="28"/>
          <w:rtl/>
          <w14:ligatures w14:val="none"/>
        </w:rPr>
        <w:t>".</w:t>
      </w:r>
    </w:p>
    <w:p w14:paraId="5799503E" w14:textId="657A424B" w:rsidR="00BE11F1" w:rsidRPr="00046919" w:rsidRDefault="00BE11F1" w:rsidP="000F7451">
      <w:pPr>
        <w:snapToGrid w:val="0"/>
        <w:spacing w:after="120" w:line="276" w:lineRule="auto"/>
        <w:ind w:firstLine="397"/>
        <w:jc w:val="both"/>
        <w:rPr>
          <w:rFonts w:ascii="Times New Roman" w:eastAsia="Calibri" w:hAnsi="Times New Roman" w:cs="FrankRuehl"/>
          <w:kern w:val="28"/>
          <w:sz w:val="22"/>
          <w:szCs w:val="28"/>
          <w:rtl/>
          <w14:ligatures w14:val="none"/>
        </w:rPr>
      </w:pPr>
      <w:r w:rsidRPr="00046919">
        <w:rPr>
          <w:rFonts w:ascii="Times New Roman" w:eastAsia="Calibri" w:hAnsi="Times New Roman" w:cs="FrankRuehl"/>
          <w:kern w:val="28"/>
          <w:sz w:val="22"/>
          <w:szCs w:val="28"/>
          <w:rtl/>
          <w14:ligatures w14:val="none"/>
        </w:rPr>
        <w:t>בסוף הדיון הא</w:t>
      </w:r>
      <w:r w:rsidR="000F7451">
        <w:rPr>
          <w:rFonts w:ascii="Times New Roman" w:eastAsia="Calibri" w:hAnsi="Times New Roman" w:cs="FrankRuehl" w:hint="cs"/>
          <w:kern w:val="28"/>
          <w:sz w:val="22"/>
          <w:szCs w:val="28"/>
          <w:rtl/>
          <w14:ligatures w14:val="none"/>
        </w:rPr>
        <w:t>י</w:t>
      </w:r>
      <w:r w:rsidRPr="00046919">
        <w:rPr>
          <w:rFonts w:ascii="Times New Roman" w:eastAsia="Calibri" w:hAnsi="Times New Roman" w:cs="FrankRuehl"/>
          <w:kern w:val="28"/>
          <w:sz w:val="22"/>
          <w:szCs w:val="28"/>
          <w:rtl/>
          <w14:ligatures w14:val="none"/>
        </w:rPr>
        <w:t xml:space="preserve">שה </w:t>
      </w:r>
      <w:r w:rsidRPr="00046919">
        <w:rPr>
          <w:rFonts w:ascii="Times New Roman" w:eastAsia="Calibri" w:hAnsi="Times New Roman" w:cs="FrankRuehl" w:hint="cs"/>
          <w:kern w:val="28"/>
          <w:sz w:val="22"/>
          <w:szCs w:val="28"/>
          <w:rtl/>
          <w14:ligatures w14:val="none"/>
        </w:rPr>
        <w:t>הסכימה</w:t>
      </w:r>
      <w:r w:rsidRPr="00046919">
        <w:rPr>
          <w:rFonts w:ascii="Times New Roman" w:eastAsia="Calibri" w:hAnsi="Times New Roman" w:cs="FrankRuehl"/>
          <w:kern w:val="28"/>
          <w:sz w:val="22"/>
          <w:szCs w:val="28"/>
          <w:rtl/>
          <w14:ligatures w14:val="none"/>
        </w:rPr>
        <w:t xml:space="preserve"> להיבדק בפוליגרף,</w:t>
      </w:r>
      <w:r w:rsidRPr="00046919">
        <w:rPr>
          <w:rFonts w:ascii="Times New Roman" w:eastAsia="Calibri" w:hAnsi="Times New Roman" w:cs="FrankRuehl" w:hint="cs"/>
          <w:kern w:val="28"/>
          <w:sz w:val="22"/>
          <w:szCs w:val="28"/>
          <w:rtl/>
          <w14:ligatures w14:val="none"/>
        </w:rPr>
        <w:t xml:space="preserve"> </w:t>
      </w:r>
      <w:r w:rsidRPr="00046919">
        <w:rPr>
          <w:rFonts w:ascii="Times New Roman" w:eastAsia="Calibri" w:hAnsi="Times New Roman" w:cs="FrankRuehl"/>
          <w:kern w:val="28"/>
          <w:sz w:val="22"/>
          <w:szCs w:val="28"/>
          <w:rtl/>
          <w14:ligatures w14:val="none"/>
        </w:rPr>
        <w:t xml:space="preserve">האיש </w:t>
      </w:r>
      <w:r w:rsidRPr="00046919">
        <w:rPr>
          <w:rFonts w:ascii="Times New Roman" w:eastAsia="Calibri" w:hAnsi="Times New Roman" w:cs="FrankRuehl" w:hint="cs"/>
          <w:kern w:val="28"/>
          <w:sz w:val="22"/>
          <w:szCs w:val="28"/>
          <w:rtl/>
          <w14:ligatures w14:val="none"/>
        </w:rPr>
        <w:t>סירב.</w:t>
      </w:r>
    </w:p>
    <w:p w14:paraId="2FA84D3D" w14:textId="77777777" w:rsidR="00BE11F1" w:rsidRPr="00046919" w:rsidRDefault="00BE11F1" w:rsidP="00046919">
      <w:pPr>
        <w:snapToGrid w:val="0"/>
        <w:spacing w:after="120" w:line="276" w:lineRule="auto"/>
        <w:ind w:firstLine="397"/>
        <w:jc w:val="both"/>
        <w:rPr>
          <w:rFonts w:ascii="Times New Roman" w:eastAsia="Calibri" w:hAnsi="Times New Roman" w:cs="FrankRuehl"/>
          <w:kern w:val="28"/>
          <w:sz w:val="22"/>
          <w:szCs w:val="28"/>
          <w:rtl/>
          <w14:ligatures w14:val="none"/>
        </w:rPr>
      </w:pPr>
      <w:r w:rsidRPr="00046919">
        <w:rPr>
          <w:rFonts w:ascii="Times New Roman" w:eastAsia="Calibri" w:hAnsi="Times New Roman" w:cs="FrankRuehl" w:hint="cs"/>
          <w:kern w:val="28"/>
          <w:sz w:val="22"/>
          <w:szCs w:val="28"/>
          <w:rtl/>
          <w14:ligatures w14:val="none"/>
        </w:rPr>
        <w:t>להלן מפרוטוקול הדיון מ</w:t>
      </w:r>
      <w:r w:rsidRPr="00046919">
        <w:rPr>
          <w:rFonts w:ascii="Times New Roman" w:eastAsia="Calibri" w:hAnsi="Times New Roman" w:cs="FrankRuehl"/>
          <w:kern w:val="28"/>
          <w:sz w:val="22"/>
          <w:szCs w:val="28"/>
          <w:rtl/>
          <w14:ligatures w14:val="none"/>
        </w:rPr>
        <w:t>תאריך 6</w:t>
      </w:r>
      <w:r w:rsidRPr="00046919">
        <w:rPr>
          <w:rFonts w:ascii="Times New Roman" w:eastAsia="Calibri" w:hAnsi="Times New Roman" w:cs="FrankRuehl" w:hint="cs"/>
          <w:kern w:val="28"/>
          <w:sz w:val="22"/>
          <w:szCs w:val="28"/>
          <w:rtl/>
          <w14:ligatures w14:val="none"/>
        </w:rPr>
        <w:t>.</w:t>
      </w:r>
      <w:r w:rsidRPr="00046919">
        <w:rPr>
          <w:rFonts w:ascii="Times New Roman" w:eastAsia="Calibri" w:hAnsi="Times New Roman" w:cs="FrankRuehl"/>
          <w:kern w:val="28"/>
          <w:sz w:val="22"/>
          <w:szCs w:val="28"/>
          <w:rtl/>
          <w14:ligatures w14:val="none"/>
        </w:rPr>
        <w:t>6</w:t>
      </w:r>
      <w:r w:rsidRPr="00046919">
        <w:rPr>
          <w:rFonts w:ascii="Times New Roman" w:eastAsia="Calibri" w:hAnsi="Times New Roman" w:cs="FrankRuehl" w:hint="cs"/>
          <w:kern w:val="28"/>
          <w:sz w:val="22"/>
          <w:szCs w:val="28"/>
          <w:rtl/>
          <w14:ligatures w14:val="none"/>
        </w:rPr>
        <w:t>.</w:t>
      </w:r>
      <w:r w:rsidRPr="00046919">
        <w:rPr>
          <w:rFonts w:ascii="Times New Roman" w:eastAsia="Calibri" w:hAnsi="Times New Roman" w:cs="FrankRuehl"/>
          <w:kern w:val="28"/>
          <w:sz w:val="22"/>
          <w:szCs w:val="28"/>
          <w:rtl/>
          <w14:ligatures w14:val="none"/>
        </w:rPr>
        <w:t>24</w:t>
      </w:r>
      <w:r w:rsidRPr="00046919">
        <w:rPr>
          <w:rFonts w:ascii="Times New Roman" w:eastAsia="Calibri" w:hAnsi="Times New Roman" w:cs="FrankRuehl" w:hint="cs"/>
          <w:kern w:val="28"/>
          <w:sz w:val="22"/>
          <w:szCs w:val="28"/>
          <w:rtl/>
          <w14:ligatures w14:val="none"/>
        </w:rPr>
        <w:t>:</w:t>
      </w:r>
    </w:p>
    <w:p w14:paraId="66A7FA85" w14:textId="2C1FDC8F" w:rsidR="00BE11F1" w:rsidRPr="00046919" w:rsidRDefault="00FA068B" w:rsidP="00046919">
      <w:pPr>
        <w:snapToGrid w:val="0"/>
        <w:spacing w:after="120" w:line="276" w:lineRule="auto"/>
        <w:ind w:left="1036" w:right="1418"/>
        <w:jc w:val="both"/>
        <w:rPr>
          <w:rFonts w:ascii="Times New Roman" w:eastAsia="Calibri" w:hAnsi="Times New Roman" w:cs="FrankRuehl"/>
          <w:kern w:val="28"/>
          <w:sz w:val="22"/>
          <w:szCs w:val="28"/>
          <w:rtl/>
          <w14:ligatures w14:val="none"/>
        </w:rPr>
      </w:pPr>
      <w:r>
        <w:rPr>
          <w:rFonts w:ascii="Times New Roman" w:eastAsia="Calibri" w:hAnsi="Times New Roman" w:cs="FrankRuehl" w:hint="cs"/>
          <w:kern w:val="28"/>
          <w:sz w:val="22"/>
          <w:szCs w:val="28"/>
          <w:rtl/>
          <w14:ligatures w14:val="none"/>
        </w:rPr>
        <w:t>"</w:t>
      </w:r>
      <w:r w:rsidR="00BE11F1" w:rsidRPr="00046919">
        <w:rPr>
          <w:rFonts w:ascii="Times New Roman" w:eastAsia="Calibri" w:hAnsi="Times New Roman" w:cs="FrankRuehl"/>
          <w:kern w:val="28"/>
          <w:sz w:val="22"/>
          <w:szCs w:val="28"/>
          <w:rtl/>
          <w14:ligatures w14:val="none"/>
        </w:rPr>
        <w:t>האשה: הוא היה מקניט ומשפיל אותי... אפילו המכות שנתת לי... הי</w:t>
      </w:r>
      <w:r w:rsidR="000F7451">
        <w:rPr>
          <w:rFonts w:ascii="Times New Roman" w:eastAsia="Calibri" w:hAnsi="Times New Roman" w:cs="FrankRuehl" w:hint="cs"/>
          <w:kern w:val="28"/>
          <w:sz w:val="22"/>
          <w:szCs w:val="28"/>
          <w:rtl/>
          <w14:ligatures w14:val="none"/>
        </w:rPr>
        <w:t>ו</w:t>
      </w:r>
      <w:r w:rsidR="00BE11F1" w:rsidRPr="00046919">
        <w:rPr>
          <w:rFonts w:ascii="Times New Roman" w:eastAsia="Calibri" w:hAnsi="Times New Roman" w:cs="FrankRuehl"/>
          <w:kern w:val="28"/>
          <w:sz w:val="22"/>
          <w:szCs w:val="28"/>
          <w:rtl/>
          <w14:ligatures w14:val="none"/>
        </w:rPr>
        <w:t xml:space="preserve"> לפני הבת שפרצה בבכי וצעקה אבא די.</w:t>
      </w:r>
      <w:r w:rsidR="00BA36F4">
        <w:rPr>
          <w:rFonts w:ascii="Times New Roman" w:eastAsia="Calibri" w:hAnsi="Times New Roman" w:cs="FrankRuehl" w:hint="cs"/>
          <w:kern w:val="28"/>
          <w:sz w:val="22"/>
          <w:szCs w:val="28"/>
          <w:rtl/>
          <w14:ligatures w14:val="none"/>
        </w:rPr>
        <w:t>.</w:t>
      </w:r>
      <w:r w:rsidR="00BE11F1" w:rsidRPr="00046919">
        <w:rPr>
          <w:rFonts w:ascii="Times New Roman" w:eastAsia="Calibri" w:hAnsi="Times New Roman" w:cs="FrankRuehl"/>
          <w:kern w:val="28"/>
          <w:sz w:val="22"/>
          <w:szCs w:val="28"/>
          <w:rtl/>
          <w14:ligatures w14:val="none"/>
        </w:rPr>
        <w:t>.</w:t>
      </w:r>
      <w:r w:rsidR="00BE11F1" w:rsidRPr="00046919">
        <w:rPr>
          <w:rFonts w:ascii="Times New Roman" w:eastAsia="Calibri" w:hAnsi="Times New Roman" w:cs="FrankRuehl" w:hint="cs"/>
          <w:kern w:val="28"/>
          <w:sz w:val="22"/>
          <w:szCs w:val="28"/>
          <w:rtl/>
          <w14:ligatures w14:val="none"/>
        </w:rPr>
        <w:t xml:space="preserve"> </w:t>
      </w:r>
      <w:r w:rsidR="00BE11F1" w:rsidRPr="00046919">
        <w:rPr>
          <w:rFonts w:ascii="Times New Roman" w:eastAsia="Calibri" w:hAnsi="Times New Roman" w:cs="FrankRuehl"/>
          <w:kern w:val="28"/>
          <w:sz w:val="22"/>
          <w:szCs w:val="28"/>
          <w:rtl/>
          <w14:ligatures w14:val="none"/>
        </w:rPr>
        <w:t>לא הלכתי למשטרה כי אני א</w:t>
      </w:r>
      <w:r w:rsidR="000F7451">
        <w:rPr>
          <w:rFonts w:ascii="Times New Roman" w:eastAsia="Calibri" w:hAnsi="Times New Roman" w:cs="FrankRuehl" w:hint="cs"/>
          <w:kern w:val="28"/>
          <w:sz w:val="22"/>
          <w:szCs w:val="28"/>
          <w:rtl/>
          <w14:ligatures w14:val="none"/>
        </w:rPr>
        <w:t>י</w:t>
      </w:r>
      <w:r w:rsidR="00BE11F1" w:rsidRPr="00046919">
        <w:rPr>
          <w:rFonts w:ascii="Times New Roman" w:eastAsia="Calibri" w:hAnsi="Times New Roman" w:cs="FrankRuehl"/>
          <w:kern w:val="28"/>
          <w:sz w:val="22"/>
          <w:szCs w:val="28"/>
          <w:rtl/>
          <w14:ligatures w14:val="none"/>
        </w:rPr>
        <w:t>שה של בית...</w:t>
      </w:r>
    </w:p>
    <w:p w14:paraId="5542A698" w14:textId="57BBCA8B" w:rsidR="00BE11F1" w:rsidRPr="00046919" w:rsidRDefault="00BE11F1" w:rsidP="00046919">
      <w:pPr>
        <w:snapToGrid w:val="0"/>
        <w:spacing w:after="120" w:line="276" w:lineRule="auto"/>
        <w:ind w:left="1036" w:right="1418"/>
        <w:jc w:val="both"/>
        <w:rPr>
          <w:rFonts w:ascii="Times New Roman" w:eastAsia="Calibri" w:hAnsi="Times New Roman" w:cs="FrankRuehl"/>
          <w:kern w:val="28"/>
          <w:sz w:val="22"/>
          <w:szCs w:val="28"/>
          <w:rtl/>
          <w14:ligatures w14:val="none"/>
        </w:rPr>
      </w:pPr>
      <w:r w:rsidRPr="00046919">
        <w:rPr>
          <w:rFonts w:ascii="Times New Roman" w:eastAsia="Calibri" w:hAnsi="Times New Roman" w:cs="FrankRuehl"/>
          <w:kern w:val="28"/>
          <w:sz w:val="22"/>
          <w:szCs w:val="28"/>
          <w:rtl/>
          <w14:ligatures w14:val="none"/>
        </w:rPr>
        <w:t>האיש: קיבלתי כספי ירושה מההורים שלי כ</w:t>
      </w:r>
      <w:r w:rsidRPr="00046919">
        <w:rPr>
          <w:rFonts w:ascii="Times New Roman" w:eastAsia="Calibri" w:hAnsi="Times New Roman" w:cs="FrankRuehl" w:hint="cs"/>
          <w:kern w:val="28"/>
          <w:sz w:val="22"/>
          <w:szCs w:val="28"/>
          <w:rtl/>
          <w14:ligatures w14:val="none"/>
        </w:rPr>
        <w:t xml:space="preserve"> </w:t>
      </w:r>
      <w:r w:rsidRPr="00046919">
        <w:rPr>
          <w:rFonts w:ascii="Times New Roman" w:eastAsia="Calibri" w:hAnsi="Times New Roman" w:cs="FrankRuehl"/>
          <w:kern w:val="28"/>
          <w:sz w:val="22"/>
          <w:szCs w:val="28"/>
          <w:rtl/>
          <w14:ligatures w14:val="none"/>
        </w:rPr>
        <w:t xml:space="preserve">385,000 </w:t>
      </w:r>
      <w:r w:rsidRPr="00046919">
        <w:rPr>
          <w:rFonts w:ascii="Times New Roman" w:eastAsia="Calibri" w:hAnsi="Times New Roman" w:cs="FrankRuehl" w:hint="cs"/>
          <w:kern w:val="28"/>
          <w:sz w:val="22"/>
          <w:szCs w:val="28"/>
          <w:rtl/>
          <w14:ligatures w14:val="none"/>
        </w:rPr>
        <w:t xml:space="preserve">ש"ח </w:t>
      </w:r>
      <w:r w:rsidRPr="00046919">
        <w:rPr>
          <w:rFonts w:ascii="Times New Roman" w:eastAsia="Calibri" w:hAnsi="Times New Roman" w:cs="FrankRuehl"/>
          <w:kern w:val="28"/>
          <w:sz w:val="22"/>
          <w:szCs w:val="28"/>
          <w:rtl/>
          <w14:ligatures w14:val="none"/>
        </w:rPr>
        <w:t>והחזרנו את המשכנתא שהייתה לנו על הדירה באזור ירושלים</w:t>
      </w:r>
      <w:r w:rsidRPr="00046919">
        <w:rPr>
          <w:rFonts w:ascii="Times New Roman" w:eastAsia="Calibri" w:hAnsi="Times New Roman" w:cs="FrankRuehl" w:hint="cs"/>
          <w:kern w:val="28"/>
          <w:sz w:val="22"/>
          <w:szCs w:val="28"/>
          <w:rtl/>
          <w14:ligatures w14:val="none"/>
        </w:rPr>
        <w:t xml:space="preserve"> </w:t>
      </w:r>
      <w:r w:rsidRPr="00046919">
        <w:rPr>
          <w:rFonts w:ascii="Times New Roman" w:eastAsia="Calibri" w:hAnsi="Times New Roman" w:cs="FrankRuehl"/>
          <w:kern w:val="28"/>
          <w:sz w:val="22"/>
          <w:szCs w:val="28"/>
          <w:rtl/>
          <w14:ligatures w14:val="none"/>
        </w:rPr>
        <w:t>לפני שקנינו באזור הדרום</w:t>
      </w:r>
      <w:r w:rsidR="000F7451">
        <w:rPr>
          <w:rFonts w:ascii="Times New Roman" w:eastAsia="Calibri" w:hAnsi="Times New Roman" w:cs="FrankRuehl" w:hint="cs"/>
          <w:kern w:val="28"/>
          <w:sz w:val="22"/>
          <w:szCs w:val="28"/>
          <w:rtl/>
          <w14:ligatures w14:val="none"/>
        </w:rPr>
        <w:t>.</w:t>
      </w:r>
    </w:p>
    <w:p w14:paraId="78FDECBB" w14:textId="326748CC" w:rsidR="00BE11F1" w:rsidRPr="00046919" w:rsidRDefault="00BE11F1" w:rsidP="00046919">
      <w:pPr>
        <w:snapToGrid w:val="0"/>
        <w:spacing w:after="120" w:line="276" w:lineRule="auto"/>
        <w:ind w:left="1036" w:right="1418"/>
        <w:jc w:val="both"/>
        <w:rPr>
          <w:rFonts w:ascii="Times New Roman" w:eastAsia="Calibri" w:hAnsi="Times New Roman" w:cs="FrankRuehl"/>
          <w:kern w:val="28"/>
          <w:sz w:val="22"/>
          <w:szCs w:val="28"/>
          <w:rtl/>
          <w14:ligatures w14:val="none"/>
        </w:rPr>
      </w:pPr>
      <w:r w:rsidRPr="00046919">
        <w:rPr>
          <w:rFonts w:ascii="Times New Roman" w:eastAsia="Calibri" w:hAnsi="Times New Roman" w:cs="FrankRuehl"/>
          <w:kern w:val="28"/>
          <w:sz w:val="22"/>
          <w:szCs w:val="28"/>
          <w:rtl/>
          <w14:ligatures w14:val="none"/>
        </w:rPr>
        <w:t>האשה: מודה,</w:t>
      </w:r>
      <w:r w:rsidR="00BA36F4">
        <w:rPr>
          <w:rFonts w:ascii="Times New Roman" w:eastAsia="Calibri" w:hAnsi="Times New Roman" w:cs="FrankRuehl" w:hint="cs"/>
          <w:kern w:val="28"/>
          <w:sz w:val="22"/>
          <w:szCs w:val="28"/>
          <w:rtl/>
          <w14:ligatures w14:val="none"/>
        </w:rPr>
        <w:t xml:space="preserve"> </w:t>
      </w:r>
      <w:r w:rsidRPr="00046919">
        <w:rPr>
          <w:rFonts w:ascii="Times New Roman" w:eastAsia="Calibri" w:hAnsi="Times New Roman" w:cs="FrankRuehl"/>
          <w:kern w:val="28"/>
          <w:sz w:val="22"/>
          <w:szCs w:val="28"/>
          <w:rtl/>
          <w14:ligatures w14:val="none"/>
        </w:rPr>
        <w:t>אני מודה לאמא שלך ז"ל שעזרה לנו לסיים את המשכנתא שרשומה על שנינו</w:t>
      </w:r>
      <w:r w:rsidR="000F7451">
        <w:rPr>
          <w:rFonts w:ascii="Times New Roman" w:eastAsia="Calibri" w:hAnsi="Times New Roman" w:cs="FrankRuehl" w:hint="cs"/>
          <w:kern w:val="28"/>
          <w:sz w:val="22"/>
          <w:szCs w:val="28"/>
          <w:rtl/>
          <w14:ligatures w14:val="none"/>
        </w:rPr>
        <w:t>.</w:t>
      </w:r>
    </w:p>
    <w:p w14:paraId="406FC821" w14:textId="3F6075AD" w:rsidR="00BE11F1" w:rsidRPr="00046919" w:rsidRDefault="00BE11F1" w:rsidP="00046919">
      <w:pPr>
        <w:snapToGrid w:val="0"/>
        <w:spacing w:after="120" w:line="276" w:lineRule="auto"/>
        <w:ind w:left="1036" w:right="1418"/>
        <w:jc w:val="both"/>
        <w:rPr>
          <w:rFonts w:ascii="Times New Roman" w:eastAsia="Calibri" w:hAnsi="Times New Roman" w:cs="FrankRuehl"/>
          <w:kern w:val="28"/>
          <w:sz w:val="22"/>
          <w:szCs w:val="28"/>
          <w:rtl/>
          <w14:ligatures w14:val="none"/>
        </w:rPr>
      </w:pPr>
      <w:r w:rsidRPr="00046919">
        <w:rPr>
          <w:rFonts w:ascii="Times New Roman" w:eastAsia="Calibri" w:hAnsi="Times New Roman" w:cs="FrankRuehl"/>
          <w:kern w:val="28"/>
          <w:sz w:val="22"/>
          <w:szCs w:val="28"/>
          <w:rtl/>
          <w14:ligatures w14:val="none"/>
        </w:rPr>
        <w:t>האיש קורא מפתקים שהשאירה הא</w:t>
      </w:r>
      <w:r w:rsidR="000F7451">
        <w:rPr>
          <w:rFonts w:ascii="Times New Roman" w:eastAsia="Calibri" w:hAnsi="Times New Roman" w:cs="FrankRuehl" w:hint="cs"/>
          <w:kern w:val="28"/>
          <w:sz w:val="22"/>
          <w:szCs w:val="28"/>
          <w:rtl/>
          <w14:ligatures w14:val="none"/>
        </w:rPr>
        <w:t>י</w:t>
      </w:r>
      <w:r w:rsidRPr="00046919">
        <w:rPr>
          <w:rFonts w:ascii="Times New Roman" w:eastAsia="Calibri" w:hAnsi="Times New Roman" w:cs="FrankRuehl"/>
          <w:kern w:val="28"/>
          <w:sz w:val="22"/>
          <w:szCs w:val="28"/>
          <w:rtl/>
          <w14:ligatures w14:val="none"/>
        </w:rPr>
        <w:t>שה</w:t>
      </w:r>
      <w:r w:rsidRPr="00046919">
        <w:rPr>
          <w:rFonts w:ascii="Times New Roman" w:eastAsia="Calibri" w:hAnsi="Times New Roman" w:cs="FrankRuehl" w:hint="cs"/>
          <w:kern w:val="28"/>
          <w:sz w:val="22"/>
          <w:szCs w:val="28"/>
          <w:rtl/>
          <w14:ligatures w14:val="none"/>
        </w:rPr>
        <w:t>:</w:t>
      </w:r>
      <w:r w:rsidRPr="00046919">
        <w:rPr>
          <w:rFonts w:ascii="Times New Roman" w:eastAsia="Calibri" w:hAnsi="Times New Roman" w:cs="FrankRuehl"/>
          <w:kern w:val="28"/>
          <w:sz w:val="22"/>
          <w:szCs w:val="28"/>
          <w:rtl/>
          <w14:ligatures w14:val="none"/>
        </w:rPr>
        <w:t xml:space="preserve"> </w:t>
      </w:r>
    </w:p>
    <w:p w14:paraId="1B5D801E" w14:textId="728F5732" w:rsidR="00BE11F1" w:rsidRPr="00046919" w:rsidRDefault="00BE11F1" w:rsidP="00046919">
      <w:pPr>
        <w:snapToGrid w:val="0"/>
        <w:spacing w:after="120" w:line="276" w:lineRule="auto"/>
        <w:ind w:left="1036" w:right="1418"/>
        <w:jc w:val="both"/>
        <w:rPr>
          <w:rFonts w:ascii="Times New Roman" w:eastAsia="Calibri" w:hAnsi="Times New Roman" w:cs="FrankRuehl"/>
          <w:kern w:val="28"/>
          <w:sz w:val="22"/>
          <w:szCs w:val="28"/>
          <w:rtl/>
          <w14:ligatures w14:val="none"/>
        </w:rPr>
      </w:pPr>
      <w:r w:rsidRPr="00046919">
        <w:rPr>
          <w:rFonts w:ascii="Times New Roman" w:eastAsia="Calibri" w:hAnsi="Times New Roman" w:cs="FrankRuehl"/>
          <w:kern w:val="28"/>
          <w:sz w:val="22"/>
          <w:szCs w:val="28"/>
          <w:rtl/>
          <w14:ligatures w14:val="none"/>
        </w:rPr>
        <w:lastRenderedPageBreak/>
        <w:t>"בעשירי הבא אתה לא בבית, אני רוצה שתעזוב את הבית,</w:t>
      </w:r>
      <w:r w:rsidRPr="00046919">
        <w:rPr>
          <w:rFonts w:ascii="Times New Roman" w:eastAsia="Calibri" w:hAnsi="Times New Roman" w:cs="FrankRuehl" w:hint="cs"/>
          <w:kern w:val="28"/>
          <w:sz w:val="22"/>
          <w:szCs w:val="28"/>
          <w:rtl/>
          <w14:ligatures w14:val="none"/>
        </w:rPr>
        <w:t xml:space="preserve"> </w:t>
      </w:r>
      <w:r w:rsidRPr="00046919">
        <w:rPr>
          <w:rFonts w:ascii="Times New Roman" w:eastAsia="Calibri" w:hAnsi="Times New Roman" w:cs="FrankRuehl"/>
          <w:kern w:val="28"/>
          <w:sz w:val="22"/>
          <w:szCs w:val="28"/>
          <w:rtl/>
          <w14:ligatures w14:val="none"/>
        </w:rPr>
        <w:t>ועוד מה קרה אחרי שהיית אצל השרמוטה שלך, מה לא שבעת ...?</w:t>
      </w:r>
      <w:r w:rsidR="000F7451">
        <w:rPr>
          <w:rFonts w:ascii="Times New Roman" w:eastAsia="Calibri" w:hAnsi="Times New Roman" w:cs="FrankRuehl" w:hint="cs"/>
          <w:kern w:val="28"/>
          <w:sz w:val="22"/>
          <w:szCs w:val="28"/>
          <w:rtl/>
          <w14:ligatures w14:val="none"/>
        </w:rPr>
        <w:t>"</w:t>
      </w:r>
    </w:p>
    <w:p w14:paraId="6D08C87A" w14:textId="77777777" w:rsidR="00BE11F1" w:rsidRPr="00046919" w:rsidRDefault="00BE11F1" w:rsidP="00046919">
      <w:pPr>
        <w:snapToGrid w:val="0"/>
        <w:spacing w:after="120" w:line="276" w:lineRule="auto"/>
        <w:ind w:left="1036" w:right="1418"/>
        <w:jc w:val="both"/>
        <w:rPr>
          <w:rFonts w:ascii="Times New Roman" w:eastAsia="Calibri" w:hAnsi="Times New Roman" w:cs="FrankRuehl"/>
          <w:kern w:val="28"/>
          <w:sz w:val="22"/>
          <w:szCs w:val="28"/>
          <w:rtl/>
          <w14:ligatures w14:val="none"/>
        </w:rPr>
      </w:pPr>
      <w:r w:rsidRPr="00046919">
        <w:rPr>
          <w:rFonts w:ascii="Times New Roman" w:eastAsia="Calibri" w:hAnsi="Times New Roman" w:cs="FrankRuehl"/>
          <w:kern w:val="28"/>
          <w:sz w:val="22"/>
          <w:szCs w:val="28"/>
          <w:rtl/>
          <w14:ligatures w14:val="none"/>
        </w:rPr>
        <w:t>ופתק שלישי "אם עוד פעם תכניס את התחתונים המזוהמים שלך למכונת הכביסה שלי, כל הכביסה שלך תהיה בזבל</w:t>
      </w:r>
      <w:r w:rsidRPr="00046919">
        <w:rPr>
          <w:rFonts w:ascii="Times New Roman" w:eastAsia="Calibri" w:hAnsi="Times New Roman" w:cs="FrankRuehl" w:hint="cs"/>
          <w:kern w:val="28"/>
          <w:sz w:val="22"/>
          <w:szCs w:val="28"/>
          <w:rtl/>
          <w14:ligatures w14:val="none"/>
        </w:rPr>
        <w:t>"</w:t>
      </w:r>
      <w:r w:rsidRPr="00046919">
        <w:rPr>
          <w:rFonts w:ascii="Times New Roman" w:eastAsia="Calibri" w:hAnsi="Times New Roman" w:cs="FrankRuehl"/>
          <w:kern w:val="28"/>
          <w:sz w:val="22"/>
          <w:szCs w:val="28"/>
          <w:rtl/>
          <w14:ligatures w14:val="none"/>
        </w:rPr>
        <w:t>,</w:t>
      </w:r>
    </w:p>
    <w:p w14:paraId="27806581" w14:textId="03C2DBE3" w:rsidR="000F7451" w:rsidRPr="00046919" w:rsidRDefault="00BE11F1" w:rsidP="000F7451">
      <w:pPr>
        <w:snapToGrid w:val="0"/>
        <w:spacing w:after="120" w:line="276" w:lineRule="auto"/>
        <w:ind w:left="1036" w:right="1418"/>
        <w:jc w:val="both"/>
        <w:rPr>
          <w:rFonts w:ascii="Times New Roman" w:eastAsia="Calibri" w:hAnsi="Times New Roman" w:cs="FrankRuehl"/>
          <w:kern w:val="28"/>
          <w:sz w:val="22"/>
          <w:szCs w:val="28"/>
          <w:rtl/>
          <w14:ligatures w14:val="none"/>
        </w:rPr>
      </w:pPr>
      <w:r w:rsidRPr="00046919">
        <w:rPr>
          <w:rFonts w:ascii="Times New Roman" w:eastAsia="Calibri" w:hAnsi="Times New Roman" w:cs="FrankRuehl"/>
          <w:kern w:val="28"/>
          <w:sz w:val="22"/>
          <w:szCs w:val="28"/>
          <w:rtl/>
          <w14:ligatures w14:val="none"/>
        </w:rPr>
        <w:t>האשה: הוא היה חוזר בשעות לא סבירות...</w:t>
      </w:r>
      <w:r w:rsidR="00BA36F4">
        <w:rPr>
          <w:rFonts w:ascii="Times New Roman" w:eastAsia="Calibri" w:hAnsi="Times New Roman" w:cs="FrankRuehl" w:hint="cs"/>
          <w:kern w:val="28"/>
          <w:sz w:val="22"/>
          <w:szCs w:val="28"/>
          <w:rtl/>
          <w14:ligatures w14:val="none"/>
        </w:rPr>
        <w:t xml:space="preserve"> </w:t>
      </w:r>
      <w:r w:rsidRPr="00046919">
        <w:rPr>
          <w:rFonts w:ascii="Times New Roman" w:eastAsia="Calibri" w:hAnsi="Times New Roman" w:cs="FrankRuehl"/>
          <w:kern w:val="28"/>
          <w:sz w:val="22"/>
          <w:szCs w:val="28"/>
          <w:rtl/>
          <w14:ligatures w14:val="none"/>
        </w:rPr>
        <w:t>קמתי בבוקר והוא לא היה במיטה</w:t>
      </w:r>
      <w:r w:rsidRPr="00046919">
        <w:rPr>
          <w:rFonts w:ascii="Times New Roman" w:eastAsia="Calibri" w:hAnsi="Times New Roman" w:cs="FrankRuehl" w:hint="cs"/>
          <w:kern w:val="28"/>
          <w:sz w:val="22"/>
          <w:szCs w:val="28"/>
          <w:rtl/>
          <w14:ligatures w14:val="none"/>
        </w:rPr>
        <w:t>.</w:t>
      </w:r>
      <w:r w:rsidRPr="00046919">
        <w:rPr>
          <w:rFonts w:ascii="Times New Roman" w:eastAsia="Calibri" w:hAnsi="Times New Roman" w:cs="FrankRuehl"/>
          <w:kern w:val="28"/>
          <w:sz w:val="22"/>
          <w:szCs w:val="28"/>
          <w:rtl/>
          <w14:ligatures w14:val="none"/>
        </w:rPr>
        <w:t>..</w:t>
      </w:r>
      <w:r w:rsidRPr="00046919">
        <w:rPr>
          <w:rFonts w:ascii="Times New Roman" w:eastAsia="Calibri" w:hAnsi="Times New Roman" w:cs="FrankRuehl" w:hint="cs"/>
          <w:kern w:val="28"/>
          <w:sz w:val="22"/>
          <w:szCs w:val="28"/>
          <w:rtl/>
          <w14:ligatures w14:val="none"/>
        </w:rPr>
        <w:t xml:space="preserve"> </w:t>
      </w:r>
      <w:r w:rsidRPr="00046919">
        <w:rPr>
          <w:rFonts w:ascii="Times New Roman" w:eastAsia="Calibri" w:hAnsi="Times New Roman" w:cs="FrankRuehl"/>
          <w:kern w:val="28"/>
          <w:sz w:val="22"/>
          <w:szCs w:val="28"/>
          <w:rtl/>
          <w14:ligatures w14:val="none"/>
        </w:rPr>
        <w:t>היה על התחתון סימני זרע, והחולצה שלו יש לי צילומים מוכתמות באודם... וחוזר עם ריח של בושם על הבגדים,</w:t>
      </w:r>
      <w:r w:rsidRPr="00046919">
        <w:rPr>
          <w:rFonts w:ascii="Times New Roman" w:eastAsia="Calibri" w:hAnsi="Times New Roman" w:cs="FrankRuehl" w:hint="cs"/>
          <w:kern w:val="28"/>
          <w:sz w:val="22"/>
          <w:szCs w:val="28"/>
          <w:rtl/>
          <w14:ligatures w14:val="none"/>
        </w:rPr>
        <w:t xml:space="preserve"> </w:t>
      </w:r>
      <w:r w:rsidRPr="00046919">
        <w:rPr>
          <w:rFonts w:ascii="Times New Roman" w:eastAsia="Calibri" w:hAnsi="Times New Roman" w:cs="FrankRuehl"/>
          <w:kern w:val="28"/>
          <w:sz w:val="22"/>
          <w:szCs w:val="28"/>
          <w:rtl/>
          <w14:ligatures w14:val="none"/>
        </w:rPr>
        <w:t>ומה שכתבתי לו "מישהו מרים לי" לא ח"ו שעשיתי משהו, אמרתי מרים לי כדי לעורר אצלך טיפת רגש...</w:t>
      </w:r>
      <w:r w:rsidR="00BA36F4">
        <w:rPr>
          <w:rFonts w:ascii="Times New Roman" w:eastAsia="Calibri" w:hAnsi="Times New Roman" w:cs="FrankRuehl" w:hint="cs"/>
          <w:kern w:val="28"/>
          <w:sz w:val="22"/>
          <w:szCs w:val="28"/>
          <w:rtl/>
          <w14:ligatures w14:val="none"/>
        </w:rPr>
        <w:t xml:space="preserve"> ".</w:t>
      </w:r>
    </w:p>
    <w:p w14:paraId="661D8011" w14:textId="77777777" w:rsidR="00BE11F1" w:rsidRPr="00046919" w:rsidRDefault="00BE11F1" w:rsidP="003F3640">
      <w:pPr>
        <w:pStyle w:val="afb"/>
        <w:rPr>
          <w:rtl/>
        </w:rPr>
      </w:pPr>
      <w:r w:rsidRPr="00FB325D">
        <w:rPr>
          <w:rFonts w:eastAsia="Times New Roman" w:cs="Times New Roman"/>
          <w:color w:val="000000"/>
          <w:kern w:val="0"/>
          <w:sz w:val="28"/>
          <w:rtl/>
        </w:rPr>
        <w:t> </w:t>
      </w:r>
      <w:r w:rsidRPr="00046919">
        <w:rPr>
          <w:rFonts w:hint="cs"/>
          <w:rtl/>
        </w:rPr>
        <w:t>להלן מפרוטוקול הדיון מ</w:t>
      </w:r>
      <w:r w:rsidRPr="00046919">
        <w:rPr>
          <w:rtl/>
        </w:rPr>
        <w:t>תאריך 25</w:t>
      </w:r>
      <w:r w:rsidRPr="00046919">
        <w:rPr>
          <w:rFonts w:hint="cs"/>
          <w:rtl/>
        </w:rPr>
        <w:t>.</w:t>
      </w:r>
      <w:r w:rsidRPr="00046919">
        <w:rPr>
          <w:rtl/>
        </w:rPr>
        <w:t>11</w:t>
      </w:r>
      <w:r w:rsidRPr="00046919">
        <w:rPr>
          <w:rFonts w:hint="cs"/>
          <w:rtl/>
        </w:rPr>
        <w:t>.</w:t>
      </w:r>
      <w:r w:rsidRPr="00046919">
        <w:rPr>
          <w:rtl/>
        </w:rPr>
        <w:t xml:space="preserve">24 </w:t>
      </w:r>
      <w:r w:rsidRPr="00046919">
        <w:rPr>
          <w:rFonts w:hint="cs"/>
          <w:rtl/>
        </w:rPr>
        <w:t>- המשך</w:t>
      </w:r>
      <w:r w:rsidRPr="00046919">
        <w:rPr>
          <w:rtl/>
        </w:rPr>
        <w:t xml:space="preserve"> חקירות הצדדים</w:t>
      </w:r>
      <w:r w:rsidRPr="00046919">
        <w:rPr>
          <w:rFonts w:hint="cs"/>
          <w:rtl/>
        </w:rPr>
        <w:t>:</w:t>
      </w:r>
    </w:p>
    <w:p w14:paraId="14C7032A" w14:textId="07168A8C" w:rsidR="00BE11F1" w:rsidRPr="00046919" w:rsidRDefault="00BA36F4" w:rsidP="00046919">
      <w:pPr>
        <w:snapToGrid w:val="0"/>
        <w:spacing w:after="120" w:line="276" w:lineRule="auto"/>
        <w:ind w:left="1036" w:right="1418"/>
        <w:jc w:val="both"/>
        <w:rPr>
          <w:rFonts w:ascii="Times New Roman" w:eastAsia="Calibri" w:hAnsi="Times New Roman" w:cs="FrankRuehl"/>
          <w:kern w:val="28"/>
          <w:sz w:val="22"/>
          <w:szCs w:val="28"/>
          <w:rtl/>
          <w14:ligatures w14:val="none"/>
        </w:rPr>
      </w:pPr>
      <w:r>
        <w:rPr>
          <w:rFonts w:ascii="Times New Roman" w:eastAsia="Calibri" w:hAnsi="Times New Roman" w:cs="FrankRuehl" w:hint="cs"/>
          <w:kern w:val="28"/>
          <w:sz w:val="22"/>
          <w:szCs w:val="28"/>
          <w:rtl/>
          <w14:ligatures w14:val="none"/>
        </w:rPr>
        <w:t>"</w:t>
      </w:r>
      <w:r w:rsidR="00BE11F1" w:rsidRPr="00046919">
        <w:rPr>
          <w:rFonts w:ascii="Times New Roman" w:eastAsia="Calibri" w:hAnsi="Times New Roman" w:cs="FrankRuehl"/>
          <w:kern w:val="28"/>
          <w:sz w:val="22"/>
          <w:szCs w:val="28"/>
          <w:rtl/>
          <w14:ligatures w14:val="none"/>
        </w:rPr>
        <w:t>האיש חוקר את האשה:</w:t>
      </w:r>
      <w:r w:rsidR="00BE11F1" w:rsidRPr="00046919">
        <w:rPr>
          <w:rFonts w:ascii="Times New Roman" w:eastAsia="Calibri" w:hAnsi="Times New Roman" w:cs="FrankRuehl" w:hint="cs"/>
          <w:kern w:val="28"/>
          <w:sz w:val="22"/>
          <w:szCs w:val="28"/>
          <w:rtl/>
          <w14:ligatures w14:val="none"/>
        </w:rPr>
        <w:t xml:space="preserve"> </w:t>
      </w:r>
      <w:r w:rsidR="00BE11F1" w:rsidRPr="00046919">
        <w:rPr>
          <w:rFonts w:ascii="Times New Roman" w:eastAsia="Calibri" w:hAnsi="Times New Roman" w:cs="FrankRuehl"/>
          <w:kern w:val="28"/>
          <w:sz w:val="22"/>
          <w:szCs w:val="28"/>
          <w:rtl/>
          <w14:ligatures w14:val="none"/>
        </w:rPr>
        <w:t>שלח</w:t>
      </w:r>
      <w:r>
        <w:rPr>
          <w:rFonts w:ascii="Times New Roman" w:eastAsia="Calibri" w:hAnsi="Times New Roman" w:cs="FrankRuehl" w:hint="cs"/>
          <w:kern w:val="28"/>
          <w:sz w:val="22"/>
          <w:szCs w:val="28"/>
          <w:rtl/>
          <w14:ligatures w14:val="none"/>
        </w:rPr>
        <w:t>ת</w:t>
      </w:r>
      <w:r w:rsidR="00BE11F1" w:rsidRPr="00046919">
        <w:rPr>
          <w:rFonts w:ascii="Times New Roman" w:eastAsia="Calibri" w:hAnsi="Times New Roman" w:cs="FrankRuehl"/>
          <w:kern w:val="28"/>
          <w:sz w:val="22"/>
          <w:szCs w:val="28"/>
          <w:rtl/>
          <w14:ligatures w14:val="none"/>
        </w:rPr>
        <w:t xml:space="preserve"> לי הודעה שאם לא אצא מהבית תדאגי להעיף לי את הדברים ולהזמין לי משטרה...?</w:t>
      </w:r>
    </w:p>
    <w:p w14:paraId="31D126D2" w14:textId="1E4E253E" w:rsidR="00BE11F1" w:rsidRPr="00046919" w:rsidRDefault="00BE11F1" w:rsidP="00046919">
      <w:pPr>
        <w:snapToGrid w:val="0"/>
        <w:spacing w:after="120" w:line="276" w:lineRule="auto"/>
        <w:ind w:left="1036" w:right="1418"/>
        <w:jc w:val="both"/>
        <w:rPr>
          <w:rFonts w:ascii="Times New Roman" w:eastAsia="Calibri" w:hAnsi="Times New Roman" w:cs="FrankRuehl"/>
          <w:kern w:val="28"/>
          <w:sz w:val="22"/>
          <w:szCs w:val="28"/>
          <w:rtl/>
          <w14:ligatures w14:val="none"/>
        </w:rPr>
      </w:pPr>
      <w:r w:rsidRPr="00046919">
        <w:rPr>
          <w:rFonts w:ascii="Times New Roman" w:eastAsia="Calibri" w:hAnsi="Times New Roman" w:cs="FrankRuehl"/>
          <w:kern w:val="28"/>
          <w:sz w:val="22"/>
          <w:szCs w:val="28"/>
          <w:rtl/>
          <w14:ligatures w14:val="none"/>
        </w:rPr>
        <w:t>האשה: זה בא אחר</w:t>
      </w:r>
      <w:r w:rsidR="000F7451">
        <w:rPr>
          <w:rFonts w:ascii="Times New Roman" w:eastAsia="Calibri" w:hAnsi="Times New Roman" w:cs="FrankRuehl" w:hint="cs"/>
          <w:kern w:val="28"/>
          <w:sz w:val="22"/>
          <w:szCs w:val="28"/>
          <w:rtl/>
          <w14:ligatures w14:val="none"/>
        </w:rPr>
        <w:t>י</w:t>
      </w:r>
      <w:r w:rsidRPr="00046919">
        <w:rPr>
          <w:rFonts w:ascii="Times New Roman" w:eastAsia="Calibri" w:hAnsi="Times New Roman" w:cs="FrankRuehl"/>
          <w:kern w:val="28"/>
          <w:sz w:val="22"/>
          <w:szCs w:val="28"/>
          <w:rtl/>
          <w14:ligatures w14:val="none"/>
        </w:rPr>
        <w:t xml:space="preserve"> שהרבצת לי... הייתה אלימות קשה, ויש לי תמונות... סימנים כחולים על הידיים...</w:t>
      </w:r>
      <w:r w:rsidR="00BA36F4">
        <w:rPr>
          <w:rFonts w:ascii="Times New Roman" w:eastAsia="Calibri" w:hAnsi="Times New Roman" w:cs="FrankRuehl" w:hint="cs"/>
          <w:kern w:val="28"/>
          <w:sz w:val="22"/>
          <w:szCs w:val="28"/>
          <w:rtl/>
          <w14:ligatures w14:val="none"/>
        </w:rPr>
        <w:t xml:space="preserve"> </w:t>
      </w:r>
      <w:r w:rsidRPr="00046919">
        <w:rPr>
          <w:rFonts w:ascii="Times New Roman" w:eastAsia="Calibri" w:hAnsi="Times New Roman" w:cs="FrankRuehl"/>
          <w:kern w:val="28"/>
          <w:sz w:val="22"/>
          <w:szCs w:val="28"/>
          <w:rtl/>
          <w14:ligatures w14:val="none"/>
        </w:rPr>
        <w:t>לא הזמנתי משטרה מבחינת גידול הבנות...</w:t>
      </w:r>
    </w:p>
    <w:p w14:paraId="3FCB017C" w14:textId="512479BC" w:rsidR="00BE11F1" w:rsidRPr="00046919" w:rsidRDefault="00BE11F1" w:rsidP="00046919">
      <w:pPr>
        <w:snapToGrid w:val="0"/>
        <w:spacing w:after="120" w:line="276" w:lineRule="auto"/>
        <w:ind w:left="1036" w:right="1418"/>
        <w:jc w:val="both"/>
        <w:rPr>
          <w:rFonts w:ascii="Times New Roman" w:eastAsia="Calibri" w:hAnsi="Times New Roman" w:cs="FrankRuehl"/>
          <w:kern w:val="28"/>
          <w:sz w:val="22"/>
          <w:szCs w:val="28"/>
          <w:rtl/>
          <w14:ligatures w14:val="none"/>
        </w:rPr>
      </w:pPr>
      <w:r w:rsidRPr="00046919">
        <w:rPr>
          <w:rFonts w:ascii="Times New Roman" w:eastAsia="Calibri" w:hAnsi="Times New Roman" w:cs="FrankRuehl"/>
          <w:kern w:val="28"/>
          <w:sz w:val="22"/>
          <w:szCs w:val="28"/>
          <w:rtl/>
          <w14:ligatures w14:val="none"/>
        </w:rPr>
        <w:t>ב"כ האשה: מקריא הודעה מתאריך 19</w:t>
      </w:r>
      <w:r w:rsidRPr="00046919">
        <w:rPr>
          <w:rFonts w:ascii="Times New Roman" w:eastAsia="Calibri" w:hAnsi="Times New Roman" w:cs="FrankRuehl" w:hint="cs"/>
          <w:kern w:val="28"/>
          <w:sz w:val="22"/>
          <w:szCs w:val="28"/>
          <w:rtl/>
          <w14:ligatures w14:val="none"/>
        </w:rPr>
        <w:t>.</w:t>
      </w:r>
      <w:r w:rsidRPr="00046919">
        <w:rPr>
          <w:rFonts w:ascii="Times New Roman" w:eastAsia="Calibri" w:hAnsi="Times New Roman" w:cs="FrankRuehl"/>
          <w:kern w:val="28"/>
          <w:sz w:val="22"/>
          <w:szCs w:val="28"/>
          <w:rtl/>
          <w14:ligatures w14:val="none"/>
        </w:rPr>
        <w:t>3</w:t>
      </w:r>
      <w:r w:rsidRPr="00046919">
        <w:rPr>
          <w:rFonts w:ascii="Times New Roman" w:eastAsia="Calibri" w:hAnsi="Times New Roman" w:cs="FrankRuehl" w:hint="cs"/>
          <w:kern w:val="28"/>
          <w:sz w:val="22"/>
          <w:szCs w:val="28"/>
          <w:rtl/>
          <w14:ligatures w14:val="none"/>
        </w:rPr>
        <w:t>.</w:t>
      </w:r>
      <w:r w:rsidRPr="00046919">
        <w:rPr>
          <w:rFonts w:ascii="Times New Roman" w:eastAsia="Calibri" w:hAnsi="Times New Roman" w:cs="FrankRuehl"/>
          <w:kern w:val="28"/>
          <w:sz w:val="22"/>
          <w:szCs w:val="28"/>
          <w:rtl/>
          <w14:ligatures w14:val="none"/>
        </w:rPr>
        <w:t xml:space="preserve">19 שבה הוא </w:t>
      </w:r>
      <w:r w:rsidRPr="00A95F33">
        <w:rPr>
          <w:rFonts w:ascii="Times New Roman" w:eastAsia="Calibri" w:hAnsi="Times New Roman" w:cs="FrankRuehl" w:hint="cs"/>
          <w:kern w:val="28"/>
          <w:sz w:val="22"/>
          <w:rtl/>
          <w14:ligatures w14:val="none"/>
        </w:rPr>
        <w:t>(</w:t>
      </w:r>
      <w:r w:rsidRPr="00A95F33">
        <w:rPr>
          <w:rFonts w:ascii="Times New Roman" w:eastAsia="Calibri" w:hAnsi="Times New Roman" w:cs="FrankRuehl"/>
          <w:kern w:val="28"/>
          <w:sz w:val="22"/>
          <w:rtl/>
          <w14:ligatures w14:val="none"/>
        </w:rPr>
        <w:t>האיש</w:t>
      </w:r>
      <w:r w:rsidRPr="00A95F33">
        <w:rPr>
          <w:rFonts w:ascii="Times New Roman" w:eastAsia="Calibri" w:hAnsi="Times New Roman" w:cs="FrankRuehl" w:hint="cs"/>
          <w:kern w:val="28"/>
          <w:sz w:val="22"/>
          <w:rtl/>
          <w14:ligatures w14:val="none"/>
        </w:rPr>
        <w:t>)</w:t>
      </w:r>
      <w:r w:rsidRPr="00046919">
        <w:rPr>
          <w:rFonts w:ascii="Times New Roman" w:eastAsia="Calibri" w:hAnsi="Times New Roman" w:cs="FrankRuehl"/>
          <w:kern w:val="28"/>
          <w:sz w:val="22"/>
          <w:szCs w:val="28"/>
          <w:rtl/>
          <w14:ligatures w14:val="none"/>
        </w:rPr>
        <w:t xml:space="preserve"> אומר הודעה לבת שלו</w:t>
      </w:r>
      <w:r w:rsidRPr="00046919">
        <w:rPr>
          <w:rFonts w:ascii="Times New Roman" w:eastAsia="Calibri" w:hAnsi="Times New Roman" w:cs="FrankRuehl" w:hint="cs"/>
          <w:kern w:val="28"/>
          <w:sz w:val="22"/>
          <w:szCs w:val="28"/>
          <w:rtl/>
          <w14:ligatures w14:val="none"/>
        </w:rPr>
        <w:t xml:space="preserve">: </w:t>
      </w:r>
      <w:r w:rsidRPr="00046919">
        <w:rPr>
          <w:rFonts w:ascii="Times New Roman" w:eastAsia="Calibri" w:hAnsi="Times New Roman" w:cs="FrankRuehl"/>
          <w:kern w:val="28"/>
          <w:sz w:val="22"/>
          <w:szCs w:val="28"/>
          <w:rtl/>
          <w14:ligatures w14:val="none"/>
        </w:rPr>
        <w:t>"אני יכול להבין את אמא, ואני כל כך מצטער, אבל אני רוצה שתדעי כמה דברים, נכנס בי מעשה שטן שלא יעשה, הא</w:t>
      </w:r>
      <w:r w:rsidR="000F7451">
        <w:rPr>
          <w:rFonts w:ascii="Times New Roman" w:eastAsia="Calibri" w:hAnsi="Times New Roman" w:cs="FrankRuehl" w:hint="cs"/>
          <w:kern w:val="28"/>
          <w:sz w:val="22"/>
          <w:szCs w:val="28"/>
          <w:rtl/>
          <w14:ligatures w14:val="none"/>
        </w:rPr>
        <w:t>י</w:t>
      </w:r>
      <w:r w:rsidRPr="00046919">
        <w:rPr>
          <w:rFonts w:ascii="Times New Roman" w:eastAsia="Calibri" w:hAnsi="Times New Roman" w:cs="FrankRuehl"/>
          <w:kern w:val="28"/>
          <w:sz w:val="22"/>
          <w:szCs w:val="28"/>
          <w:rtl/>
          <w14:ligatures w14:val="none"/>
        </w:rPr>
        <w:t>שה הזו פיתתה אותי, נפלתי, ובוודאי לא מצדיק את המעשה ...לא ני</w:t>
      </w:r>
      <w:r w:rsidRPr="00046919">
        <w:rPr>
          <w:rFonts w:ascii="Times New Roman" w:eastAsia="Calibri" w:hAnsi="Times New Roman" w:cs="FrankRuehl" w:hint="cs"/>
          <w:kern w:val="28"/>
          <w:sz w:val="22"/>
          <w:szCs w:val="28"/>
          <w:rtl/>
          <w14:ligatures w14:val="none"/>
        </w:rPr>
        <w:t>ת</w:t>
      </w:r>
      <w:r w:rsidRPr="00046919">
        <w:rPr>
          <w:rFonts w:ascii="Times New Roman" w:eastAsia="Calibri" w:hAnsi="Times New Roman" w:cs="FrankRuehl"/>
          <w:kern w:val="28"/>
          <w:sz w:val="22"/>
          <w:szCs w:val="28"/>
          <w:rtl/>
          <w14:ligatures w14:val="none"/>
        </w:rPr>
        <w:t>ן לשנות את התאריך...</w:t>
      </w:r>
      <w:r w:rsidRPr="00046919">
        <w:rPr>
          <w:rFonts w:ascii="Times New Roman" w:eastAsia="Calibri" w:hAnsi="Times New Roman" w:cs="FrankRuehl" w:hint="cs"/>
          <w:kern w:val="28"/>
          <w:sz w:val="22"/>
          <w:szCs w:val="28"/>
          <w:rtl/>
          <w14:ligatures w14:val="none"/>
        </w:rPr>
        <w:t xml:space="preserve"> </w:t>
      </w:r>
      <w:r w:rsidRPr="00A95F33">
        <w:rPr>
          <w:rFonts w:ascii="Times New Roman" w:eastAsia="Calibri" w:hAnsi="Times New Roman" w:cs="FrankRuehl" w:hint="cs"/>
          <w:kern w:val="28"/>
          <w:sz w:val="22"/>
          <w:rtl/>
          <w14:ligatures w14:val="none"/>
        </w:rPr>
        <w:t>(</w:t>
      </w:r>
      <w:r w:rsidRPr="00A95F33">
        <w:rPr>
          <w:rFonts w:ascii="Times New Roman" w:eastAsia="Calibri" w:hAnsi="Times New Roman" w:cs="FrankRuehl"/>
          <w:kern w:val="28"/>
          <w:sz w:val="22"/>
          <w:rtl/>
          <w14:ligatures w14:val="none"/>
        </w:rPr>
        <w:t>של ההודעה</w:t>
      </w:r>
      <w:r w:rsidRPr="00A95F33">
        <w:rPr>
          <w:rFonts w:ascii="Times New Roman" w:eastAsia="Calibri" w:hAnsi="Times New Roman" w:cs="FrankRuehl" w:hint="cs"/>
          <w:kern w:val="28"/>
          <w:sz w:val="22"/>
          <w:rtl/>
          <w14:ligatures w14:val="none"/>
        </w:rPr>
        <w:t>)</w:t>
      </w:r>
      <w:r w:rsidRPr="00046919">
        <w:rPr>
          <w:rFonts w:ascii="Times New Roman" w:eastAsia="Calibri" w:hAnsi="Times New Roman" w:cs="FrankRuehl"/>
          <w:kern w:val="28"/>
          <w:sz w:val="22"/>
          <w:szCs w:val="28"/>
          <w:rtl/>
          <w14:ligatures w14:val="none"/>
        </w:rPr>
        <w:t xml:space="preserve"> ..</w:t>
      </w:r>
      <w:r w:rsidR="00BA36F4">
        <w:rPr>
          <w:rFonts w:ascii="Times New Roman" w:eastAsia="Calibri" w:hAnsi="Times New Roman" w:cs="FrankRuehl" w:hint="cs"/>
          <w:kern w:val="28"/>
          <w:sz w:val="22"/>
          <w:szCs w:val="28"/>
          <w:rtl/>
          <w14:ligatures w14:val="none"/>
        </w:rPr>
        <w:t>.</w:t>
      </w:r>
    </w:p>
    <w:p w14:paraId="6A04B88D" w14:textId="7F5F0792" w:rsidR="00BE11F1" w:rsidRPr="00046919" w:rsidRDefault="00BE11F1" w:rsidP="00046919">
      <w:pPr>
        <w:snapToGrid w:val="0"/>
        <w:spacing w:after="120" w:line="276" w:lineRule="auto"/>
        <w:ind w:left="1036" w:right="1418"/>
        <w:jc w:val="both"/>
        <w:rPr>
          <w:rFonts w:ascii="Times New Roman" w:eastAsia="Calibri" w:hAnsi="Times New Roman" w:cs="FrankRuehl"/>
          <w:kern w:val="28"/>
          <w:sz w:val="22"/>
          <w:szCs w:val="28"/>
          <w:rtl/>
          <w14:ligatures w14:val="none"/>
        </w:rPr>
      </w:pPr>
      <w:r w:rsidRPr="00046919">
        <w:rPr>
          <w:rFonts w:ascii="Times New Roman" w:eastAsia="Calibri" w:hAnsi="Times New Roman" w:cs="FrankRuehl"/>
          <w:kern w:val="28"/>
          <w:sz w:val="22"/>
          <w:szCs w:val="28"/>
          <w:rtl/>
          <w14:ligatures w14:val="none"/>
        </w:rPr>
        <w:t>הא</w:t>
      </w:r>
      <w:r w:rsidR="000F7451">
        <w:rPr>
          <w:rFonts w:ascii="Times New Roman" w:eastAsia="Calibri" w:hAnsi="Times New Roman" w:cs="FrankRuehl" w:hint="cs"/>
          <w:kern w:val="28"/>
          <w:sz w:val="22"/>
          <w:szCs w:val="28"/>
          <w:rtl/>
          <w14:ligatures w14:val="none"/>
        </w:rPr>
        <w:t>י</w:t>
      </w:r>
      <w:r w:rsidRPr="00046919">
        <w:rPr>
          <w:rFonts w:ascii="Times New Roman" w:eastAsia="Calibri" w:hAnsi="Times New Roman" w:cs="FrankRuehl"/>
          <w:kern w:val="28"/>
          <w:sz w:val="22"/>
          <w:szCs w:val="28"/>
          <w:rtl/>
          <w14:ligatures w14:val="none"/>
        </w:rPr>
        <w:t>שה משמיעה את ההקלטה</w:t>
      </w:r>
      <w:r w:rsidRPr="00046919">
        <w:rPr>
          <w:rFonts w:ascii="Times New Roman" w:eastAsia="Calibri" w:hAnsi="Times New Roman" w:cs="FrankRuehl" w:hint="cs"/>
          <w:kern w:val="28"/>
          <w:sz w:val="22"/>
          <w:szCs w:val="28"/>
          <w:rtl/>
          <w14:ligatures w14:val="none"/>
        </w:rPr>
        <w:t>.</w:t>
      </w:r>
      <w:r w:rsidRPr="00046919">
        <w:rPr>
          <w:rFonts w:ascii="Times New Roman" w:eastAsia="Calibri" w:hAnsi="Times New Roman" w:cs="FrankRuehl"/>
          <w:kern w:val="28"/>
          <w:sz w:val="22"/>
          <w:szCs w:val="28"/>
          <w:rtl/>
          <w14:ligatures w14:val="none"/>
        </w:rPr>
        <w:t> </w:t>
      </w:r>
    </w:p>
    <w:p w14:paraId="5228F681" w14:textId="06963C35" w:rsidR="00BE11F1" w:rsidRPr="00046919" w:rsidRDefault="00BE11F1" w:rsidP="00046919">
      <w:pPr>
        <w:snapToGrid w:val="0"/>
        <w:spacing w:after="120" w:line="276" w:lineRule="auto"/>
        <w:ind w:left="1036" w:right="1418"/>
        <w:jc w:val="both"/>
        <w:rPr>
          <w:rFonts w:ascii="Times New Roman" w:eastAsia="Calibri" w:hAnsi="Times New Roman" w:cs="FrankRuehl"/>
          <w:kern w:val="28"/>
          <w:sz w:val="22"/>
          <w:szCs w:val="28"/>
          <w:rtl/>
          <w14:ligatures w14:val="none"/>
        </w:rPr>
      </w:pPr>
      <w:r w:rsidRPr="00046919">
        <w:rPr>
          <w:rFonts w:ascii="Times New Roman" w:eastAsia="Calibri" w:hAnsi="Times New Roman" w:cs="FrankRuehl"/>
          <w:kern w:val="28"/>
          <w:sz w:val="22"/>
          <w:szCs w:val="28"/>
          <w:rtl/>
          <w14:ligatures w14:val="none"/>
        </w:rPr>
        <w:t xml:space="preserve">ביה"ד: מה הכוונה שאתה אומר </w:t>
      </w:r>
      <w:r w:rsidR="000F7451">
        <w:rPr>
          <w:rFonts w:ascii="Times New Roman" w:eastAsia="Calibri" w:hAnsi="Times New Roman" w:cs="FrankRuehl" w:hint="cs"/>
          <w:kern w:val="28"/>
          <w:sz w:val="22"/>
          <w:szCs w:val="28"/>
          <w:rtl/>
          <w14:ligatures w14:val="none"/>
        </w:rPr>
        <w:t>"</w:t>
      </w:r>
      <w:r w:rsidRPr="00046919">
        <w:rPr>
          <w:rFonts w:ascii="Times New Roman" w:eastAsia="Calibri" w:hAnsi="Times New Roman" w:cs="FrankRuehl"/>
          <w:kern w:val="28"/>
          <w:sz w:val="22"/>
          <w:szCs w:val="28"/>
          <w:rtl/>
          <w14:ligatures w14:val="none"/>
        </w:rPr>
        <w:t>מעדתי</w:t>
      </w:r>
      <w:r w:rsidR="000F7451">
        <w:rPr>
          <w:rFonts w:ascii="Times New Roman" w:eastAsia="Calibri" w:hAnsi="Times New Roman" w:cs="FrankRuehl" w:hint="cs"/>
          <w:kern w:val="28"/>
          <w:sz w:val="22"/>
          <w:szCs w:val="28"/>
          <w:rtl/>
          <w14:ligatures w14:val="none"/>
        </w:rPr>
        <w:t>"</w:t>
      </w:r>
      <w:r w:rsidRPr="00046919">
        <w:rPr>
          <w:rFonts w:ascii="Times New Roman" w:eastAsia="Calibri" w:hAnsi="Times New Roman" w:cs="FrankRuehl"/>
          <w:kern w:val="28"/>
          <w:sz w:val="22"/>
          <w:szCs w:val="28"/>
          <w:rtl/>
          <w14:ligatures w14:val="none"/>
        </w:rPr>
        <w:t>?</w:t>
      </w:r>
    </w:p>
    <w:p w14:paraId="08858151" w14:textId="424FA6E0" w:rsidR="00BE11F1" w:rsidRPr="00046919" w:rsidRDefault="00BE11F1" w:rsidP="00046919">
      <w:pPr>
        <w:snapToGrid w:val="0"/>
        <w:spacing w:after="120" w:line="276" w:lineRule="auto"/>
        <w:ind w:left="1036" w:right="1418"/>
        <w:jc w:val="both"/>
        <w:rPr>
          <w:rFonts w:ascii="Times New Roman" w:eastAsia="Calibri" w:hAnsi="Times New Roman" w:cs="FrankRuehl"/>
          <w:kern w:val="28"/>
          <w:sz w:val="22"/>
          <w:szCs w:val="28"/>
          <w:rtl/>
          <w14:ligatures w14:val="none"/>
        </w:rPr>
      </w:pPr>
      <w:r w:rsidRPr="00046919">
        <w:rPr>
          <w:rFonts w:ascii="Times New Roman" w:eastAsia="Calibri" w:hAnsi="Times New Roman" w:cs="FrankRuehl"/>
          <w:kern w:val="28"/>
          <w:sz w:val="22"/>
          <w:szCs w:val="28"/>
          <w:rtl/>
          <w14:ligatures w14:val="none"/>
        </w:rPr>
        <w:t>האיש: יכול להיות שהיה אינטראקציה בטלפון...</w:t>
      </w:r>
      <w:r w:rsidRPr="00046919">
        <w:rPr>
          <w:rFonts w:ascii="Times New Roman" w:eastAsia="Calibri" w:hAnsi="Times New Roman" w:cs="FrankRuehl" w:hint="cs"/>
          <w:kern w:val="28"/>
          <w:sz w:val="22"/>
          <w:szCs w:val="28"/>
          <w:rtl/>
          <w14:ligatures w14:val="none"/>
        </w:rPr>
        <w:t xml:space="preserve"> </w:t>
      </w:r>
      <w:r w:rsidRPr="00046919">
        <w:rPr>
          <w:rFonts w:ascii="Times New Roman" w:eastAsia="Calibri" w:hAnsi="Times New Roman" w:cs="FrankRuehl"/>
          <w:kern w:val="28"/>
          <w:sz w:val="22"/>
          <w:szCs w:val="28"/>
          <w:rtl/>
          <w14:ligatures w14:val="none"/>
        </w:rPr>
        <w:t>מאז היא לקחה את זה לכוונות אחרים...</w:t>
      </w:r>
    </w:p>
    <w:p w14:paraId="04BEBAB9" w14:textId="7E17F4C3" w:rsidR="00BE11F1" w:rsidRPr="00046919" w:rsidRDefault="00BE11F1" w:rsidP="00046919">
      <w:pPr>
        <w:snapToGrid w:val="0"/>
        <w:spacing w:after="120" w:line="276" w:lineRule="auto"/>
        <w:ind w:left="1036" w:right="1418"/>
        <w:jc w:val="both"/>
        <w:rPr>
          <w:rFonts w:ascii="Times New Roman" w:eastAsia="Calibri" w:hAnsi="Times New Roman" w:cs="FrankRuehl"/>
          <w:kern w:val="28"/>
          <w:sz w:val="22"/>
          <w:szCs w:val="28"/>
          <w:rtl/>
          <w14:ligatures w14:val="none"/>
        </w:rPr>
      </w:pPr>
      <w:r w:rsidRPr="00046919">
        <w:rPr>
          <w:rFonts w:ascii="Times New Roman" w:eastAsia="Calibri" w:hAnsi="Times New Roman" w:cs="FrankRuehl"/>
          <w:kern w:val="28"/>
          <w:sz w:val="22"/>
          <w:szCs w:val="28"/>
          <w:rtl/>
          <w14:ligatures w14:val="none"/>
        </w:rPr>
        <w:t>האיש: הייתי בקשר עם נשים וי</w:t>
      </w:r>
      <w:r w:rsidRPr="00046919">
        <w:rPr>
          <w:rFonts w:ascii="Times New Roman" w:eastAsia="Calibri" w:hAnsi="Times New Roman" w:cs="FrankRuehl" w:hint="cs"/>
          <w:kern w:val="28"/>
          <w:sz w:val="22"/>
          <w:szCs w:val="28"/>
          <w:rtl/>
          <w14:ligatures w14:val="none"/>
        </w:rPr>
        <w:t>ר</w:t>
      </w:r>
      <w:r w:rsidRPr="00046919">
        <w:rPr>
          <w:rFonts w:ascii="Times New Roman" w:eastAsia="Calibri" w:hAnsi="Times New Roman" w:cs="FrankRuehl"/>
          <w:kern w:val="28"/>
          <w:sz w:val="22"/>
          <w:szCs w:val="28"/>
          <w:rtl/>
          <w14:ligatures w14:val="none"/>
        </w:rPr>
        <w:t>טואליות בשנת 2015</w:t>
      </w:r>
      <w:r w:rsidR="000F7451">
        <w:rPr>
          <w:rFonts w:ascii="Times New Roman" w:eastAsia="Calibri" w:hAnsi="Times New Roman" w:cs="FrankRuehl" w:hint="cs"/>
          <w:kern w:val="28"/>
          <w:sz w:val="22"/>
          <w:szCs w:val="28"/>
          <w:rtl/>
          <w14:ligatures w14:val="none"/>
        </w:rPr>
        <w:t>.</w:t>
      </w:r>
    </w:p>
    <w:p w14:paraId="240E0AD3" w14:textId="1655CB61" w:rsidR="00BE11F1" w:rsidRPr="00046919" w:rsidRDefault="00BE11F1" w:rsidP="00046919">
      <w:pPr>
        <w:snapToGrid w:val="0"/>
        <w:spacing w:after="120" w:line="276" w:lineRule="auto"/>
        <w:ind w:left="1036" w:right="1418"/>
        <w:jc w:val="both"/>
        <w:rPr>
          <w:rFonts w:ascii="Times New Roman" w:eastAsia="Calibri" w:hAnsi="Times New Roman" w:cs="FrankRuehl"/>
          <w:kern w:val="28"/>
          <w:sz w:val="22"/>
          <w:szCs w:val="28"/>
          <w:rtl/>
          <w14:ligatures w14:val="none"/>
        </w:rPr>
      </w:pPr>
      <w:r w:rsidRPr="00046919">
        <w:rPr>
          <w:rFonts w:ascii="Times New Roman" w:eastAsia="Calibri" w:hAnsi="Times New Roman" w:cs="FrankRuehl"/>
          <w:kern w:val="28"/>
          <w:sz w:val="22"/>
          <w:szCs w:val="28"/>
          <w:rtl/>
          <w14:ligatures w14:val="none"/>
        </w:rPr>
        <w:t>האיש: בנושא התכתבויות עם נשים אחרות, יכול להיות שהתכתבתי ויכול להיות שלא...</w:t>
      </w:r>
    </w:p>
    <w:p w14:paraId="49C1FC4C" w14:textId="7B858CE1" w:rsidR="00BE11F1" w:rsidRPr="00046919" w:rsidRDefault="00BE11F1" w:rsidP="00046919">
      <w:pPr>
        <w:snapToGrid w:val="0"/>
        <w:spacing w:after="120" w:line="276" w:lineRule="auto"/>
        <w:ind w:left="1036" w:right="1418"/>
        <w:jc w:val="both"/>
        <w:rPr>
          <w:rFonts w:ascii="Times New Roman" w:eastAsia="Calibri" w:hAnsi="Times New Roman" w:cs="FrankRuehl"/>
          <w:kern w:val="28"/>
          <w:sz w:val="22"/>
          <w:szCs w:val="28"/>
          <w:rtl/>
          <w14:ligatures w14:val="none"/>
        </w:rPr>
      </w:pPr>
      <w:r w:rsidRPr="00046919">
        <w:rPr>
          <w:rFonts w:ascii="Times New Roman" w:eastAsia="Calibri" w:hAnsi="Times New Roman" w:cs="FrankRuehl"/>
          <w:kern w:val="28"/>
          <w:sz w:val="22"/>
          <w:szCs w:val="28"/>
          <w:rtl/>
          <w14:ligatures w14:val="none"/>
        </w:rPr>
        <w:t>האשה: האם כתבת הודעה לבת</w:t>
      </w:r>
      <w:r w:rsidR="000F7451">
        <w:rPr>
          <w:rFonts w:ascii="Times New Roman" w:eastAsia="Calibri" w:hAnsi="Times New Roman" w:cs="FrankRuehl" w:hint="cs"/>
          <w:kern w:val="28"/>
          <w:sz w:val="22"/>
          <w:szCs w:val="28"/>
          <w:rtl/>
          <w14:ligatures w14:val="none"/>
        </w:rPr>
        <w:t>:</w:t>
      </w:r>
      <w:r w:rsidRPr="00046919">
        <w:rPr>
          <w:rFonts w:ascii="Times New Roman" w:eastAsia="Calibri" w:hAnsi="Times New Roman" w:cs="FrankRuehl"/>
          <w:kern w:val="28"/>
          <w:sz w:val="22"/>
          <w:szCs w:val="28"/>
          <w:rtl/>
          <w14:ligatures w14:val="none"/>
        </w:rPr>
        <w:t xml:space="preserve"> "בסוף ידעתי שזה יוביל לשם, אני מכיר את אמא, ידעתי שלא תסלח לי, מכה על חטא, את חושבת שלי זה קל?</w:t>
      </w:r>
      <w:r w:rsidR="000F7451">
        <w:rPr>
          <w:rFonts w:ascii="Times New Roman" w:eastAsia="Calibri" w:hAnsi="Times New Roman" w:cs="FrankRuehl" w:hint="cs"/>
          <w:kern w:val="28"/>
          <w:sz w:val="22"/>
          <w:szCs w:val="28"/>
          <w:rtl/>
          <w14:ligatures w14:val="none"/>
        </w:rPr>
        <w:t>"</w:t>
      </w:r>
    </w:p>
    <w:p w14:paraId="2DF3ADDE" w14:textId="4D7A82DB" w:rsidR="00BE11F1" w:rsidRPr="000F7451" w:rsidRDefault="00BE11F1" w:rsidP="000F7451">
      <w:pPr>
        <w:snapToGrid w:val="0"/>
        <w:spacing w:after="120" w:line="276" w:lineRule="auto"/>
        <w:ind w:left="1036" w:right="1418"/>
        <w:jc w:val="both"/>
        <w:rPr>
          <w:rFonts w:ascii="Times New Roman" w:eastAsia="Calibri" w:hAnsi="Times New Roman" w:cs="FrankRuehl"/>
          <w:kern w:val="28"/>
          <w:sz w:val="22"/>
          <w:szCs w:val="28"/>
          <w:rtl/>
          <w14:ligatures w14:val="none"/>
        </w:rPr>
      </w:pPr>
      <w:r w:rsidRPr="00046919">
        <w:rPr>
          <w:rFonts w:ascii="Times New Roman" w:eastAsia="Calibri" w:hAnsi="Times New Roman" w:cs="FrankRuehl"/>
          <w:kern w:val="28"/>
          <w:sz w:val="22"/>
          <w:szCs w:val="28"/>
          <w:rtl/>
          <w14:ligatures w14:val="none"/>
        </w:rPr>
        <w:t>האיש:</w:t>
      </w:r>
      <w:r w:rsidR="00BA36F4">
        <w:rPr>
          <w:rFonts w:ascii="Times New Roman" w:eastAsia="Calibri" w:hAnsi="Times New Roman" w:cs="FrankRuehl" w:hint="cs"/>
          <w:kern w:val="28"/>
          <w:sz w:val="22"/>
          <w:szCs w:val="28"/>
          <w:rtl/>
          <w14:ligatures w14:val="none"/>
        </w:rPr>
        <w:t xml:space="preserve"> </w:t>
      </w:r>
      <w:r w:rsidRPr="00046919">
        <w:rPr>
          <w:rFonts w:ascii="Times New Roman" w:eastAsia="Calibri" w:hAnsi="Times New Roman" w:cs="FrankRuehl"/>
          <w:kern w:val="28"/>
          <w:sz w:val="22"/>
          <w:szCs w:val="28"/>
          <w:rtl/>
          <w14:ligatures w14:val="none"/>
        </w:rPr>
        <w:t>בשביל שלום בית הייתי מוכן להודות ברצח ארלוזורוב.</w:t>
      </w:r>
      <w:r w:rsidR="00BA36F4">
        <w:rPr>
          <w:rFonts w:ascii="Times New Roman" w:eastAsia="Calibri" w:hAnsi="Times New Roman" w:cs="FrankRuehl" w:hint="cs"/>
          <w:kern w:val="28"/>
          <w:sz w:val="22"/>
          <w:szCs w:val="28"/>
          <w:rtl/>
          <w14:ligatures w14:val="none"/>
        </w:rPr>
        <w:t>"</w:t>
      </w:r>
    </w:p>
    <w:p w14:paraId="7861EE58" w14:textId="77777777" w:rsidR="00BE11F1" w:rsidRPr="00046919" w:rsidRDefault="00BE11F1" w:rsidP="003F3640">
      <w:pPr>
        <w:pStyle w:val="afb"/>
        <w:rPr>
          <w:rtl/>
        </w:rPr>
      </w:pPr>
      <w:r w:rsidRPr="00AB5F4E">
        <w:rPr>
          <w:rFonts w:hint="cs"/>
          <w:rtl/>
        </w:rPr>
        <w:t>להלן מפרוטוקול הדיון מ</w:t>
      </w:r>
      <w:r w:rsidRPr="00FB325D">
        <w:rPr>
          <w:rtl/>
        </w:rPr>
        <w:t>תאריך 10</w:t>
      </w:r>
      <w:r>
        <w:rPr>
          <w:rFonts w:hint="cs"/>
          <w:rtl/>
        </w:rPr>
        <w:t>.</w:t>
      </w:r>
      <w:r w:rsidRPr="00FB325D">
        <w:rPr>
          <w:rtl/>
        </w:rPr>
        <w:t>3</w:t>
      </w:r>
      <w:r>
        <w:rPr>
          <w:rFonts w:hint="cs"/>
          <w:rtl/>
        </w:rPr>
        <w:t>.</w:t>
      </w:r>
      <w:r w:rsidRPr="00FB325D">
        <w:rPr>
          <w:rtl/>
        </w:rPr>
        <w:t>25</w:t>
      </w:r>
      <w:r w:rsidRPr="00AB5F4E">
        <w:rPr>
          <w:rFonts w:hint="cs"/>
          <w:rtl/>
        </w:rPr>
        <w:t>:</w:t>
      </w:r>
    </w:p>
    <w:p w14:paraId="600197DC" w14:textId="5D9F4D43" w:rsidR="00BE11F1" w:rsidRPr="00046919" w:rsidRDefault="00BA36F4" w:rsidP="00046919">
      <w:pPr>
        <w:snapToGrid w:val="0"/>
        <w:spacing w:after="120" w:line="276" w:lineRule="auto"/>
        <w:ind w:left="1036" w:right="1418"/>
        <w:jc w:val="both"/>
        <w:rPr>
          <w:rFonts w:ascii="Times New Roman" w:eastAsia="Calibri" w:hAnsi="Times New Roman" w:cs="FrankRuehl"/>
          <w:kern w:val="28"/>
          <w:sz w:val="22"/>
          <w:szCs w:val="28"/>
          <w:rtl/>
          <w14:ligatures w14:val="none"/>
        </w:rPr>
      </w:pPr>
      <w:r>
        <w:rPr>
          <w:rFonts w:ascii="Times New Roman" w:eastAsia="Calibri" w:hAnsi="Times New Roman" w:cs="FrankRuehl" w:hint="cs"/>
          <w:kern w:val="28"/>
          <w:sz w:val="22"/>
          <w:szCs w:val="28"/>
          <w:rtl/>
          <w14:ligatures w14:val="none"/>
        </w:rPr>
        <w:t>"</w:t>
      </w:r>
      <w:r w:rsidR="00BE11F1" w:rsidRPr="00046919">
        <w:rPr>
          <w:rFonts w:ascii="Times New Roman" w:eastAsia="Calibri" w:hAnsi="Times New Roman" w:cs="FrankRuehl"/>
          <w:kern w:val="28"/>
          <w:sz w:val="22"/>
          <w:szCs w:val="28"/>
          <w:rtl/>
          <w14:ligatures w14:val="none"/>
        </w:rPr>
        <w:t>האיש: הא</w:t>
      </w:r>
      <w:r w:rsidR="000F7451">
        <w:rPr>
          <w:rFonts w:ascii="Times New Roman" w:eastAsia="Calibri" w:hAnsi="Times New Roman" w:cs="FrankRuehl" w:hint="cs"/>
          <w:kern w:val="28"/>
          <w:sz w:val="22"/>
          <w:szCs w:val="28"/>
          <w:rtl/>
          <w14:ligatures w14:val="none"/>
        </w:rPr>
        <w:t>י</w:t>
      </w:r>
      <w:r w:rsidR="00BE11F1" w:rsidRPr="00046919">
        <w:rPr>
          <w:rFonts w:ascii="Times New Roman" w:eastAsia="Calibri" w:hAnsi="Times New Roman" w:cs="FrankRuehl"/>
          <w:kern w:val="28"/>
          <w:sz w:val="22"/>
          <w:szCs w:val="28"/>
          <w:rtl/>
          <w14:ligatures w14:val="none"/>
        </w:rPr>
        <w:t>שה סילקה אותי מהבית, לא אהבה אותי, בגדה בי,</w:t>
      </w:r>
      <w:r w:rsidR="00BE11F1" w:rsidRPr="00046919">
        <w:rPr>
          <w:rFonts w:ascii="Times New Roman" w:eastAsia="Calibri" w:hAnsi="Times New Roman" w:cs="FrankRuehl" w:hint="cs"/>
          <w:kern w:val="28"/>
          <w:sz w:val="22"/>
          <w:szCs w:val="28"/>
          <w:rtl/>
          <w14:ligatures w14:val="none"/>
        </w:rPr>
        <w:t xml:space="preserve"> </w:t>
      </w:r>
      <w:r w:rsidR="00BE11F1" w:rsidRPr="00046919">
        <w:rPr>
          <w:rFonts w:ascii="Times New Roman" w:eastAsia="Calibri" w:hAnsi="Times New Roman" w:cs="FrankRuehl"/>
          <w:kern w:val="28"/>
          <w:sz w:val="22"/>
          <w:szCs w:val="28"/>
          <w:rtl/>
          <w14:ligatures w14:val="none"/>
        </w:rPr>
        <w:t>התנהגה אלי באלימות...</w:t>
      </w:r>
      <w:r w:rsidR="000F7451">
        <w:rPr>
          <w:rFonts w:ascii="Times New Roman" w:eastAsia="Calibri" w:hAnsi="Times New Roman" w:cs="FrankRuehl" w:hint="cs"/>
          <w:kern w:val="28"/>
          <w:sz w:val="22"/>
          <w:szCs w:val="28"/>
          <w:rtl/>
          <w14:ligatures w14:val="none"/>
        </w:rPr>
        <w:t xml:space="preserve"> </w:t>
      </w:r>
      <w:r w:rsidR="00BE11F1" w:rsidRPr="00046919">
        <w:rPr>
          <w:rFonts w:ascii="Times New Roman" w:eastAsia="Calibri" w:hAnsi="Times New Roman" w:cs="FrankRuehl"/>
          <w:kern w:val="28"/>
          <w:sz w:val="22"/>
          <w:szCs w:val="28"/>
          <w:rtl/>
          <w14:ligatures w14:val="none"/>
        </w:rPr>
        <w:t>לא בישלה לי...</w:t>
      </w:r>
      <w:r w:rsidR="00BE11F1" w:rsidRPr="00046919">
        <w:rPr>
          <w:rFonts w:ascii="Times New Roman" w:eastAsia="Calibri" w:hAnsi="Times New Roman" w:cs="FrankRuehl" w:hint="cs"/>
          <w:kern w:val="28"/>
          <w:sz w:val="22"/>
          <w:szCs w:val="28"/>
          <w:rtl/>
          <w14:ligatures w14:val="none"/>
        </w:rPr>
        <w:t xml:space="preserve"> </w:t>
      </w:r>
      <w:r w:rsidR="00BE11F1" w:rsidRPr="00046919">
        <w:rPr>
          <w:rFonts w:ascii="Times New Roman" w:eastAsia="Calibri" w:hAnsi="Times New Roman" w:cs="FrankRuehl"/>
          <w:kern w:val="28"/>
          <w:sz w:val="22"/>
          <w:szCs w:val="28"/>
          <w:rtl/>
          <w14:ligatures w14:val="none"/>
        </w:rPr>
        <w:t>היה אלימות קלה...</w:t>
      </w:r>
      <w:r w:rsidR="00BE11F1" w:rsidRPr="00046919">
        <w:rPr>
          <w:rFonts w:ascii="Times New Roman" w:eastAsia="Calibri" w:hAnsi="Times New Roman" w:cs="FrankRuehl" w:hint="cs"/>
          <w:kern w:val="28"/>
          <w:sz w:val="22"/>
          <w:szCs w:val="28"/>
          <w:rtl/>
          <w14:ligatures w14:val="none"/>
        </w:rPr>
        <w:t xml:space="preserve"> </w:t>
      </w:r>
      <w:r w:rsidR="00BE11F1" w:rsidRPr="00046919">
        <w:rPr>
          <w:rFonts w:ascii="Times New Roman" w:eastAsia="Calibri" w:hAnsi="Times New Roman" w:cs="FrankRuehl"/>
          <w:kern w:val="28"/>
          <w:sz w:val="22"/>
          <w:szCs w:val="28"/>
          <w:rtl/>
          <w14:ligatures w14:val="none"/>
        </w:rPr>
        <w:t>לא הגשתי תלונה במשטרה כי אני לא כזה</w:t>
      </w:r>
      <w:r w:rsidR="00BE11F1" w:rsidRPr="00046919">
        <w:rPr>
          <w:rFonts w:ascii="Times New Roman" w:eastAsia="Calibri" w:hAnsi="Times New Roman" w:cs="FrankRuehl" w:hint="cs"/>
          <w:kern w:val="28"/>
          <w:sz w:val="22"/>
          <w:szCs w:val="28"/>
          <w:rtl/>
          <w14:ligatures w14:val="none"/>
        </w:rPr>
        <w:t>.</w:t>
      </w:r>
      <w:r w:rsidR="00BE11F1" w:rsidRPr="00046919">
        <w:rPr>
          <w:rFonts w:ascii="Times New Roman" w:eastAsia="Calibri" w:hAnsi="Times New Roman" w:cs="FrankRuehl"/>
          <w:kern w:val="28"/>
          <w:sz w:val="22"/>
          <w:szCs w:val="28"/>
          <w:rtl/>
          <w14:ligatures w14:val="none"/>
        </w:rPr>
        <w:t>..</w:t>
      </w:r>
    </w:p>
    <w:p w14:paraId="382BB05C" w14:textId="7530632D" w:rsidR="00BE11F1" w:rsidRPr="00046919" w:rsidRDefault="00BE11F1" w:rsidP="00046919">
      <w:pPr>
        <w:snapToGrid w:val="0"/>
        <w:spacing w:after="120" w:line="276" w:lineRule="auto"/>
        <w:ind w:left="1036" w:right="1418"/>
        <w:jc w:val="both"/>
        <w:rPr>
          <w:rFonts w:ascii="Times New Roman" w:eastAsia="Calibri" w:hAnsi="Times New Roman" w:cs="FrankRuehl"/>
          <w:kern w:val="28"/>
          <w:sz w:val="22"/>
          <w:szCs w:val="28"/>
          <w:rtl/>
          <w14:ligatures w14:val="none"/>
        </w:rPr>
      </w:pPr>
      <w:r w:rsidRPr="00046919">
        <w:rPr>
          <w:rFonts w:ascii="Times New Roman" w:eastAsia="Calibri" w:hAnsi="Times New Roman" w:cs="FrankRuehl"/>
          <w:kern w:val="28"/>
          <w:sz w:val="22"/>
          <w:szCs w:val="28"/>
          <w:rtl/>
          <w14:ligatures w14:val="none"/>
        </w:rPr>
        <w:t>ב"כ האשה</w:t>
      </w:r>
      <w:r w:rsidRPr="00046919">
        <w:rPr>
          <w:rFonts w:ascii="Times New Roman" w:eastAsia="Calibri" w:hAnsi="Times New Roman" w:cs="FrankRuehl" w:hint="cs"/>
          <w:kern w:val="28"/>
          <w:sz w:val="22"/>
          <w:szCs w:val="28"/>
          <w:rtl/>
          <w14:ligatures w14:val="none"/>
        </w:rPr>
        <w:t>:</w:t>
      </w:r>
      <w:r w:rsidRPr="00046919">
        <w:rPr>
          <w:rFonts w:ascii="Times New Roman" w:eastAsia="Calibri" w:hAnsi="Times New Roman" w:cs="FrankRuehl"/>
          <w:kern w:val="28"/>
          <w:sz w:val="22"/>
          <w:szCs w:val="28"/>
          <w:rtl/>
          <w14:ligatures w14:val="none"/>
        </w:rPr>
        <w:t xml:space="preserve"> שאתה אומר לאשה ב</w:t>
      </w:r>
      <w:r w:rsidRPr="00046919">
        <w:rPr>
          <w:rFonts w:ascii="Times New Roman" w:eastAsia="Calibri" w:hAnsi="Times New Roman" w:cs="FrankRuehl" w:hint="cs"/>
          <w:kern w:val="28"/>
          <w:sz w:val="22"/>
          <w:szCs w:val="28"/>
          <w:rtl/>
          <w14:ligatures w14:val="none"/>
        </w:rPr>
        <w:t xml:space="preserve"> </w:t>
      </w:r>
      <w:r w:rsidRPr="00046919">
        <w:rPr>
          <w:rFonts w:ascii="Times New Roman" w:eastAsia="Calibri" w:hAnsi="Times New Roman" w:cs="FrankRuehl"/>
          <w:kern w:val="28"/>
          <w:sz w:val="22"/>
          <w:szCs w:val="28"/>
          <w:rtl/>
          <w14:ligatures w14:val="none"/>
        </w:rPr>
        <w:t>2019</w:t>
      </w:r>
      <w:r w:rsidR="000F7451">
        <w:rPr>
          <w:rFonts w:ascii="Times New Roman" w:eastAsia="Calibri" w:hAnsi="Times New Roman" w:cs="FrankRuehl" w:hint="cs"/>
          <w:kern w:val="28"/>
          <w:sz w:val="22"/>
          <w:szCs w:val="28"/>
          <w:rtl/>
          <w14:ligatures w14:val="none"/>
        </w:rPr>
        <w:t xml:space="preserve">: </w:t>
      </w:r>
      <w:r w:rsidRPr="00046919">
        <w:rPr>
          <w:rFonts w:ascii="Times New Roman" w:eastAsia="Calibri" w:hAnsi="Times New Roman" w:cs="FrankRuehl"/>
          <w:kern w:val="28"/>
          <w:sz w:val="22"/>
          <w:szCs w:val="28"/>
          <w:rtl/>
          <w14:ligatures w14:val="none"/>
        </w:rPr>
        <w:t>"אני מצטער, אני נשבע לך, תני לי הזדמנות, אני אוכיח לך, אני אוהב אותך, קרה מה שקרה, אני מודה,</w:t>
      </w:r>
      <w:r w:rsidRPr="00046919">
        <w:rPr>
          <w:rFonts w:ascii="Times New Roman" w:eastAsia="Calibri" w:hAnsi="Times New Roman" w:cs="FrankRuehl" w:hint="cs"/>
          <w:kern w:val="28"/>
          <w:sz w:val="22"/>
          <w:szCs w:val="28"/>
          <w:rtl/>
          <w14:ligatures w14:val="none"/>
        </w:rPr>
        <w:t xml:space="preserve"> </w:t>
      </w:r>
      <w:r w:rsidRPr="00046919">
        <w:rPr>
          <w:rFonts w:ascii="Times New Roman" w:eastAsia="Calibri" w:hAnsi="Times New Roman" w:cs="FrankRuehl"/>
          <w:kern w:val="28"/>
          <w:sz w:val="22"/>
          <w:szCs w:val="28"/>
          <w:rtl/>
          <w14:ligatures w14:val="none"/>
        </w:rPr>
        <w:t>חטפתי כאפה, הראש הסתובב לי 360 מעלות, מתבייש מעצמי וממך...</w:t>
      </w:r>
      <w:r w:rsidR="00FA068B">
        <w:rPr>
          <w:rFonts w:ascii="Times New Roman" w:eastAsia="Calibri" w:hAnsi="Times New Roman" w:cs="FrankRuehl" w:hint="cs"/>
          <w:kern w:val="28"/>
          <w:sz w:val="22"/>
          <w:szCs w:val="28"/>
          <w:rtl/>
          <w14:ligatures w14:val="none"/>
        </w:rPr>
        <w:t>"</w:t>
      </w:r>
      <w:r w:rsidRPr="00046919">
        <w:rPr>
          <w:rFonts w:ascii="Times New Roman" w:eastAsia="Calibri" w:hAnsi="Times New Roman" w:cs="FrankRuehl"/>
          <w:kern w:val="28"/>
          <w:sz w:val="22"/>
          <w:szCs w:val="28"/>
          <w:rtl/>
          <w14:ligatures w14:val="none"/>
        </w:rPr>
        <w:t xml:space="preserve"> אני רוצה לדעת על מי זה נכתב</w:t>
      </w:r>
      <w:r w:rsidR="000F7451">
        <w:rPr>
          <w:rFonts w:ascii="Times New Roman" w:eastAsia="Calibri" w:hAnsi="Times New Roman" w:cs="FrankRuehl" w:hint="cs"/>
          <w:kern w:val="28"/>
          <w:sz w:val="22"/>
          <w:szCs w:val="28"/>
          <w:rtl/>
          <w14:ligatures w14:val="none"/>
        </w:rPr>
        <w:t>?</w:t>
      </w:r>
    </w:p>
    <w:p w14:paraId="7F19804D" w14:textId="77777777" w:rsidR="00BE11F1" w:rsidRPr="00046919" w:rsidRDefault="00BE11F1" w:rsidP="00046919">
      <w:pPr>
        <w:snapToGrid w:val="0"/>
        <w:spacing w:after="120" w:line="276" w:lineRule="auto"/>
        <w:ind w:left="1036" w:right="1418"/>
        <w:jc w:val="both"/>
        <w:rPr>
          <w:rFonts w:ascii="Times New Roman" w:eastAsia="Calibri" w:hAnsi="Times New Roman" w:cs="FrankRuehl"/>
          <w:kern w:val="28"/>
          <w:sz w:val="22"/>
          <w:szCs w:val="28"/>
          <w:rtl/>
          <w14:ligatures w14:val="none"/>
        </w:rPr>
      </w:pPr>
      <w:r w:rsidRPr="00046919">
        <w:rPr>
          <w:rFonts w:ascii="Times New Roman" w:eastAsia="Calibri" w:hAnsi="Times New Roman" w:cs="FrankRuehl"/>
          <w:kern w:val="28"/>
          <w:sz w:val="22"/>
          <w:szCs w:val="28"/>
          <w:rtl/>
          <w14:ligatures w14:val="none"/>
        </w:rPr>
        <w:t>האיש: אתם עדים להונאה...</w:t>
      </w:r>
    </w:p>
    <w:p w14:paraId="105C03BC" w14:textId="5C59AD4E" w:rsidR="00BE11F1" w:rsidRPr="00046919" w:rsidRDefault="00BE11F1" w:rsidP="00046919">
      <w:pPr>
        <w:snapToGrid w:val="0"/>
        <w:spacing w:after="120" w:line="276" w:lineRule="auto"/>
        <w:ind w:left="1036" w:right="1418"/>
        <w:jc w:val="both"/>
        <w:rPr>
          <w:rFonts w:ascii="Times New Roman" w:eastAsia="Calibri" w:hAnsi="Times New Roman" w:cs="FrankRuehl"/>
          <w:kern w:val="28"/>
          <w:sz w:val="22"/>
          <w:szCs w:val="28"/>
          <w:rtl/>
          <w14:ligatures w14:val="none"/>
        </w:rPr>
      </w:pPr>
      <w:r w:rsidRPr="00046919">
        <w:rPr>
          <w:rFonts w:ascii="Times New Roman" w:eastAsia="Calibri" w:hAnsi="Times New Roman" w:cs="FrankRuehl"/>
          <w:kern w:val="28"/>
          <w:sz w:val="22"/>
          <w:szCs w:val="28"/>
          <w:rtl/>
          <w14:ligatures w14:val="none"/>
        </w:rPr>
        <w:lastRenderedPageBreak/>
        <w:t>ב"כ האשה: ולגבי התמונות של האוטובוס שבו קיימת יחסי מין עם א</w:t>
      </w:r>
      <w:r w:rsidR="000F7451">
        <w:rPr>
          <w:rFonts w:ascii="Times New Roman" w:eastAsia="Calibri" w:hAnsi="Times New Roman" w:cs="FrankRuehl" w:hint="cs"/>
          <w:kern w:val="28"/>
          <w:sz w:val="22"/>
          <w:szCs w:val="28"/>
          <w:rtl/>
          <w14:ligatures w14:val="none"/>
        </w:rPr>
        <w:t>י</w:t>
      </w:r>
      <w:r w:rsidRPr="00046919">
        <w:rPr>
          <w:rFonts w:ascii="Times New Roman" w:eastAsia="Calibri" w:hAnsi="Times New Roman" w:cs="FrankRuehl"/>
          <w:kern w:val="28"/>
          <w:sz w:val="22"/>
          <w:szCs w:val="28"/>
          <w:rtl/>
          <w14:ligatures w14:val="none"/>
        </w:rPr>
        <w:t>שה אחרת...</w:t>
      </w:r>
    </w:p>
    <w:p w14:paraId="3507FD38" w14:textId="77777777" w:rsidR="00BE11F1" w:rsidRPr="00046919" w:rsidRDefault="00BE11F1" w:rsidP="00046919">
      <w:pPr>
        <w:snapToGrid w:val="0"/>
        <w:spacing w:after="120" w:line="276" w:lineRule="auto"/>
        <w:ind w:left="1036" w:right="1418"/>
        <w:jc w:val="both"/>
        <w:rPr>
          <w:rFonts w:ascii="Times New Roman" w:eastAsia="Calibri" w:hAnsi="Times New Roman" w:cs="FrankRuehl"/>
          <w:kern w:val="28"/>
          <w:sz w:val="22"/>
          <w:szCs w:val="28"/>
          <w:rtl/>
          <w14:ligatures w14:val="none"/>
        </w:rPr>
      </w:pPr>
      <w:r w:rsidRPr="00046919">
        <w:rPr>
          <w:rFonts w:ascii="Times New Roman" w:eastAsia="Calibri" w:hAnsi="Times New Roman" w:cs="FrankRuehl"/>
          <w:kern w:val="28"/>
          <w:sz w:val="22"/>
          <w:szCs w:val="28"/>
          <w:rtl/>
          <w14:ligatures w14:val="none"/>
        </w:rPr>
        <w:t>האיש: לא היה ולא נברא</w:t>
      </w:r>
      <w:r w:rsidRPr="00046919">
        <w:rPr>
          <w:rFonts w:ascii="Times New Roman" w:eastAsia="Calibri" w:hAnsi="Times New Roman" w:cs="FrankRuehl" w:hint="cs"/>
          <w:kern w:val="28"/>
          <w:sz w:val="22"/>
          <w:szCs w:val="28"/>
          <w:rtl/>
          <w14:ligatures w14:val="none"/>
        </w:rPr>
        <w:t>.</w:t>
      </w:r>
      <w:r w:rsidRPr="00046919">
        <w:rPr>
          <w:rFonts w:ascii="Times New Roman" w:eastAsia="Calibri" w:hAnsi="Times New Roman" w:cs="FrankRuehl"/>
          <w:kern w:val="28"/>
          <w:sz w:val="22"/>
          <w:szCs w:val="28"/>
          <w:rtl/>
          <w14:ligatures w14:val="none"/>
        </w:rPr>
        <w:t>..</w:t>
      </w:r>
    </w:p>
    <w:p w14:paraId="61A70EEE" w14:textId="775A8231" w:rsidR="00BE11F1" w:rsidRPr="00046919" w:rsidRDefault="00BE11F1" w:rsidP="000F7451">
      <w:pPr>
        <w:snapToGrid w:val="0"/>
        <w:spacing w:after="120" w:line="276" w:lineRule="auto"/>
        <w:ind w:left="1036" w:right="1418"/>
        <w:jc w:val="both"/>
        <w:rPr>
          <w:rFonts w:ascii="Times New Roman" w:eastAsia="Calibri" w:hAnsi="Times New Roman" w:cs="FrankRuehl"/>
          <w:kern w:val="28"/>
          <w:sz w:val="22"/>
          <w:szCs w:val="28"/>
          <w:rtl/>
          <w14:ligatures w14:val="none"/>
        </w:rPr>
      </w:pPr>
      <w:r w:rsidRPr="00046919">
        <w:rPr>
          <w:rFonts w:ascii="Times New Roman" w:eastAsia="Calibri" w:hAnsi="Times New Roman" w:cs="FrankRuehl"/>
          <w:kern w:val="28"/>
          <w:sz w:val="22"/>
          <w:szCs w:val="28"/>
          <w:rtl/>
          <w14:ligatures w14:val="none"/>
        </w:rPr>
        <w:t>האיש: אני לא מסכים ללכת לפוליגרף, אני פה מתרגש מהשאלות אז בפוליגרף עוד יותר אתרגש</w:t>
      </w:r>
      <w:r w:rsidRPr="00046919">
        <w:rPr>
          <w:rFonts w:ascii="Times New Roman" w:eastAsia="Calibri" w:hAnsi="Times New Roman" w:cs="FrankRuehl" w:hint="cs"/>
          <w:kern w:val="28"/>
          <w:sz w:val="22"/>
          <w:szCs w:val="28"/>
          <w:rtl/>
          <w14:ligatures w14:val="none"/>
        </w:rPr>
        <w:t>.</w:t>
      </w:r>
    </w:p>
    <w:p w14:paraId="60F4AEE7" w14:textId="2D883872" w:rsidR="00BE11F1" w:rsidRPr="00046919" w:rsidRDefault="00BE11F1" w:rsidP="003F3640">
      <w:pPr>
        <w:pStyle w:val="afb"/>
        <w:rPr>
          <w:rtl/>
        </w:rPr>
      </w:pPr>
      <w:r w:rsidRPr="00FB325D">
        <w:rPr>
          <w:rtl/>
        </w:rPr>
        <w:t xml:space="preserve">לאחר </w:t>
      </w:r>
      <w:r w:rsidR="00046919">
        <w:rPr>
          <w:rFonts w:hint="cs"/>
          <w:rtl/>
        </w:rPr>
        <w:t xml:space="preserve">שמיעת הצדדים בפני ביה"ד, </w:t>
      </w:r>
      <w:r w:rsidRPr="00FB325D">
        <w:rPr>
          <w:rtl/>
        </w:rPr>
        <w:t>ה</w:t>
      </w:r>
      <w:r w:rsidRPr="00AB5F4E">
        <w:rPr>
          <w:rFonts w:hint="cs"/>
          <w:rtl/>
        </w:rPr>
        <w:t xml:space="preserve">גישו את </w:t>
      </w:r>
      <w:r w:rsidRPr="00FB325D">
        <w:rPr>
          <w:rtl/>
        </w:rPr>
        <w:t>סיכומי</w:t>
      </w:r>
      <w:r w:rsidRPr="00AB5F4E">
        <w:rPr>
          <w:rFonts w:hint="cs"/>
          <w:rtl/>
        </w:rPr>
        <w:t>ה</w:t>
      </w:r>
      <w:r w:rsidRPr="00FB325D">
        <w:rPr>
          <w:rtl/>
        </w:rPr>
        <w:t>ם בכתב.</w:t>
      </w:r>
    </w:p>
    <w:p w14:paraId="25E6CA15" w14:textId="77777777" w:rsidR="00BE11F1" w:rsidRPr="00AB5F4E" w:rsidRDefault="00BE11F1" w:rsidP="00BE11F1">
      <w:pPr>
        <w:spacing w:after="120" w:line="240" w:lineRule="auto"/>
        <w:ind w:firstLine="397"/>
        <w:jc w:val="both"/>
        <w:rPr>
          <w:rFonts w:ascii="Times New Roman" w:eastAsia="Times New Roman" w:hAnsi="Times New Roman" w:cs="Times New Roman"/>
          <w:color w:val="000000"/>
          <w:kern w:val="0"/>
          <w:sz w:val="28"/>
          <w:szCs w:val="28"/>
          <w:rtl/>
          <w14:ligatures w14:val="none"/>
        </w:rPr>
      </w:pPr>
      <w:r w:rsidRPr="00FB325D">
        <w:rPr>
          <w:rFonts w:ascii="Times New Roman" w:eastAsia="Times New Roman" w:hAnsi="Times New Roman" w:cs="Times New Roman"/>
          <w:color w:val="000000"/>
          <w:kern w:val="0"/>
          <w:sz w:val="28"/>
          <w:szCs w:val="28"/>
          <w:rtl/>
          <w14:ligatures w14:val="none"/>
        </w:rPr>
        <w:t>                                              </w:t>
      </w:r>
    </w:p>
    <w:p w14:paraId="21E34C44" w14:textId="78ACD331" w:rsidR="00BE11F1" w:rsidRPr="003267D9" w:rsidRDefault="00006047" w:rsidP="003267D9">
      <w:pPr>
        <w:spacing w:before="120" w:after="120" w:line="240" w:lineRule="auto"/>
        <w:rPr>
          <w:rFonts w:ascii="Narkisim" w:eastAsia="Times New Roman" w:hAnsi="Narkisim" w:cs="Narkisim"/>
          <w:b/>
          <w:bCs/>
          <w:color w:val="000000"/>
          <w:kern w:val="0"/>
          <w:rtl/>
          <w14:ligatures w14:val="none"/>
        </w:rPr>
      </w:pPr>
      <w:r>
        <w:rPr>
          <w:rFonts w:ascii="Narkisim" w:eastAsia="Times New Roman" w:hAnsi="Narkisim" w:cs="Narkisim" w:hint="cs"/>
          <w:b/>
          <w:bCs/>
          <w:color w:val="000000"/>
          <w:kern w:val="0"/>
          <w:rtl/>
          <w14:ligatures w14:val="none"/>
        </w:rPr>
        <w:t>להלן אדון בנושאים הבאים:</w:t>
      </w:r>
    </w:p>
    <w:p w14:paraId="1B9E7807" w14:textId="128D8D44" w:rsidR="00FA068B" w:rsidRDefault="000F7451" w:rsidP="00FA068B">
      <w:pPr>
        <w:pStyle w:val="a9"/>
        <w:numPr>
          <w:ilvl w:val="0"/>
          <w:numId w:val="23"/>
        </w:numPr>
        <w:spacing w:before="120" w:after="120" w:line="240" w:lineRule="auto"/>
        <w:jc w:val="both"/>
        <w:rPr>
          <w:rFonts w:ascii="Narkisim" w:eastAsia="Times New Roman" w:hAnsi="Narkisim" w:cs="Narkisim"/>
          <w:b/>
          <w:bCs/>
          <w:color w:val="000000"/>
          <w:kern w:val="0"/>
          <w14:ligatures w14:val="none"/>
        </w:rPr>
      </w:pPr>
      <w:r w:rsidRPr="000F7451">
        <w:rPr>
          <w:rFonts w:ascii="Narkisim" w:eastAsia="Times New Roman" w:hAnsi="Narkisim" w:cs="Narkisim" w:hint="cs"/>
          <w:b/>
          <w:bCs/>
          <w:color w:val="000000"/>
          <w:kern w:val="0"/>
          <w:rtl/>
          <w14:ligatures w14:val="none"/>
        </w:rPr>
        <w:t>הודעת</w:t>
      </w:r>
      <w:r w:rsidRPr="000F7451">
        <w:rPr>
          <w:rFonts w:ascii="Narkisim" w:eastAsia="Times New Roman" w:hAnsi="Narkisim" w:cs="Narkisim"/>
          <w:b/>
          <w:bCs/>
          <w:color w:val="000000"/>
          <w:kern w:val="0"/>
          <w:rtl/>
          <w14:ligatures w14:val="none"/>
        </w:rPr>
        <w:t xml:space="preserve"> </w:t>
      </w:r>
      <w:r w:rsidRPr="000F7451">
        <w:rPr>
          <w:rFonts w:ascii="Narkisim" w:eastAsia="Times New Roman" w:hAnsi="Narkisim" w:cs="Narkisim" w:hint="cs"/>
          <w:b/>
          <w:bCs/>
          <w:color w:val="000000"/>
          <w:kern w:val="0"/>
          <w:rtl/>
          <w14:ligatures w14:val="none"/>
        </w:rPr>
        <w:t>טקסט</w:t>
      </w:r>
      <w:r w:rsidRPr="000F7451">
        <w:rPr>
          <w:rFonts w:ascii="Narkisim" w:eastAsia="Times New Roman" w:hAnsi="Narkisim" w:cs="Narkisim"/>
          <w:b/>
          <w:bCs/>
          <w:color w:val="000000"/>
          <w:kern w:val="0"/>
          <w:rtl/>
          <w14:ligatures w14:val="none"/>
        </w:rPr>
        <w:t xml:space="preserve"> </w:t>
      </w:r>
      <w:r w:rsidRPr="000F7451">
        <w:rPr>
          <w:rFonts w:ascii="Narkisim" w:eastAsia="Times New Roman" w:hAnsi="Narkisim" w:cs="Narkisim" w:hint="cs"/>
          <w:b/>
          <w:bCs/>
          <w:color w:val="000000"/>
          <w:kern w:val="0"/>
          <w:rtl/>
          <w14:ligatures w14:val="none"/>
        </w:rPr>
        <w:t>של</w:t>
      </w:r>
      <w:r w:rsidRPr="000F7451">
        <w:rPr>
          <w:rFonts w:ascii="Narkisim" w:eastAsia="Times New Roman" w:hAnsi="Narkisim" w:cs="Narkisim"/>
          <w:b/>
          <w:bCs/>
          <w:color w:val="000000"/>
          <w:kern w:val="0"/>
          <w:rtl/>
          <w14:ligatures w14:val="none"/>
        </w:rPr>
        <w:t xml:space="preserve"> </w:t>
      </w:r>
      <w:r w:rsidRPr="000F7451">
        <w:rPr>
          <w:rFonts w:ascii="Narkisim" w:eastAsia="Times New Roman" w:hAnsi="Narkisim" w:cs="Narkisim" w:hint="cs"/>
          <w:b/>
          <w:bCs/>
          <w:color w:val="000000"/>
          <w:kern w:val="0"/>
          <w:rtl/>
          <w14:ligatures w14:val="none"/>
        </w:rPr>
        <w:t>האישה</w:t>
      </w:r>
      <w:r w:rsidRPr="000F7451">
        <w:rPr>
          <w:rFonts w:ascii="Narkisim" w:eastAsia="Times New Roman" w:hAnsi="Narkisim" w:cs="Narkisim"/>
          <w:b/>
          <w:bCs/>
          <w:color w:val="000000"/>
          <w:kern w:val="0"/>
          <w:rtl/>
          <w14:ligatures w14:val="none"/>
        </w:rPr>
        <w:t xml:space="preserve"> </w:t>
      </w:r>
      <w:r w:rsidRPr="000F7451">
        <w:rPr>
          <w:rFonts w:ascii="Narkisim" w:eastAsia="Times New Roman" w:hAnsi="Narkisim" w:cs="Narkisim" w:hint="cs"/>
          <w:b/>
          <w:bCs/>
          <w:color w:val="000000"/>
          <w:kern w:val="0"/>
          <w:rtl/>
          <w14:ligatures w14:val="none"/>
        </w:rPr>
        <w:t>המתייחסת</w:t>
      </w:r>
      <w:r w:rsidRPr="000F7451">
        <w:rPr>
          <w:rFonts w:ascii="Narkisim" w:eastAsia="Times New Roman" w:hAnsi="Narkisim" w:cs="Narkisim"/>
          <w:b/>
          <w:bCs/>
          <w:color w:val="000000"/>
          <w:kern w:val="0"/>
          <w:rtl/>
          <w14:ligatures w14:val="none"/>
        </w:rPr>
        <w:t xml:space="preserve"> </w:t>
      </w:r>
      <w:r w:rsidRPr="000F7451">
        <w:rPr>
          <w:rFonts w:ascii="Narkisim" w:eastAsia="Times New Roman" w:hAnsi="Narkisim" w:cs="Narkisim" w:hint="cs"/>
          <w:b/>
          <w:bCs/>
          <w:color w:val="000000"/>
          <w:kern w:val="0"/>
          <w:rtl/>
          <w14:ligatures w14:val="none"/>
        </w:rPr>
        <w:t>לעובד</w:t>
      </w:r>
      <w:r w:rsidRPr="000F7451">
        <w:rPr>
          <w:rFonts w:ascii="Narkisim" w:eastAsia="Times New Roman" w:hAnsi="Narkisim" w:cs="Narkisim"/>
          <w:b/>
          <w:bCs/>
          <w:color w:val="000000"/>
          <w:kern w:val="0"/>
          <w:rtl/>
          <w14:ligatures w14:val="none"/>
        </w:rPr>
        <w:t xml:space="preserve"> </w:t>
      </w:r>
      <w:r w:rsidRPr="000F7451">
        <w:rPr>
          <w:rFonts w:ascii="Narkisim" w:eastAsia="Times New Roman" w:hAnsi="Narkisim" w:cs="Narkisim" w:hint="cs"/>
          <w:b/>
          <w:bCs/>
          <w:color w:val="000000"/>
          <w:kern w:val="0"/>
          <w:rtl/>
          <w14:ligatures w14:val="none"/>
        </w:rPr>
        <w:t>במקום</w:t>
      </w:r>
      <w:r w:rsidRPr="000F7451">
        <w:rPr>
          <w:rFonts w:ascii="Narkisim" w:eastAsia="Times New Roman" w:hAnsi="Narkisim" w:cs="Narkisim"/>
          <w:b/>
          <w:bCs/>
          <w:color w:val="000000"/>
          <w:kern w:val="0"/>
          <w:rtl/>
          <w14:ligatures w14:val="none"/>
        </w:rPr>
        <w:t xml:space="preserve"> </w:t>
      </w:r>
      <w:r w:rsidRPr="000F7451">
        <w:rPr>
          <w:rFonts w:ascii="Narkisim" w:eastAsia="Times New Roman" w:hAnsi="Narkisim" w:cs="Narkisim" w:hint="cs"/>
          <w:b/>
          <w:bCs/>
          <w:color w:val="000000"/>
          <w:kern w:val="0"/>
          <w:rtl/>
          <w14:ligatures w14:val="none"/>
        </w:rPr>
        <w:t>עבודתה</w:t>
      </w:r>
      <w:r w:rsidRPr="000F7451">
        <w:rPr>
          <w:rFonts w:ascii="Narkisim" w:eastAsia="Times New Roman" w:hAnsi="Narkisim" w:cs="Narkisim"/>
          <w:b/>
          <w:bCs/>
          <w:color w:val="000000"/>
          <w:kern w:val="0"/>
          <w:rtl/>
          <w14:ligatures w14:val="none"/>
        </w:rPr>
        <w:t xml:space="preserve"> </w:t>
      </w:r>
      <w:r w:rsidRPr="000F7451">
        <w:rPr>
          <w:rFonts w:ascii="Narkisim" w:eastAsia="Times New Roman" w:hAnsi="Narkisim" w:cs="Narkisim" w:hint="cs"/>
          <w:b/>
          <w:bCs/>
          <w:color w:val="000000"/>
          <w:kern w:val="0"/>
          <w:rtl/>
          <w14:ligatures w14:val="none"/>
        </w:rPr>
        <w:t>אשר</w:t>
      </w:r>
      <w:r w:rsidRPr="000F7451">
        <w:rPr>
          <w:rFonts w:ascii="Narkisim" w:eastAsia="Times New Roman" w:hAnsi="Narkisim" w:cs="Narkisim"/>
          <w:b/>
          <w:bCs/>
          <w:color w:val="000000"/>
          <w:kern w:val="0"/>
          <w:rtl/>
          <w14:ligatures w14:val="none"/>
        </w:rPr>
        <w:t xml:space="preserve"> "</w:t>
      </w:r>
      <w:r w:rsidRPr="000F7451">
        <w:rPr>
          <w:rFonts w:ascii="Narkisim" w:eastAsia="Times New Roman" w:hAnsi="Narkisim" w:cs="Narkisim" w:hint="cs"/>
          <w:b/>
          <w:bCs/>
          <w:color w:val="000000"/>
          <w:kern w:val="0"/>
          <w:rtl/>
          <w14:ligatures w14:val="none"/>
        </w:rPr>
        <w:t>מרים</w:t>
      </w:r>
      <w:r w:rsidRPr="000F7451">
        <w:rPr>
          <w:rFonts w:ascii="Narkisim" w:eastAsia="Times New Roman" w:hAnsi="Narkisim" w:cs="Narkisim"/>
          <w:b/>
          <w:bCs/>
          <w:color w:val="000000"/>
          <w:kern w:val="0"/>
          <w:rtl/>
          <w14:ligatures w14:val="none"/>
        </w:rPr>
        <w:t xml:space="preserve"> </w:t>
      </w:r>
      <w:r w:rsidRPr="000F7451">
        <w:rPr>
          <w:rFonts w:ascii="Narkisim" w:eastAsia="Times New Roman" w:hAnsi="Narkisim" w:cs="Narkisim" w:hint="cs"/>
          <w:b/>
          <w:bCs/>
          <w:color w:val="000000"/>
          <w:kern w:val="0"/>
          <w:rtl/>
          <w14:ligatures w14:val="none"/>
        </w:rPr>
        <w:t>לה</w:t>
      </w:r>
      <w:r w:rsidRPr="000F7451">
        <w:rPr>
          <w:rFonts w:ascii="Narkisim" w:eastAsia="Times New Roman" w:hAnsi="Narkisim" w:cs="Narkisim"/>
          <w:b/>
          <w:bCs/>
          <w:color w:val="000000"/>
          <w:kern w:val="0"/>
          <w:rtl/>
          <w14:ligatures w14:val="none"/>
        </w:rPr>
        <w:t xml:space="preserve"> </w:t>
      </w:r>
      <w:r w:rsidRPr="000F7451">
        <w:rPr>
          <w:rFonts w:ascii="Narkisim" w:eastAsia="Times New Roman" w:hAnsi="Narkisim" w:cs="Narkisim" w:hint="cs"/>
          <w:b/>
          <w:bCs/>
          <w:color w:val="000000"/>
          <w:kern w:val="0"/>
          <w:rtl/>
          <w14:ligatures w14:val="none"/>
        </w:rPr>
        <w:t>ומחמיא</w:t>
      </w:r>
      <w:r w:rsidRPr="000F7451">
        <w:rPr>
          <w:rFonts w:ascii="Narkisim" w:eastAsia="Times New Roman" w:hAnsi="Narkisim" w:cs="Narkisim"/>
          <w:b/>
          <w:bCs/>
          <w:color w:val="000000"/>
          <w:kern w:val="0"/>
          <w:rtl/>
          <w14:ligatures w14:val="none"/>
        </w:rPr>
        <w:t xml:space="preserve"> </w:t>
      </w:r>
      <w:r w:rsidRPr="000F7451">
        <w:rPr>
          <w:rFonts w:ascii="Narkisim" w:eastAsia="Times New Roman" w:hAnsi="Narkisim" w:cs="Narkisim" w:hint="cs"/>
          <w:b/>
          <w:bCs/>
          <w:color w:val="000000"/>
          <w:kern w:val="0"/>
          <w:rtl/>
          <w14:ligatures w14:val="none"/>
        </w:rPr>
        <w:t>לה</w:t>
      </w:r>
      <w:r w:rsidRPr="000F7451">
        <w:rPr>
          <w:rFonts w:ascii="Narkisim" w:eastAsia="Times New Roman" w:hAnsi="Narkisim" w:cs="Narkisim"/>
          <w:b/>
          <w:bCs/>
          <w:color w:val="000000"/>
          <w:kern w:val="0"/>
          <w:rtl/>
          <w14:ligatures w14:val="none"/>
        </w:rPr>
        <w:t xml:space="preserve">", </w:t>
      </w:r>
      <w:r w:rsidRPr="000F7451">
        <w:rPr>
          <w:rFonts w:ascii="Narkisim" w:eastAsia="Times New Roman" w:hAnsi="Narkisim" w:cs="Narkisim" w:hint="cs"/>
          <w:b/>
          <w:bCs/>
          <w:color w:val="000000"/>
          <w:kern w:val="0"/>
          <w:rtl/>
          <w14:ligatures w14:val="none"/>
        </w:rPr>
        <w:t>ובו</w:t>
      </w:r>
      <w:r w:rsidRPr="000F7451">
        <w:rPr>
          <w:rFonts w:ascii="Narkisim" w:eastAsia="Times New Roman" w:hAnsi="Narkisim" w:cs="Narkisim"/>
          <w:b/>
          <w:bCs/>
          <w:color w:val="000000"/>
          <w:kern w:val="0"/>
          <w:rtl/>
          <w14:ligatures w14:val="none"/>
        </w:rPr>
        <w:t xml:space="preserve"> </w:t>
      </w:r>
      <w:r w:rsidRPr="000F7451">
        <w:rPr>
          <w:rFonts w:ascii="Narkisim" w:eastAsia="Times New Roman" w:hAnsi="Narkisim" w:cs="Narkisim" w:hint="cs"/>
          <w:b/>
          <w:bCs/>
          <w:color w:val="000000"/>
          <w:kern w:val="0"/>
          <w:rtl/>
          <w14:ligatures w14:val="none"/>
        </w:rPr>
        <w:t>מצוין</w:t>
      </w:r>
      <w:r w:rsidRPr="000F7451">
        <w:rPr>
          <w:rFonts w:ascii="Narkisim" w:eastAsia="Times New Roman" w:hAnsi="Narkisim" w:cs="Narkisim"/>
          <w:b/>
          <w:bCs/>
          <w:color w:val="000000"/>
          <w:kern w:val="0"/>
          <w:rtl/>
          <w14:ligatures w14:val="none"/>
        </w:rPr>
        <w:t xml:space="preserve"> </w:t>
      </w:r>
      <w:r w:rsidRPr="000F7451">
        <w:rPr>
          <w:rFonts w:ascii="Narkisim" w:eastAsia="Times New Roman" w:hAnsi="Narkisim" w:cs="Narkisim" w:hint="cs"/>
          <w:b/>
          <w:bCs/>
          <w:color w:val="000000"/>
          <w:kern w:val="0"/>
          <w:rtl/>
          <w14:ligatures w14:val="none"/>
        </w:rPr>
        <w:t>כי</w:t>
      </w:r>
      <w:r w:rsidRPr="000F7451">
        <w:rPr>
          <w:rFonts w:ascii="Narkisim" w:eastAsia="Times New Roman" w:hAnsi="Narkisim" w:cs="Narkisim"/>
          <w:b/>
          <w:bCs/>
          <w:color w:val="000000"/>
          <w:kern w:val="0"/>
          <w:rtl/>
          <w14:ligatures w14:val="none"/>
        </w:rPr>
        <w:t xml:space="preserve"> </w:t>
      </w:r>
      <w:r w:rsidRPr="000F7451">
        <w:rPr>
          <w:rFonts w:ascii="Narkisim" w:eastAsia="Times New Roman" w:hAnsi="Narkisim" w:cs="Narkisim" w:hint="cs"/>
          <w:b/>
          <w:bCs/>
          <w:color w:val="000000"/>
          <w:kern w:val="0"/>
          <w:rtl/>
          <w14:ligatures w14:val="none"/>
        </w:rPr>
        <w:t>היא</w:t>
      </w:r>
      <w:r w:rsidRPr="000F7451">
        <w:rPr>
          <w:rFonts w:ascii="Narkisim" w:eastAsia="Times New Roman" w:hAnsi="Narkisim" w:cs="Narkisim"/>
          <w:b/>
          <w:bCs/>
          <w:color w:val="000000"/>
          <w:kern w:val="0"/>
          <w:rtl/>
          <w14:ligatures w14:val="none"/>
        </w:rPr>
        <w:t xml:space="preserve"> </w:t>
      </w:r>
      <w:r w:rsidRPr="000F7451">
        <w:rPr>
          <w:rFonts w:ascii="Narkisim" w:eastAsia="Times New Roman" w:hAnsi="Narkisim" w:cs="Narkisim" w:hint="cs"/>
          <w:b/>
          <w:bCs/>
          <w:color w:val="000000"/>
          <w:kern w:val="0"/>
          <w:rtl/>
          <w14:ligatures w14:val="none"/>
        </w:rPr>
        <w:t>כביכול</w:t>
      </w:r>
      <w:r w:rsidRPr="000F7451">
        <w:rPr>
          <w:rFonts w:ascii="Narkisim" w:eastAsia="Times New Roman" w:hAnsi="Narkisim" w:cs="Narkisim"/>
          <w:b/>
          <w:bCs/>
          <w:color w:val="000000"/>
          <w:kern w:val="0"/>
          <w:rtl/>
          <w14:ligatures w14:val="none"/>
        </w:rPr>
        <w:t xml:space="preserve"> </w:t>
      </w:r>
      <w:r w:rsidRPr="000F7451">
        <w:rPr>
          <w:rFonts w:ascii="Narkisim" w:eastAsia="Times New Roman" w:hAnsi="Narkisim" w:cs="Narkisim" w:hint="cs"/>
          <w:b/>
          <w:bCs/>
          <w:color w:val="000000"/>
          <w:kern w:val="0"/>
          <w:rtl/>
          <w14:ligatures w14:val="none"/>
        </w:rPr>
        <w:t>מדברת</w:t>
      </w:r>
      <w:r w:rsidRPr="000F7451">
        <w:rPr>
          <w:rFonts w:ascii="Narkisim" w:eastAsia="Times New Roman" w:hAnsi="Narkisim" w:cs="Narkisim"/>
          <w:b/>
          <w:bCs/>
          <w:color w:val="000000"/>
          <w:kern w:val="0"/>
          <w:rtl/>
          <w14:ligatures w14:val="none"/>
        </w:rPr>
        <w:t xml:space="preserve"> </w:t>
      </w:r>
      <w:r w:rsidRPr="000F7451">
        <w:rPr>
          <w:rFonts w:ascii="Narkisim" w:eastAsia="Times New Roman" w:hAnsi="Narkisim" w:cs="Narkisim" w:hint="cs"/>
          <w:b/>
          <w:bCs/>
          <w:color w:val="000000"/>
          <w:kern w:val="0"/>
          <w:rtl/>
          <w14:ligatures w14:val="none"/>
        </w:rPr>
        <w:t>איתו</w:t>
      </w:r>
      <w:r w:rsidRPr="000F7451">
        <w:rPr>
          <w:rFonts w:ascii="Narkisim" w:eastAsia="Times New Roman" w:hAnsi="Narkisim" w:cs="Narkisim"/>
          <w:b/>
          <w:bCs/>
          <w:color w:val="000000"/>
          <w:kern w:val="0"/>
          <w:rtl/>
          <w14:ligatures w14:val="none"/>
        </w:rPr>
        <w:t xml:space="preserve"> </w:t>
      </w:r>
      <w:r w:rsidRPr="000F7451">
        <w:rPr>
          <w:rFonts w:ascii="Narkisim" w:eastAsia="Times New Roman" w:hAnsi="Narkisim" w:cs="Narkisim" w:hint="cs"/>
          <w:b/>
          <w:bCs/>
          <w:color w:val="000000"/>
          <w:kern w:val="0"/>
          <w:rtl/>
          <w14:ligatures w14:val="none"/>
        </w:rPr>
        <w:t>על</w:t>
      </w:r>
      <w:r w:rsidRPr="000F7451">
        <w:rPr>
          <w:rFonts w:ascii="Narkisim" w:eastAsia="Times New Roman" w:hAnsi="Narkisim" w:cs="Narkisim"/>
          <w:b/>
          <w:bCs/>
          <w:color w:val="000000"/>
          <w:kern w:val="0"/>
          <w:rtl/>
          <w14:ligatures w14:val="none"/>
        </w:rPr>
        <w:t xml:space="preserve"> </w:t>
      </w:r>
      <w:r w:rsidRPr="000F7451">
        <w:rPr>
          <w:rFonts w:ascii="Narkisim" w:eastAsia="Times New Roman" w:hAnsi="Narkisim" w:cs="Narkisim" w:hint="cs"/>
          <w:b/>
          <w:bCs/>
          <w:color w:val="000000"/>
          <w:kern w:val="0"/>
          <w:rtl/>
          <w14:ligatures w14:val="none"/>
        </w:rPr>
        <w:t>בעלה</w:t>
      </w:r>
      <w:r w:rsidRPr="000F7451">
        <w:rPr>
          <w:rFonts w:ascii="Narkisim" w:eastAsia="Times New Roman" w:hAnsi="Narkisim" w:cs="Narkisim"/>
          <w:b/>
          <w:bCs/>
          <w:color w:val="000000"/>
          <w:kern w:val="0"/>
          <w:rtl/>
          <w14:ligatures w14:val="none"/>
        </w:rPr>
        <w:t xml:space="preserve">, </w:t>
      </w:r>
      <w:r w:rsidRPr="000F7451">
        <w:rPr>
          <w:rFonts w:ascii="Narkisim" w:eastAsia="Times New Roman" w:hAnsi="Narkisim" w:cs="Narkisim" w:hint="cs"/>
          <w:b/>
          <w:bCs/>
          <w:color w:val="000000"/>
          <w:kern w:val="0"/>
          <w:rtl/>
          <w14:ligatures w14:val="none"/>
        </w:rPr>
        <w:t>אינה</w:t>
      </w:r>
      <w:r w:rsidRPr="000F7451">
        <w:rPr>
          <w:rFonts w:ascii="Narkisim" w:eastAsia="Times New Roman" w:hAnsi="Narkisim" w:cs="Narkisim"/>
          <w:b/>
          <w:bCs/>
          <w:color w:val="000000"/>
          <w:kern w:val="0"/>
          <w:rtl/>
          <w14:ligatures w14:val="none"/>
        </w:rPr>
        <w:t xml:space="preserve"> </w:t>
      </w:r>
      <w:r w:rsidRPr="000F7451">
        <w:rPr>
          <w:rFonts w:ascii="Narkisim" w:eastAsia="Times New Roman" w:hAnsi="Narkisim" w:cs="Narkisim" w:hint="cs"/>
          <w:b/>
          <w:bCs/>
          <w:color w:val="000000"/>
          <w:kern w:val="0"/>
          <w:rtl/>
          <w14:ligatures w14:val="none"/>
        </w:rPr>
        <w:t>מעידה</w:t>
      </w:r>
      <w:r w:rsidRPr="000F7451">
        <w:rPr>
          <w:rFonts w:ascii="Narkisim" w:eastAsia="Times New Roman" w:hAnsi="Narkisim" w:cs="Narkisim"/>
          <w:b/>
          <w:bCs/>
          <w:color w:val="000000"/>
          <w:kern w:val="0"/>
          <w:rtl/>
          <w14:ligatures w14:val="none"/>
        </w:rPr>
        <w:t xml:space="preserve"> </w:t>
      </w:r>
      <w:r w:rsidRPr="000F7451">
        <w:rPr>
          <w:rFonts w:ascii="Narkisim" w:eastAsia="Times New Roman" w:hAnsi="Narkisim" w:cs="Narkisim" w:hint="cs"/>
          <w:b/>
          <w:bCs/>
          <w:color w:val="000000"/>
          <w:kern w:val="0"/>
          <w:rtl/>
          <w14:ligatures w14:val="none"/>
        </w:rPr>
        <w:t>על</w:t>
      </w:r>
      <w:r w:rsidRPr="000F7451">
        <w:rPr>
          <w:rFonts w:ascii="Narkisim" w:eastAsia="Times New Roman" w:hAnsi="Narkisim" w:cs="Narkisim"/>
          <w:b/>
          <w:bCs/>
          <w:color w:val="000000"/>
          <w:kern w:val="0"/>
          <w:rtl/>
          <w14:ligatures w14:val="none"/>
        </w:rPr>
        <w:t xml:space="preserve"> </w:t>
      </w:r>
      <w:r w:rsidRPr="000F7451">
        <w:rPr>
          <w:rFonts w:ascii="Narkisim" w:eastAsia="Times New Roman" w:hAnsi="Narkisim" w:cs="Narkisim" w:hint="cs"/>
          <w:b/>
          <w:bCs/>
          <w:color w:val="000000"/>
          <w:kern w:val="0"/>
          <w:rtl/>
          <w14:ligatures w14:val="none"/>
        </w:rPr>
        <w:t>בגידה</w:t>
      </w:r>
      <w:r w:rsidRPr="000F7451">
        <w:rPr>
          <w:rFonts w:ascii="Narkisim" w:eastAsia="Times New Roman" w:hAnsi="Narkisim" w:cs="Narkisim"/>
          <w:b/>
          <w:bCs/>
          <w:color w:val="000000"/>
          <w:kern w:val="0"/>
          <w:rtl/>
          <w14:ligatures w14:val="none"/>
        </w:rPr>
        <w:t xml:space="preserve">. </w:t>
      </w:r>
      <w:r w:rsidRPr="000F7451">
        <w:rPr>
          <w:rFonts w:ascii="Narkisim" w:eastAsia="Times New Roman" w:hAnsi="Narkisim" w:cs="Narkisim" w:hint="cs"/>
          <w:b/>
          <w:bCs/>
          <w:color w:val="000000"/>
          <w:kern w:val="0"/>
          <w:rtl/>
          <w14:ligatures w14:val="none"/>
        </w:rPr>
        <w:t>אין</w:t>
      </w:r>
      <w:r w:rsidRPr="000F7451">
        <w:rPr>
          <w:rFonts w:ascii="Narkisim" w:eastAsia="Times New Roman" w:hAnsi="Narkisim" w:cs="Narkisim"/>
          <w:b/>
          <w:bCs/>
          <w:color w:val="000000"/>
          <w:kern w:val="0"/>
          <w:rtl/>
          <w14:ligatures w14:val="none"/>
        </w:rPr>
        <w:t xml:space="preserve"> </w:t>
      </w:r>
      <w:r w:rsidRPr="000F7451">
        <w:rPr>
          <w:rFonts w:ascii="Narkisim" w:eastAsia="Times New Roman" w:hAnsi="Narkisim" w:cs="Narkisim" w:hint="cs"/>
          <w:b/>
          <w:bCs/>
          <w:color w:val="000000"/>
          <w:kern w:val="0"/>
          <w:rtl/>
          <w14:ligatures w14:val="none"/>
        </w:rPr>
        <w:t>בתוכן</w:t>
      </w:r>
      <w:r w:rsidRPr="000F7451">
        <w:rPr>
          <w:rFonts w:ascii="Narkisim" w:eastAsia="Times New Roman" w:hAnsi="Narkisim" w:cs="Narkisim"/>
          <w:b/>
          <w:bCs/>
          <w:color w:val="000000"/>
          <w:kern w:val="0"/>
          <w:rtl/>
          <w14:ligatures w14:val="none"/>
        </w:rPr>
        <w:t xml:space="preserve"> </w:t>
      </w:r>
      <w:r w:rsidRPr="000F7451">
        <w:rPr>
          <w:rFonts w:ascii="Narkisim" w:eastAsia="Times New Roman" w:hAnsi="Narkisim" w:cs="Narkisim" w:hint="cs"/>
          <w:b/>
          <w:bCs/>
          <w:color w:val="000000"/>
          <w:kern w:val="0"/>
          <w:rtl/>
          <w14:ligatures w14:val="none"/>
        </w:rPr>
        <w:t>זה</w:t>
      </w:r>
      <w:r w:rsidRPr="000F7451">
        <w:rPr>
          <w:rFonts w:ascii="Narkisim" w:eastAsia="Times New Roman" w:hAnsi="Narkisim" w:cs="Narkisim"/>
          <w:b/>
          <w:bCs/>
          <w:color w:val="000000"/>
          <w:kern w:val="0"/>
          <w:rtl/>
          <w14:ligatures w14:val="none"/>
        </w:rPr>
        <w:t xml:space="preserve"> </w:t>
      </w:r>
      <w:r w:rsidRPr="000F7451">
        <w:rPr>
          <w:rFonts w:ascii="Narkisim" w:eastAsia="Times New Roman" w:hAnsi="Narkisim" w:cs="Narkisim" w:hint="cs"/>
          <w:b/>
          <w:bCs/>
          <w:color w:val="000000"/>
          <w:kern w:val="0"/>
          <w:rtl/>
          <w14:ligatures w14:val="none"/>
        </w:rPr>
        <w:t>כדי</w:t>
      </w:r>
      <w:r w:rsidRPr="000F7451">
        <w:rPr>
          <w:rFonts w:ascii="Narkisim" w:eastAsia="Times New Roman" w:hAnsi="Narkisim" w:cs="Narkisim"/>
          <w:b/>
          <w:bCs/>
          <w:color w:val="000000"/>
          <w:kern w:val="0"/>
          <w:rtl/>
          <w14:ligatures w14:val="none"/>
        </w:rPr>
        <w:t xml:space="preserve"> </w:t>
      </w:r>
      <w:r w:rsidRPr="000F7451">
        <w:rPr>
          <w:rFonts w:ascii="Narkisim" w:eastAsia="Times New Roman" w:hAnsi="Narkisim" w:cs="Narkisim" w:hint="cs"/>
          <w:b/>
          <w:bCs/>
          <w:color w:val="000000"/>
          <w:kern w:val="0"/>
          <w:rtl/>
          <w14:ligatures w14:val="none"/>
        </w:rPr>
        <w:t>להגדיר</w:t>
      </w:r>
      <w:r w:rsidRPr="000F7451">
        <w:rPr>
          <w:rFonts w:ascii="Narkisim" w:eastAsia="Times New Roman" w:hAnsi="Narkisim" w:cs="Narkisim"/>
          <w:b/>
          <w:bCs/>
          <w:color w:val="000000"/>
          <w:kern w:val="0"/>
          <w:rtl/>
          <w14:ligatures w14:val="none"/>
        </w:rPr>
        <w:t xml:space="preserve"> </w:t>
      </w:r>
      <w:r w:rsidRPr="000F7451">
        <w:rPr>
          <w:rFonts w:ascii="Narkisim" w:eastAsia="Times New Roman" w:hAnsi="Narkisim" w:cs="Narkisim" w:hint="cs"/>
          <w:b/>
          <w:bCs/>
          <w:color w:val="000000"/>
          <w:kern w:val="0"/>
          <w:rtl/>
          <w14:ligatures w14:val="none"/>
        </w:rPr>
        <w:t>את</w:t>
      </w:r>
      <w:r w:rsidRPr="000F7451">
        <w:rPr>
          <w:rFonts w:ascii="Narkisim" w:eastAsia="Times New Roman" w:hAnsi="Narkisim" w:cs="Narkisim"/>
          <w:b/>
          <w:bCs/>
          <w:color w:val="000000"/>
          <w:kern w:val="0"/>
          <w:rtl/>
          <w14:ligatures w14:val="none"/>
        </w:rPr>
        <w:t xml:space="preserve"> </w:t>
      </w:r>
      <w:r w:rsidRPr="000F7451">
        <w:rPr>
          <w:rFonts w:ascii="Narkisim" w:eastAsia="Times New Roman" w:hAnsi="Narkisim" w:cs="Narkisim" w:hint="cs"/>
          <w:b/>
          <w:bCs/>
          <w:color w:val="000000"/>
          <w:kern w:val="0"/>
          <w:rtl/>
          <w14:ligatures w14:val="none"/>
        </w:rPr>
        <w:t>האישה</w:t>
      </w:r>
      <w:r w:rsidRPr="000F7451">
        <w:rPr>
          <w:rFonts w:ascii="Narkisim" w:eastAsia="Times New Roman" w:hAnsi="Narkisim" w:cs="Narkisim"/>
          <w:b/>
          <w:bCs/>
          <w:color w:val="000000"/>
          <w:kern w:val="0"/>
          <w:rtl/>
          <w14:ligatures w14:val="none"/>
        </w:rPr>
        <w:t xml:space="preserve"> </w:t>
      </w:r>
      <w:r w:rsidRPr="000F7451">
        <w:rPr>
          <w:rFonts w:ascii="Narkisim" w:eastAsia="Times New Roman" w:hAnsi="Narkisim" w:cs="Narkisim" w:hint="cs"/>
          <w:b/>
          <w:bCs/>
          <w:color w:val="000000"/>
          <w:kern w:val="0"/>
          <w:rtl/>
          <w14:ligatures w14:val="none"/>
        </w:rPr>
        <w:t>כמי</w:t>
      </w:r>
      <w:r w:rsidRPr="000F7451">
        <w:rPr>
          <w:rFonts w:ascii="Narkisim" w:eastAsia="Times New Roman" w:hAnsi="Narkisim" w:cs="Narkisim"/>
          <w:b/>
          <w:bCs/>
          <w:color w:val="000000"/>
          <w:kern w:val="0"/>
          <w:rtl/>
          <w14:ligatures w14:val="none"/>
        </w:rPr>
        <w:t xml:space="preserve"> </w:t>
      </w:r>
      <w:r w:rsidRPr="000F7451">
        <w:rPr>
          <w:rFonts w:ascii="Narkisim" w:eastAsia="Times New Roman" w:hAnsi="Narkisim" w:cs="Narkisim" w:hint="cs"/>
          <w:b/>
          <w:bCs/>
          <w:color w:val="000000"/>
          <w:kern w:val="0"/>
          <w:rtl/>
          <w14:ligatures w14:val="none"/>
        </w:rPr>
        <w:t>ש</w:t>
      </w:r>
      <w:r w:rsidRPr="000F7451">
        <w:rPr>
          <w:rFonts w:ascii="Narkisim" w:eastAsia="Times New Roman" w:hAnsi="Narkisim" w:cs="Narkisim"/>
          <w:b/>
          <w:bCs/>
          <w:color w:val="000000"/>
          <w:kern w:val="0"/>
          <w:rtl/>
          <w14:ligatures w14:val="none"/>
        </w:rPr>
        <w:t>"</w:t>
      </w:r>
      <w:r w:rsidRPr="000F7451">
        <w:rPr>
          <w:rFonts w:ascii="Narkisim" w:eastAsia="Times New Roman" w:hAnsi="Narkisim" w:cs="Narkisim" w:hint="cs"/>
          <w:b/>
          <w:bCs/>
          <w:color w:val="000000"/>
          <w:kern w:val="0"/>
          <w:rtl/>
          <w14:ligatures w14:val="none"/>
        </w:rPr>
        <w:t>משחקת</w:t>
      </w:r>
      <w:r w:rsidRPr="000F7451">
        <w:rPr>
          <w:rFonts w:ascii="Narkisim" w:eastAsia="Times New Roman" w:hAnsi="Narkisim" w:cs="Narkisim"/>
          <w:b/>
          <w:bCs/>
          <w:color w:val="000000"/>
          <w:kern w:val="0"/>
          <w:rtl/>
          <w14:ligatures w14:val="none"/>
        </w:rPr>
        <w:t xml:space="preserve"> </w:t>
      </w:r>
      <w:r w:rsidRPr="000F7451">
        <w:rPr>
          <w:rFonts w:ascii="Narkisim" w:eastAsia="Times New Roman" w:hAnsi="Narkisim" w:cs="Narkisim" w:hint="cs"/>
          <w:b/>
          <w:bCs/>
          <w:color w:val="000000"/>
          <w:kern w:val="0"/>
          <w:rtl/>
          <w14:ligatures w14:val="none"/>
        </w:rPr>
        <w:t>עם</w:t>
      </w:r>
      <w:r w:rsidRPr="000F7451">
        <w:rPr>
          <w:rFonts w:ascii="Narkisim" w:eastAsia="Times New Roman" w:hAnsi="Narkisim" w:cs="Narkisim"/>
          <w:b/>
          <w:bCs/>
          <w:color w:val="000000"/>
          <w:kern w:val="0"/>
          <w:rtl/>
          <w14:ligatures w14:val="none"/>
        </w:rPr>
        <w:t xml:space="preserve"> </w:t>
      </w:r>
      <w:r w:rsidRPr="000F7451">
        <w:rPr>
          <w:rFonts w:ascii="Narkisim" w:eastAsia="Times New Roman" w:hAnsi="Narkisim" w:cs="Narkisim" w:hint="cs"/>
          <w:b/>
          <w:bCs/>
          <w:color w:val="000000"/>
          <w:kern w:val="0"/>
          <w:rtl/>
          <w14:ligatures w14:val="none"/>
        </w:rPr>
        <w:t>בחורים</w:t>
      </w:r>
      <w:r w:rsidRPr="000F7451">
        <w:rPr>
          <w:rFonts w:ascii="Narkisim" w:eastAsia="Times New Roman" w:hAnsi="Narkisim" w:cs="Narkisim"/>
          <w:b/>
          <w:bCs/>
          <w:color w:val="000000"/>
          <w:kern w:val="0"/>
          <w:rtl/>
          <w14:ligatures w14:val="none"/>
        </w:rPr>
        <w:t xml:space="preserve">", </w:t>
      </w:r>
      <w:r w:rsidRPr="000F7451">
        <w:rPr>
          <w:rFonts w:ascii="Narkisim" w:eastAsia="Times New Roman" w:hAnsi="Narkisim" w:cs="Narkisim" w:hint="cs"/>
          <w:b/>
          <w:bCs/>
          <w:color w:val="000000"/>
          <w:kern w:val="0"/>
          <w:rtl/>
          <w14:ligatures w14:val="none"/>
        </w:rPr>
        <w:t>ואין</w:t>
      </w:r>
      <w:r w:rsidRPr="000F7451">
        <w:rPr>
          <w:rFonts w:ascii="Narkisim" w:eastAsia="Times New Roman" w:hAnsi="Narkisim" w:cs="Narkisim"/>
          <w:b/>
          <w:bCs/>
          <w:color w:val="000000"/>
          <w:kern w:val="0"/>
          <w:rtl/>
          <w14:ligatures w14:val="none"/>
        </w:rPr>
        <w:t xml:space="preserve"> </w:t>
      </w:r>
      <w:r w:rsidRPr="000F7451">
        <w:rPr>
          <w:rFonts w:ascii="Narkisim" w:eastAsia="Times New Roman" w:hAnsi="Narkisim" w:cs="Narkisim" w:hint="cs"/>
          <w:b/>
          <w:bCs/>
          <w:color w:val="000000"/>
          <w:kern w:val="0"/>
          <w:rtl/>
          <w14:ligatures w14:val="none"/>
        </w:rPr>
        <w:t>לראות</w:t>
      </w:r>
      <w:r w:rsidRPr="000F7451">
        <w:rPr>
          <w:rFonts w:ascii="Narkisim" w:eastAsia="Times New Roman" w:hAnsi="Narkisim" w:cs="Narkisim"/>
          <w:b/>
          <w:bCs/>
          <w:color w:val="000000"/>
          <w:kern w:val="0"/>
          <w:rtl/>
          <w14:ligatures w14:val="none"/>
        </w:rPr>
        <w:t xml:space="preserve"> </w:t>
      </w:r>
      <w:r w:rsidRPr="000F7451">
        <w:rPr>
          <w:rFonts w:ascii="Narkisim" w:eastAsia="Times New Roman" w:hAnsi="Narkisim" w:cs="Narkisim" w:hint="cs"/>
          <w:b/>
          <w:bCs/>
          <w:color w:val="000000"/>
          <w:kern w:val="0"/>
          <w:rtl/>
          <w14:ligatures w14:val="none"/>
        </w:rPr>
        <w:t>בהודעה</w:t>
      </w:r>
      <w:r w:rsidRPr="000F7451">
        <w:rPr>
          <w:rFonts w:ascii="Narkisim" w:eastAsia="Times New Roman" w:hAnsi="Narkisim" w:cs="Narkisim"/>
          <w:b/>
          <w:bCs/>
          <w:color w:val="000000"/>
          <w:kern w:val="0"/>
          <w:rtl/>
          <w14:ligatures w14:val="none"/>
        </w:rPr>
        <w:t xml:space="preserve"> </w:t>
      </w:r>
      <w:r w:rsidRPr="000F7451">
        <w:rPr>
          <w:rFonts w:ascii="Narkisim" w:eastAsia="Times New Roman" w:hAnsi="Narkisim" w:cs="Narkisim" w:hint="cs"/>
          <w:b/>
          <w:bCs/>
          <w:color w:val="000000"/>
          <w:kern w:val="0"/>
          <w:rtl/>
          <w14:ligatures w14:val="none"/>
        </w:rPr>
        <w:t>זו</w:t>
      </w:r>
      <w:r w:rsidRPr="000F7451">
        <w:rPr>
          <w:rFonts w:ascii="Narkisim" w:eastAsia="Times New Roman" w:hAnsi="Narkisim" w:cs="Narkisim"/>
          <w:b/>
          <w:bCs/>
          <w:color w:val="000000"/>
          <w:kern w:val="0"/>
          <w:rtl/>
          <w14:ligatures w14:val="none"/>
        </w:rPr>
        <w:t xml:space="preserve"> </w:t>
      </w:r>
      <w:r w:rsidRPr="000F7451">
        <w:rPr>
          <w:rFonts w:ascii="Narkisim" w:eastAsia="Times New Roman" w:hAnsi="Narkisim" w:cs="Narkisim" w:hint="cs"/>
          <w:b/>
          <w:bCs/>
          <w:color w:val="000000"/>
          <w:kern w:val="0"/>
          <w:rtl/>
          <w14:ligatures w14:val="none"/>
        </w:rPr>
        <w:t>משום</w:t>
      </w:r>
      <w:r w:rsidRPr="000F7451">
        <w:rPr>
          <w:rFonts w:ascii="Narkisim" w:eastAsia="Times New Roman" w:hAnsi="Narkisim" w:cs="Narkisim"/>
          <w:b/>
          <w:bCs/>
          <w:color w:val="000000"/>
          <w:kern w:val="0"/>
          <w:rtl/>
          <w14:ligatures w14:val="none"/>
        </w:rPr>
        <w:t xml:space="preserve"> "</w:t>
      </w:r>
      <w:r w:rsidRPr="000F7451">
        <w:rPr>
          <w:rFonts w:ascii="Narkisim" w:eastAsia="Times New Roman" w:hAnsi="Narkisim" w:cs="Narkisim" w:hint="cs"/>
          <w:b/>
          <w:bCs/>
          <w:color w:val="000000"/>
          <w:kern w:val="0"/>
          <w:rtl/>
          <w14:ligatures w14:val="none"/>
        </w:rPr>
        <w:t>מעשה</w:t>
      </w:r>
      <w:r w:rsidRPr="000F7451">
        <w:rPr>
          <w:rFonts w:ascii="Narkisim" w:eastAsia="Times New Roman" w:hAnsi="Narkisim" w:cs="Narkisim"/>
          <w:b/>
          <w:bCs/>
          <w:color w:val="000000"/>
          <w:kern w:val="0"/>
          <w:rtl/>
          <w14:ligatures w14:val="none"/>
        </w:rPr>
        <w:t xml:space="preserve"> </w:t>
      </w:r>
      <w:r w:rsidRPr="000F7451">
        <w:rPr>
          <w:rFonts w:ascii="Narkisim" w:eastAsia="Times New Roman" w:hAnsi="Narkisim" w:cs="Narkisim" w:hint="cs"/>
          <w:b/>
          <w:bCs/>
          <w:color w:val="000000"/>
          <w:kern w:val="0"/>
          <w:rtl/>
          <w14:ligatures w14:val="none"/>
        </w:rPr>
        <w:t>כיעור</w:t>
      </w:r>
      <w:r w:rsidRPr="000F7451">
        <w:rPr>
          <w:rFonts w:ascii="Narkisim" w:eastAsia="Times New Roman" w:hAnsi="Narkisim" w:cs="Narkisim"/>
          <w:b/>
          <w:bCs/>
          <w:color w:val="000000"/>
          <w:kern w:val="0"/>
          <w:rtl/>
          <w14:ligatures w14:val="none"/>
        </w:rPr>
        <w:t xml:space="preserve">" </w:t>
      </w:r>
      <w:r w:rsidRPr="000F7451">
        <w:rPr>
          <w:rFonts w:ascii="Narkisim" w:eastAsia="Times New Roman" w:hAnsi="Narkisim" w:cs="Narkisim" w:hint="cs"/>
          <w:b/>
          <w:bCs/>
          <w:color w:val="000000"/>
          <w:kern w:val="0"/>
          <w:rtl/>
          <w14:ligatures w14:val="none"/>
        </w:rPr>
        <w:t>כהגדרתו</w:t>
      </w:r>
      <w:r w:rsidRPr="000F7451">
        <w:rPr>
          <w:rFonts w:ascii="Narkisim" w:eastAsia="Times New Roman" w:hAnsi="Narkisim" w:cs="Narkisim"/>
          <w:b/>
          <w:bCs/>
          <w:color w:val="000000"/>
          <w:kern w:val="0"/>
          <w:rtl/>
          <w14:ligatures w14:val="none"/>
        </w:rPr>
        <w:t xml:space="preserve"> </w:t>
      </w:r>
      <w:r w:rsidRPr="000F7451">
        <w:rPr>
          <w:rFonts w:ascii="Narkisim" w:eastAsia="Times New Roman" w:hAnsi="Narkisim" w:cs="Narkisim" w:hint="cs"/>
          <w:b/>
          <w:bCs/>
          <w:color w:val="000000"/>
          <w:kern w:val="0"/>
          <w:rtl/>
          <w14:ligatures w14:val="none"/>
        </w:rPr>
        <w:t>ההלכתית</w:t>
      </w:r>
      <w:r w:rsidRPr="000F7451">
        <w:rPr>
          <w:rFonts w:ascii="Narkisim" w:eastAsia="Times New Roman" w:hAnsi="Narkisim" w:cs="Narkisim"/>
          <w:b/>
          <w:bCs/>
          <w:color w:val="000000"/>
          <w:kern w:val="0"/>
          <w:rtl/>
          <w14:ligatures w14:val="none"/>
        </w:rPr>
        <w:t>.</w:t>
      </w:r>
    </w:p>
    <w:p w14:paraId="720DE7C6" w14:textId="3DAB626A" w:rsidR="00FA068B" w:rsidRDefault="00BE11F1" w:rsidP="00FA068B">
      <w:pPr>
        <w:pStyle w:val="a9"/>
        <w:numPr>
          <w:ilvl w:val="0"/>
          <w:numId w:val="23"/>
        </w:numPr>
        <w:spacing w:before="120" w:after="120" w:line="240" w:lineRule="auto"/>
        <w:jc w:val="both"/>
        <w:rPr>
          <w:rFonts w:ascii="Narkisim" w:eastAsia="Times New Roman" w:hAnsi="Narkisim" w:cs="Narkisim"/>
          <w:b/>
          <w:bCs/>
          <w:color w:val="000000"/>
          <w:kern w:val="0"/>
          <w14:ligatures w14:val="none"/>
        </w:rPr>
      </w:pPr>
      <w:r w:rsidRPr="00FA068B">
        <w:rPr>
          <w:rFonts w:ascii="Narkisim" w:eastAsia="Times New Roman" w:hAnsi="Narkisim" w:cs="Narkisim"/>
          <w:b/>
          <w:bCs/>
          <w:color w:val="000000"/>
          <w:kern w:val="0"/>
          <w:rtl/>
          <w14:ligatures w14:val="none"/>
        </w:rPr>
        <w:t xml:space="preserve">האיש הגיש </w:t>
      </w:r>
      <w:r w:rsidR="00FA068B">
        <w:rPr>
          <w:rFonts w:ascii="Narkisim" w:eastAsia="Times New Roman" w:hAnsi="Narkisim" w:cs="Narkisim" w:hint="cs"/>
          <w:b/>
          <w:bCs/>
          <w:color w:val="000000"/>
          <w:kern w:val="0"/>
          <w:rtl/>
          <w14:ligatures w14:val="none"/>
        </w:rPr>
        <w:t xml:space="preserve">את </w:t>
      </w:r>
      <w:r w:rsidRPr="00FA068B">
        <w:rPr>
          <w:rFonts w:ascii="Narkisim" w:eastAsia="Times New Roman" w:hAnsi="Narkisim" w:cs="Narkisim"/>
          <w:b/>
          <w:bCs/>
          <w:color w:val="000000"/>
          <w:kern w:val="0"/>
          <w:rtl/>
          <w14:ligatures w14:val="none"/>
        </w:rPr>
        <w:t xml:space="preserve">תביעת </w:t>
      </w:r>
      <w:r w:rsidR="00FA068B">
        <w:rPr>
          <w:rFonts w:ascii="Narkisim" w:eastAsia="Times New Roman" w:hAnsi="Narkisim" w:cs="Narkisim" w:hint="cs"/>
          <w:b/>
          <w:bCs/>
          <w:color w:val="000000"/>
          <w:kern w:val="0"/>
          <w:rtl/>
          <w14:ligatures w14:val="none"/>
        </w:rPr>
        <w:t>ה</w:t>
      </w:r>
      <w:r w:rsidRPr="00FA068B">
        <w:rPr>
          <w:rFonts w:ascii="Narkisim" w:eastAsia="Times New Roman" w:hAnsi="Narkisim" w:cs="Narkisim"/>
          <w:b/>
          <w:bCs/>
          <w:color w:val="000000"/>
          <w:kern w:val="0"/>
          <w:rtl/>
          <w14:ligatures w14:val="none"/>
        </w:rPr>
        <w:t>גירושין והוא עזב את הבית, לדברי האיש הוא גורש מן הבית, במקרה זה האיש מוגדר שהגירושין יצאו ממנו</w:t>
      </w:r>
      <w:r w:rsidR="003267D9" w:rsidRPr="00FA068B">
        <w:rPr>
          <w:rFonts w:ascii="Narkisim" w:eastAsia="Times New Roman" w:hAnsi="Narkisim" w:cs="Narkisim"/>
          <w:b/>
          <w:bCs/>
          <w:color w:val="000000"/>
          <w:kern w:val="0"/>
          <w:rtl/>
          <w14:ligatures w14:val="none"/>
        </w:rPr>
        <w:t>.</w:t>
      </w:r>
    </w:p>
    <w:p w14:paraId="4AD2C88D" w14:textId="77777777" w:rsidR="00FA068B" w:rsidRDefault="00BE11F1" w:rsidP="00FA068B">
      <w:pPr>
        <w:pStyle w:val="a9"/>
        <w:numPr>
          <w:ilvl w:val="0"/>
          <w:numId w:val="23"/>
        </w:numPr>
        <w:spacing w:before="120" w:after="120" w:line="240" w:lineRule="auto"/>
        <w:jc w:val="both"/>
        <w:rPr>
          <w:rFonts w:ascii="Narkisim" w:eastAsia="Times New Roman" w:hAnsi="Narkisim" w:cs="Narkisim"/>
          <w:b/>
          <w:bCs/>
          <w:color w:val="000000"/>
          <w:kern w:val="0"/>
          <w14:ligatures w14:val="none"/>
        </w:rPr>
      </w:pPr>
      <w:r w:rsidRPr="00FA068B">
        <w:rPr>
          <w:rFonts w:ascii="Narkisim" w:eastAsia="Times New Roman" w:hAnsi="Narkisim" w:cs="Narkisim"/>
          <w:b/>
          <w:bCs/>
          <w:color w:val="000000"/>
          <w:kern w:val="0"/>
          <w:rtl/>
          <w14:ligatures w14:val="none"/>
        </w:rPr>
        <w:t xml:space="preserve">ההודעות ששלח האיש בדבר סליחה ומחילה על המעשה שעשה מוכיחים שהוא בגד באשתו עם אשה זרה, ולכן </w:t>
      </w:r>
      <w:r w:rsidR="003267D9" w:rsidRPr="00FA068B">
        <w:rPr>
          <w:rFonts w:ascii="Narkisim" w:eastAsia="Times New Roman" w:hAnsi="Narkisim" w:cs="Narkisim"/>
          <w:b/>
          <w:bCs/>
          <w:color w:val="000000"/>
          <w:kern w:val="0"/>
          <w:rtl/>
          <w14:ligatures w14:val="none"/>
        </w:rPr>
        <w:t xml:space="preserve">הוא </w:t>
      </w:r>
      <w:r w:rsidRPr="00FA068B">
        <w:rPr>
          <w:rFonts w:ascii="Narkisim" w:eastAsia="Times New Roman" w:hAnsi="Narkisim" w:cs="Narkisim"/>
          <w:b/>
          <w:bCs/>
          <w:color w:val="000000"/>
          <w:kern w:val="0"/>
          <w:rtl/>
          <w14:ligatures w14:val="none"/>
        </w:rPr>
        <w:t>מוגדר כ"רועה זונות".</w:t>
      </w:r>
    </w:p>
    <w:p w14:paraId="1E601451" w14:textId="77ED076C" w:rsidR="00BE11F1" w:rsidRPr="00FA068B" w:rsidRDefault="00BE11F1" w:rsidP="00FA068B">
      <w:pPr>
        <w:pStyle w:val="a9"/>
        <w:numPr>
          <w:ilvl w:val="0"/>
          <w:numId w:val="23"/>
        </w:numPr>
        <w:spacing w:before="120" w:after="120" w:line="240" w:lineRule="auto"/>
        <w:jc w:val="both"/>
        <w:rPr>
          <w:rFonts w:ascii="Narkisim" w:eastAsia="Times New Roman" w:hAnsi="Narkisim" w:cs="Narkisim"/>
          <w:b/>
          <w:bCs/>
          <w:color w:val="000000"/>
          <w:kern w:val="0"/>
          <w:rtl/>
          <w14:ligatures w14:val="none"/>
        </w:rPr>
      </w:pPr>
      <w:r w:rsidRPr="00FA068B">
        <w:rPr>
          <w:rFonts w:ascii="Narkisim" w:eastAsia="Times New Roman" w:hAnsi="Narkisim" w:cs="Narkisim"/>
          <w:b/>
          <w:bCs/>
          <w:color w:val="000000"/>
          <w:kern w:val="0"/>
          <w:rtl/>
          <w14:ligatures w14:val="none"/>
        </w:rPr>
        <w:t>הסכמת</w:t>
      </w:r>
      <w:r w:rsidR="00FA068B">
        <w:rPr>
          <w:rFonts w:ascii="Narkisim" w:eastAsia="Times New Roman" w:hAnsi="Narkisim" w:cs="Narkisim" w:hint="cs"/>
          <w:b/>
          <w:bCs/>
          <w:color w:val="000000"/>
          <w:kern w:val="0"/>
          <w:rtl/>
          <w14:ligatures w14:val="none"/>
        </w:rPr>
        <w:t xml:space="preserve"> </w:t>
      </w:r>
      <w:r w:rsidRPr="00FA068B">
        <w:rPr>
          <w:rFonts w:ascii="Narkisim" w:eastAsia="Times New Roman" w:hAnsi="Narkisim" w:cs="Narkisim"/>
          <w:b/>
          <w:bCs/>
          <w:color w:val="000000"/>
          <w:kern w:val="0"/>
          <w:rtl/>
          <w14:ligatures w14:val="none"/>
        </w:rPr>
        <w:t>האשה להיבדק בפוליגרף</w:t>
      </w:r>
      <w:r w:rsidR="00FA068B">
        <w:rPr>
          <w:rFonts w:ascii="Narkisim" w:eastAsia="Times New Roman" w:hAnsi="Narkisim" w:cs="Narkisim" w:hint="cs"/>
          <w:b/>
          <w:bCs/>
          <w:color w:val="000000"/>
          <w:kern w:val="0"/>
          <w:rtl/>
          <w14:ligatures w14:val="none"/>
        </w:rPr>
        <w:t>,</w:t>
      </w:r>
      <w:r w:rsidRPr="00FA068B">
        <w:rPr>
          <w:rFonts w:ascii="Narkisim" w:eastAsia="Times New Roman" w:hAnsi="Narkisim" w:cs="Narkisim"/>
          <w:b/>
          <w:bCs/>
          <w:color w:val="000000"/>
          <w:kern w:val="0"/>
          <w:rtl/>
          <w14:ligatures w14:val="none"/>
        </w:rPr>
        <w:t xml:space="preserve"> ו</w:t>
      </w:r>
      <w:r w:rsidR="00FA068B">
        <w:rPr>
          <w:rFonts w:ascii="Narkisim" w:eastAsia="Times New Roman" w:hAnsi="Narkisim" w:cs="Narkisim" w:hint="cs"/>
          <w:b/>
          <w:bCs/>
          <w:color w:val="000000"/>
          <w:kern w:val="0"/>
          <w:rtl/>
          <w14:ligatures w14:val="none"/>
        </w:rPr>
        <w:t>מאידך גיסא, התנגדות</w:t>
      </w:r>
      <w:r w:rsidRPr="00FA068B">
        <w:rPr>
          <w:rFonts w:ascii="Narkisim" w:eastAsia="Times New Roman" w:hAnsi="Narkisim" w:cs="Narkisim"/>
          <w:b/>
          <w:bCs/>
          <w:color w:val="000000"/>
          <w:kern w:val="0"/>
          <w:rtl/>
          <w14:ligatures w14:val="none"/>
        </w:rPr>
        <w:t xml:space="preserve"> האיש </w:t>
      </w:r>
      <w:r w:rsidR="000F7451" w:rsidRPr="00FA068B">
        <w:rPr>
          <w:rFonts w:ascii="Narkisim" w:eastAsia="Times New Roman" w:hAnsi="Narkisim" w:cs="Narkisim" w:hint="cs"/>
          <w:b/>
          <w:bCs/>
          <w:color w:val="000000"/>
          <w:kern w:val="0"/>
          <w:rtl/>
          <w14:ligatures w14:val="none"/>
        </w:rPr>
        <w:t>להיבד</w:t>
      </w:r>
      <w:r w:rsidR="000F7451" w:rsidRPr="00FA068B">
        <w:rPr>
          <w:rFonts w:ascii="Narkisim" w:eastAsia="Times New Roman" w:hAnsi="Narkisim" w:cs="Narkisim" w:hint="eastAsia"/>
          <w:b/>
          <w:bCs/>
          <w:color w:val="000000"/>
          <w:kern w:val="0"/>
          <w:rtl/>
          <w14:ligatures w14:val="none"/>
        </w:rPr>
        <w:t>ק</w:t>
      </w:r>
      <w:r w:rsidRPr="00FA068B">
        <w:rPr>
          <w:rFonts w:ascii="Narkisim" w:eastAsia="Times New Roman" w:hAnsi="Narkisim" w:cs="Narkisim"/>
          <w:b/>
          <w:bCs/>
          <w:color w:val="000000"/>
          <w:kern w:val="0"/>
          <w:rtl/>
          <w14:ligatures w14:val="none"/>
        </w:rPr>
        <w:t xml:space="preserve"> בפוליגרף</w:t>
      </w:r>
      <w:r w:rsidR="00FA068B">
        <w:rPr>
          <w:rFonts w:ascii="Narkisim" w:eastAsia="Times New Roman" w:hAnsi="Narkisim" w:cs="Narkisim" w:hint="cs"/>
          <w:b/>
          <w:bCs/>
          <w:color w:val="000000"/>
          <w:kern w:val="0"/>
          <w:rtl/>
          <w14:ligatures w14:val="none"/>
        </w:rPr>
        <w:t>,</w:t>
      </w:r>
      <w:r w:rsidRPr="00FA068B">
        <w:rPr>
          <w:rFonts w:ascii="Narkisim" w:eastAsia="Times New Roman" w:hAnsi="Narkisim" w:cs="Narkisim"/>
          <w:b/>
          <w:bCs/>
          <w:color w:val="000000"/>
          <w:kern w:val="0"/>
          <w:rtl/>
          <w14:ligatures w14:val="none"/>
        </w:rPr>
        <w:t xml:space="preserve"> הוי כאומדנא קצת שאכן האיש בגד באשה.</w:t>
      </w:r>
    </w:p>
    <w:p w14:paraId="5BE9EB03" w14:textId="77777777" w:rsidR="00BE11F1" w:rsidRPr="00AB5F4E" w:rsidRDefault="00BE11F1" w:rsidP="00BE11F1">
      <w:pPr>
        <w:spacing w:after="120" w:line="240" w:lineRule="auto"/>
        <w:jc w:val="both"/>
        <w:rPr>
          <w:rFonts w:ascii="Times New Roman" w:eastAsia="Times New Roman" w:hAnsi="Times New Roman" w:cs="Times New Roman"/>
          <w:kern w:val="0"/>
          <w:sz w:val="28"/>
          <w:szCs w:val="28"/>
          <w:rtl/>
          <w14:ligatures w14:val="none"/>
        </w:rPr>
      </w:pPr>
    </w:p>
    <w:p w14:paraId="2005C207" w14:textId="66CE2F71" w:rsidR="000F7451" w:rsidRPr="000F7451" w:rsidRDefault="000F7451" w:rsidP="000F7451">
      <w:pPr>
        <w:pStyle w:val="afb"/>
        <w:ind w:firstLine="0"/>
        <w:rPr>
          <w:rFonts w:ascii="Narkisim" w:hAnsi="Narkisim" w:cs="Narkisim"/>
          <w:b/>
          <w:bCs/>
          <w:sz w:val="24"/>
          <w:szCs w:val="24"/>
          <w:rtl/>
        </w:rPr>
      </w:pPr>
      <w:r w:rsidRPr="000F7451">
        <w:rPr>
          <w:rFonts w:ascii="Narkisim" w:hAnsi="Narkisim" w:cs="Narkisim"/>
          <w:b/>
          <w:bCs/>
          <w:sz w:val="24"/>
          <w:szCs w:val="24"/>
          <w:rtl/>
        </w:rPr>
        <w:t>א.  הודעת טקסט של האישה המתייחסת לעובד במקום עבודתה אשר "מרים לה ומחמיא לה", ובו מצוין כי היא כביכול מדברת איתו על בעלה, אינה מעידה על בגידה. אין בתוכן זה כדי להגדיר את האישה כמי ש"משחקת עם בחורים", ואין לראות בהודעה זו משום "מעשה כיעור" כהגדרתו ההלכתית והמשפטית</w:t>
      </w:r>
    </w:p>
    <w:p w14:paraId="69383C00" w14:textId="66377E1B" w:rsidR="00BE11F1" w:rsidRPr="00AB5F4E" w:rsidRDefault="00BE11F1" w:rsidP="000F7451">
      <w:pPr>
        <w:pStyle w:val="afb"/>
        <w:ind w:firstLine="0"/>
        <w:rPr>
          <w:rtl/>
        </w:rPr>
      </w:pPr>
      <w:r w:rsidRPr="00FB325D">
        <w:rPr>
          <w:rtl/>
        </w:rPr>
        <w:t>מקור הדין של "מעשה כיעור</w:t>
      </w:r>
      <w:r w:rsidR="000F7451">
        <w:rPr>
          <w:rFonts w:hint="cs"/>
          <w:rtl/>
        </w:rPr>
        <w:t>"</w:t>
      </w:r>
      <w:r w:rsidRPr="00FB325D">
        <w:rPr>
          <w:rtl/>
        </w:rPr>
        <w:t>: הגמרא ביבמות בדף כ"ד ע"ב</w:t>
      </w:r>
      <w:r w:rsidRPr="00AB5F4E">
        <w:rPr>
          <w:rFonts w:hint="cs"/>
          <w:rtl/>
        </w:rPr>
        <w:t>:</w:t>
      </w:r>
    </w:p>
    <w:p w14:paraId="2D62CB61" w14:textId="77777777" w:rsidR="00BE11F1" w:rsidRPr="003F3640" w:rsidRDefault="00BE11F1" w:rsidP="00BE11F1">
      <w:pPr>
        <w:spacing w:after="120" w:line="240" w:lineRule="auto"/>
        <w:ind w:left="1036" w:right="1418"/>
        <w:jc w:val="both"/>
        <w:rPr>
          <w:rFonts w:ascii="FrankRuehl" w:eastAsia="Times New Roman" w:hAnsi="FrankRuehl" w:cs="FrankRuehl"/>
          <w:color w:val="000000"/>
          <w:kern w:val="0"/>
          <w:sz w:val="28"/>
          <w:szCs w:val="28"/>
          <w:rtl/>
          <w14:ligatures w14:val="none"/>
        </w:rPr>
      </w:pPr>
      <w:r w:rsidRPr="003F3640">
        <w:rPr>
          <w:rFonts w:ascii="FrankRuehl" w:eastAsia="Times New Roman" w:hAnsi="FrankRuehl" w:cs="FrankRuehl"/>
          <w:color w:val="000000"/>
          <w:kern w:val="0"/>
          <w:sz w:val="28"/>
          <w:szCs w:val="28"/>
          <w:rtl/>
          <w14:ligatures w14:val="none"/>
        </w:rPr>
        <w:t>"דתניא רוכל יוצא ואשה חוגרת בסינר, אמר רבי הואיל ומכוער הדבר תצא...</w:t>
      </w:r>
    </w:p>
    <w:p w14:paraId="422119FC" w14:textId="77777777" w:rsidR="00BE11F1" w:rsidRPr="003F3640" w:rsidRDefault="00BE11F1" w:rsidP="000F7451">
      <w:pPr>
        <w:pStyle w:val="afb"/>
        <w:rPr>
          <w:rtl/>
        </w:rPr>
      </w:pPr>
      <w:r w:rsidRPr="003F3640">
        <w:rPr>
          <w:rtl/>
        </w:rPr>
        <w:t xml:space="preserve">והרמב"ם </w:t>
      </w:r>
      <w:r w:rsidRPr="00A95F33">
        <w:rPr>
          <w:rtl/>
        </w:rPr>
        <w:t>(הלכות אישות פרק כ"ד הלכה ט"ו)</w:t>
      </w:r>
      <w:r w:rsidRPr="003F3640">
        <w:rPr>
          <w:rtl/>
        </w:rPr>
        <w:t xml:space="preserve"> פסק:</w:t>
      </w:r>
    </w:p>
    <w:p w14:paraId="0AEEB8E9" w14:textId="0E3BF01D" w:rsidR="00BE11F1" w:rsidRPr="003F3640" w:rsidRDefault="00BE11F1" w:rsidP="00BE11F1">
      <w:pPr>
        <w:spacing w:after="120" w:line="240" w:lineRule="auto"/>
        <w:ind w:left="1036" w:right="1418"/>
        <w:jc w:val="both"/>
        <w:rPr>
          <w:rFonts w:ascii="FrankRuehl" w:eastAsia="Times New Roman" w:hAnsi="FrankRuehl" w:cs="FrankRuehl"/>
          <w:color w:val="000000"/>
          <w:kern w:val="0"/>
          <w:sz w:val="28"/>
          <w:szCs w:val="28"/>
          <w:rtl/>
          <w14:ligatures w14:val="none"/>
        </w:rPr>
      </w:pPr>
      <w:r w:rsidRPr="003F3640">
        <w:rPr>
          <w:rFonts w:ascii="FrankRuehl" w:eastAsia="Times New Roman" w:hAnsi="FrankRuehl" w:cs="FrankRuehl"/>
          <w:color w:val="000000"/>
          <w:kern w:val="0"/>
          <w:sz w:val="28"/>
          <w:szCs w:val="28"/>
          <w:rtl/>
          <w14:ligatures w14:val="none"/>
        </w:rPr>
        <w:t>"כיצד היא יוצאה משום שם רע, כגון שהיו שם עדים שעשתה שעשתה דבר מכוער ביותר שהדברים מראין שהייתה שם עבירה... כגון שהייתה בחצר לבדה וראו רוכל יוצא ונכנסו מיד אחר יציאתו, ומצאו אותה עומדת מעל המיטה והיא לובשת המכנסיים... אם רצה בעלה להוציאה תצא.."</w:t>
      </w:r>
    </w:p>
    <w:p w14:paraId="03386664" w14:textId="77777777" w:rsidR="00BE11F1" w:rsidRPr="003F3640" w:rsidRDefault="00BE11F1" w:rsidP="003267D9">
      <w:pPr>
        <w:snapToGrid w:val="0"/>
        <w:spacing w:after="120" w:line="276" w:lineRule="auto"/>
        <w:ind w:firstLine="397"/>
        <w:jc w:val="both"/>
        <w:rPr>
          <w:rFonts w:ascii="FrankRuehl" w:eastAsia="Times New Roman" w:hAnsi="FrankRuehl" w:cs="FrankRuehl"/>
          <w:color w:val="000000"/>
          <w:kern w:val="0"/>
          <w:sz w:val="28"/>
          <w:szCs w:val="28"/>
          <w:rtl/>
          <w14:ligatures w14:val="none"/>
        </w:rPr>
      </w:pPr>
      <w:r w:rsidRPr="003F3640">
        <w:rPr>
          <w:rFonts w:ascii="FrankRuehl" w:eastAsia="Times New Roman" w:hAnsi="FrankRuehl" w:cs="FrankRuehl"/>
          <w:color w:val="000000"/>
          <w:kern w:val="0"/>
          <w:sz w:val="28"/>
          <w:szCs w:val="28"/>
          <w:rtl/>
          <w14:ligatures w14:val="none"/>
        </w:rPr>
        <w:t xml:space="preserve">וכתב המבי"ט בתשובה </w:t>
      </w:r>
      <w:r w:rsidRPr="00A95F33">
        <w:rPr>
          <w:rFonts w:ascii="FrankRuehl" w:eastAsia="Times New Roman" w:hAnsi="FrankRuehl" w:cs="FrankRuehl"/>
          <w:color w:val="000000"/>
          <w:kern w:val="0"/>
          <w:sz w:val="28"/>
          <w:rtl/>
          <w14:ligatures w14:val="none"/>
        </w:rPr>
        <w:t>(חלק א' סימן רפ"ז)</w:t>
      </w:r>
      <w:r w:rsidRPr="003F3640">
        <w:rPr>
          <w:rFonts w:ascii="FrankRuehl" w:eastAsia="Times New Roman" w:hAnsi="FrankRuehl" w:cs="FrankRuehl"/>
          <w:color w:val="000000"/>
          <w:kern w:val="0"/>
          <w:sz w:val="28"/>
          <w:szCs w:val="28"/>
          <w:rtl/>
          <w14:ligatures w14:val="none"/>
        </w:rPr>
        <w:t>:</w:t>
      </w:r>
    </w:p>
    <w:p w14:paraId="25BCB018" w14:textId="787C2BC5" w:rsidR="00BE11F1" w:rsidRPr="003F3640" w:rsidRDefault="00BE11F1" w:rsidP="00BE11F1">
      <w:pPr>
        <w:spacing w:after="120" w:line="240" w:lineRule="auto"/>
        <w:ind w:left="1036" w:right="1418"/>
        <w:jc w:val="both"/>
        <w:rPr>
          <w:rFonts w:ascii="FrankRuehl" w:eastAsia="Times New Roman" w:hAnsi="FrankRuehl" w:cs="FrankRuehl"/>
          <w:color w:val="000000"/>
          <w:kern w:val="0"/>
          <w:sz w:val="28"/>
          <w:szCs w:val="28"/>
          <w:rtl/>
          <w14:ligatures w14:val="none"/>
        </w:rPr>
      </w:pPr>
      <w:r w:rsidRPr="003F3640">
        <w:rPr>
          <w:rFonts w:ascii="FrankRuehl" w:eastAsia="Times New Roman" w:hAnsi="FrankRuehl" w:cs="FrankRuehl"/>
          <w:color w:val="000000"/>
          <w:kern w:val="0"/>
          <w:sz w:val="28"/>
          <w:szCs w:val="28"/>
          <w:rtl/>
          <w14:ligatures w14:val="none"/>
        </w:rPr>
        <w:t>"ומה שכתב הרמב"ם וכיוצא בדברים אלו היינו דוגמתן ממש שיהיו הדברים מכוערים,</w:t>
      </w:r>
      <w:r w:rsidR="00EF15A5">
        <w:rPr>
          <w:rFonts w:ascii="FrankRuehl" w:eastAsia="Times New Roman" w:hAnsi="FrankRuehl" w:cs="FrankRuehl" w:hint="cs"/>
          <w:color w:val="000000"/>
          <w:kern w:val="0"/>
          <w:sz w:val="28"/>
          <w:szCs w:val="28"/>
          <w:rtl/>
          <w14:ligatures w14:val="none"/>
        </w:rPr>
        <w:t xml:space="preserve"> </w:t>
      </w:r>
      <w:r w:rsidRPr="003F3640">
        <w:rPr>
          <w:rFonts w:ascii="FrankRuehl" w:eastAsia="Times New Roman" w:hAnsi="FrankRuehl" w:cs="FrankRuehl"/>
          <w:color w:val="000000"/>
          <w:kern w:val="0"/>
          <w:sz w:val="28"/>
          <w:szCs w:val="28"/>
          <w:rtl/>
          <w14:ligatures w14:val="none"/>
        </w:rPr>
        <w:t>אבל מה שאינו כל כך מכוער אינה מפסדת, דכתובתה בחזקתה היא..."</w:t>
      </w:r>
    </w:p>
    <w:p w14:paraId="52BC512D" w14:textId="4A91AE16" w:rsidR="00BE11F1" w:rsidRPr="003F3640" w:rsidRDefault="00BE11F1" w:rsidP="003267D9">
      <w:pPr>
        <w:snapToGrid w:val="0"/>
        <w:spacing w:after="120" w:line="276" w:lineRule="auto"/>
        <w:ind w:firstLine="397"/>
        <w:jc w:val="both"/>
        <w:rPr>
          <w:rFonts w:ascii="FrankRuehl" w:eastAsia="Times New Roman" w:hAnsi="FrankRuehl" w:cs="FrankRuehl"/>
          <w:color w:val="000000"/>
          <w:kern w:val="0"/>
          <w:sz w:val="28"/>
          <w:szCs w:val="28"/>
          <w:rtl/>
          <w14:ligatures w14:val="none"/>
        </w:rPr>
      </w:pPr>
      <w:r w:rsidRPr="003F3640">
        <w:rPr>
          <w:rFonts w:ascii="FrankRuehl" w:eastAsia="Times New Roman" w:hAnsi="FrankRuehl" w:cs="FrankRuehl"/>
          <w:color w:val="000000"/>
          <w:kern w:val="0"/>
          <w:sz w:val="28"/>
          <w:szCs w:val="28"/>
          <w:rtl/>
          <w14:ligatures w14:val="none"/>
        </w:rPr>
        <w:t>ולכן במקרה דידן, נראה שגבר שמחמיא לאשה בעבודתה, בזמן הזה</w:t>
      </w:r>
      <w:r w:rsidR="00745B4F">
        <w:rPr>
          <w:rFonts w:ascii="FrankRuehl" w:eastAsia="Times New Roman" w:hAnsi="FrankRuehl" w:cs="FrankRuehl" w:hint="cs"/>
          <w:color w:val="000000"/>
          <w:kern w:val="0"/>
          <w:sz w:val="28"/>
          <w:szCs w:val="28"/>
          <w:rtl/>
          <w14:ligatures w14:val="none"/>
        </w:rPr>
        <w:t>,</w:t>
      </w:r>
      <w:r w:rsidRPr="003F3640">
        <w:rPr>
          <w:rFonts w:ascii="FrankRuehl" w:eastAsia="Times New Roman" w:hAnsi="FrankRuehl" w:cs="FrankRuehl"/>
          <w:color w:val="000000"/>
          <w:kern w:val="0"/>
          <w:sz w:val="28"/>
          <w:szCs w:val="28"/>
          <w:rtl/>
          <w14:ligatures w14:val="none"/>
        </w:rPr>
        <w:t xml:space="preserve"> שלצערנו הרב מקרים אלו מצויים מאד במקום עבודה שעובדים שם גברים ונשים בצוותא, אין מחמאות מסוג אלו מוגדרים שהא</w:t>
      </w:r>
      <w:r w:rsidR="000F7451">
        <w:rPr>
          <w:rFonts w:ascii="FrankRuehl" w:eastAsia="Times New Roman" w:hAnsi="FrankRuehl" w:cs="FrankRuehl" w:hint="cs"/>
          <w:color w:val="000000"/>
          <w:kern w:val="0"/>
          <w:sz w:val="28"/>
          <w:szCs w:val="28"/>
          <w:rtl/>
          <w14:ligatures w14:val="none"/>
        </w:rPr>
        <w:t>י</w:t>
      </w:r>
      <w:r w:rsidRPr="003F3640">
        <w:rPr>
          <w:rFonts w:ascii="FrankRuehl" w:eastAsia="Times New Roman" w:hAnsi="FrankRuehl" w:cs="FrankRuehl"/>
          <w:color w:val="000000"/>
          <w:kern w:val="0"/>
          <w:sz w:val="28"/>
          <w:szCs w:val="28"/>
          <w:rtl/>
          <w14:ligatures w14:val="none"/>
        </w:rPr>
        <w:t>שה עשתה דבר מכוער.</w:t>
      </w:r>
    </w:p>
    <w:p w14:paraId="1D830EA1" w14:textId="51D04E6B" w:rsidR="00BE11F1" w:rsidRPr="003F3640" w:rsidRDefault="00BE11F1" w:rsidP="003267D9">
      <w:pPr>
        <w:snapToGrid w:val="0"/>
        <w:spacing w:after="120" w:line="276" w:lineRule="auto"/>
        <w:ind w:firstLine="397"/>
        <w:jc w:val="both"/>
        <w:rPr>
          <w:rFonts w:ascii="FrankRuehl" w:eastAsia="Times New Roman" w:hAnsi="FrankRuehl" w:cs="FrankRuehl"/>
          <w:color w:val="000000"/>
          <w:kern w:val="0"/>
          <w:sz w:val="28"/>
          <w:szCs w:val="28"/>
          <w:rtl/>
          <w14:ligatures w14:val="none"/>
        </w:rPr>
      </w:pPr>
      <w:r w:rsidRPr="003F3640">
        <w:rPr>
          <w:rFonts w:ascii="FrankRuehl" w:eastAsia="Times New Roman" w:hAnsi="FrankRuehl" w:cs="FrankRuehl"/>
          <w:color w:val="000000"/>
          <w:kern w:val="0"/>
          <w:sz w:val="28"/>
          <w:szCs w:val="28"/>
          <w:rtl/>
          <w14:ligatures w14:val="none"/>
        </w:rPr>
        <w:t>וכן עוד במקרה המונח שלפנינו אין הא</w:t>
      </w:r>
      <w:r w:rsidR="000F7451">
        <w:rPr>
          <w:rFonts w:ascii="FrankRuehl" w:eastAsia="Times New Roman" w:hAnsi="FrankRuehl" w:cs="FrankRuehl" w:hint="cs"/>
          <w:color w:val="000000"/>
          <w:kern w:val="0"/>
          <w:sz w:val="28"/>
          <w:szCs w:val="28"/>
          <w:rtl/>
          <w14:ligatures w14:val="none"/>
        </w:rPr>
        <w:t>י</w:t>
      </w:r>
      <w:r w:rsidRPr="003F3640">
        <w:rPr>
          <w:rFonts w:ascii="FrankRuehl" w:eastAsia="Times New Roman" w:hAnsi="FrankRuehl" w:cs="FrankRuehl"/>
          <w:color w:val="000000"/>
          <w:kern w:val="0"/>
          <w:sz w:val="28"/>
          <w:szCs w:val="28"/>
          <w:rtl/>
          <w14:ligatures w14:val="none"/>
        </w:rPr>
        <w:t>שה מוגדרת כעוברת על דת יהודית - משחקת עם בחורים.</w:t>
      </w:r>
    </w:p>
    <w:p w14:paraId="47D503D0" w14:textId="77777777" w:rsidR="00BE11F1" w:rsidRPr="003F3640" w:rsidRDefault="00BE11F1" w:rsidP="003267D9">
      <w:pPr>
        <w:snapToGrid w:val="0"/>
        <w:spacing w:after="120" w:line="276" w:lineRule="auto"/>
        <w:ind w:firstLine="397"/>
        <w:jc w:val="both"/>
        <w:rPr>
          <w:rFonts w:ascii="FrankRuehl" w:eastAsia="Times New Roman" w:hAnsi="FrankRuehl" w:cs="FrankRuehl"/>
          <w:color w:val="000000"/>
          <w:kern w:val="0"/>
          <w:sz w:val="28"/>
          <w:szCs w:val="28"/>
          <w:rtl/>
          <w14:ligatures w14:val="none"/>
        </w:rPr>
      </w:pPr>
      <w:r w:rsidRPr="003F3640">
        <w:rPr>
          <w:rFonts w:ascii="FrankRuehl" w:eastAsia="Times New Roman" w:hAnsi="FrankRuehl" w:cs="FrankRuehl"/>
          <w:color w:val="000000"/>
          <w:kern w:val="0"/>
          <w:sz w:val="28"/>
          <w:szCs w:val="28"/>
          <w:rtl/>
          <w14:ligatures w14:val="none"/>
        </w:rPr>
        <w:t>מקור דין עוברת על דת יהודית נמצא בגמרא במסכת כתובות דף ע"ב ע"א:</w:t>
      </w:r>
    </w:p>
    <w:p w14:paraId="52002DC9" w14:textId="77777777" w:rsidR="00BE11F1" w:rsidRPr="003F3640" w:rsidRDefault="00BE11F1" w:rsidP="00BE11F1">
      <w:pPr>
        <w:spacing w:after="120" w:line="240" w:lineRule="auto"/>
        <w:ind w:left="1036" w:right="1418"/>
        <w:jc w:val="both"/>
        <w:rPr>
          <w:rFonts w:ascii="FrankRuehl" w:eastAsia="Times New Roman" w:hAnsi="FrankRuehl" w:cs="FrankRuehl"/>
          <w:color w:val="000000"/>
          <w:kern w:val="0"/>
          <w:sz w:val="28"/>
          <w:szCs w:val="28"/>
          <w:rtl/>
          <w14:ligatures w14:val="none"/>
        </w:rPr>
      </w:pPr>
      <w:r w:rsidRPr="003F3640">
        <w:rPr>
          <w:rFonts w:ascii="FrankRuehl" w:eastAsia="Times New Roman" w:hAnsi="FrankRuehl" w:cs="FrankRuehl"/>
          <w:color w:val="000000"/>
          <w:kern w:val="0"/>
          <w:sz w:val="28"/>
          <w:szCs w:val="28"/>
          <w:rtl/>
          <w14:ligatures w14:val="none"/>
        </w:rPr>
        <w:t>"ואלו יוצאת שלא בכתובה, העוברת על דת משה ויהודית, ואיזוהי דת יהודית... מדברת עם כל אדם... אמר רב יהודה אמר שמואל במשחקת עם בחורים."</w:t>
      </w:r>
    </w:p>
    <w:p w14:paraId="6BE94F15" w14:textId="77777777" w:rsidR="00BE11F1" w:rsidRPr="003F3640" w:rsidRDefault="00BE11F1" w:rsidP="003267D9">
      <w:pPr>
        <w:snapToGrid w:val="0"/>
        <w:spacing w:after="120" w:line="276" w:lineRule="auto"/>
        <w:ind w:firstLine="397"/>
        <w:jc w:val="both"/>
        <w:rPr>
          <w:rFonts w:ascii="FrankRuehl" w:eastAsia="Times New Roman" w:hAnsi="FrankRuehl" w:cs="FrankRuehl"/>
          <w:color w:val="000000"/>
          <w:kern w:val="0"/>
          <w:sz w:val="28"/>
          <w:szCs w:val="28"/>
          <w:rtl/>
          <w14:ligatures w14:val="none"/>
        </w:rPr>
      </w:pPr>
      <w:r w:rsidRPr="003F3640">
        <w:rPr>
          <w:rFonts w:ascii="FrankRuehl" w:eastAsia="Times New Roman" w:hAnsi="FrankRuehl" w:cs="FrankRuehl"/>
          <w:color w:val="000000"/>
          <w:kern w:val="0"/>
          <w:sz w:val="28"/>
          <w:szCs w:val="28"/>
          <w:rtl/>
          <w14:ligatures w14:val="none"/>
        </w:rPr>
        <w:lastRenderedPageBreak/>
        <w:t xml:space="preserve">וכתב המשנה למלך: </w:t>
      </w:r>
    </w:p>
    <w:p w14:paraId="708BDB60" w14:textId="7A0FC4DA" w:rsidR="00BE11F1" w:rsidRPr="003F3640" w:rsidRDefault="00BE11F1" w:rsidP="00BE11F1">
      <w:pPr>
        <w:spacing w:after="120" w:line="240" w:lineRule="auto"/>
        <w:ind w:left="1036" w:right="1418"/>
        <w:jc w:val="both"/>
        <w:rPr>
          <w:rFonts w:ascii="FrankRuehl" w:eastAsia="Times New Roman" w:hAnsi="FrankRuehl" w:cs="FrankRuehl"/>
          <w:color w:val="000000"/>
          <w:kern w:val="0"/>
          <w:sz w:val="28"/>
          <w:szCs w:val="28"/>
          <w:rtl/>
          <w14:ligatures w14:val="none"/>
        </w:rPr>
      </w:pPr>
      <w:r w:rsidRPr="003F3640">
        <w:rPr>
          <w:rFonts w:ascii="FrankRuehl" w:eastAsia="Times New Roman" w:hAnsi="FrankRuehl" w:cs="FrankRuehl"/>
          <w:color w:val="000000"/>
          <w:kern w:val="0"/>
          <w:sz w:val="28"/>
          <w:szCs w:val="28"/>
          <w:rtl/>
          <w14:ligatures w14:val="none"/>
        </w:rPr>
        <w:t xml:space="preserve">"והנראה אצלי ודת יהודית שיוצאה בלא כתובה... אלא כיון שעשתה מעשה פריצות אימור זונה היא וזנתה תחתיו, ומשום הכי </w:t>
      </w:r>
      <w:r w:rsidR="000F7451">
        <w:rPr>
          <w:rFonts w:ascii="FrankRuehl" w:eastAsia="Times New Roman" w:hAnsi="FrankRuehl" w:cs="FrankRuehl" w:hint="cs"/>
          <w:color w:val="000000"/>
          <w:kern w:val="0"/>
          <w:sz w:val="28"/>
          <w:szCs w:val="28"/>
          <w:rtl/>
          <w14:ligatures w14:val="none"/>
        </w:rPr>
        <w:t>ה</w:t>
      </w:r>
      <w:r w:rsidRPr="003F3640">
        <w:rPr>
          <w:rFonts w:ascii="FrankRuehl" w:eastAsia="Times New Roman" w:hAnsi="FrankRuehl" w:cs="FrankRuehl"/>
          <w:color w:val="000000"/>
          <w:kern w:val="0"/>
          <w:sz w:val="28"/>
          <w:szCs w:val="28"/>
          <w:rtl/>
          <w14:ligatures w14:val="none"/>
        </w:rPr>
        <w:t>פסידה כתובתה, לפיכך בהתברר לנו דאשה זו שעברה על דת יהודית טהורה היא.. פשיטא שאינה מפסדת כתובתה".</w:t>
      </w:r>
    </w:p>
    <w:p w14:paraId="406BF0BB" w14:textId="09671629" w:rsidR="00BE11F1" w:rsidRPr="003F3640" w:rsidRDefault="00BE11F1" w:rsidP="003267D9">
      <w:pPr>
        <w:snapToGrid w:val="0"/>
        <w:spacing w:after="120" w:line="276" w:lineRule="auto"/>
        <w:ind w:firstLine="397"/>
        <w:jc w:val="both"/>
        <w:rPr>
          <w:rFonts w:ascii="FrankRuehl" w:eastAsia="Times New Roman" w:hAnsi="FrankRuehl" w:cs="FrankRuehl"/>
          <w:color w:val="000000"/>
          <w:kern w:val="0"/>
          <w:sz w:val="28"/>
          <w:szCs w:val="28"/>
          <w:rtl/>
          <w14:ligatures w14:val="none"/>
        </w:rPr>
      </w:pPr>
      <w:r w:rsidRPr="003F3640">
        <w:rPr>
          <w:rFonts w:ascii="FrankRuehl" w:eastAsia="Times New Roman" w:hAnsi="FrankRuehl" w:cs="FrankRuehl"/>
          <w:color w:val="000000"/>
          <w:kern w:val="0"/>
          <w:sz w:val="28"/>
          <w:szCs w:val="28"/>
          <w:rtl/>
          <w14:ligatures w14:val="none"/>
        </w:rPr>
        <w:t xml:space="preserve">במקרה המונח על שולחן בית הדין, כולי עלמא לא פליגי </w:t>
      </w:r>
      <w:r w:rsidRPr="00A95F33">
        <w:rPr>
          <w:rFonts w:ascii="FrankRuehl" w:eastAsia="Times New Roman" w:hAnsi="FrankRuehl" w:cs="FrankRuehl"/>
          <w:color w:val="000000"/>
          <w:kern w:val="0"/>
          <w:sz w:val="28"/>
          <w:rtl/>
          <w14:ligatures w14:val="none"/>
        </w:rPr>
        <w:t>(גם לפי טענת האיש)</w:t>
      </w:r>
      <w:r w:rsidRPr="003F3640">
        <w:rPr>
          <w:rFonts w:ascii="FrankRuehl" w:eastAsia="Times New Roman" w:hAnsi="FrankRuehl" w:cs="FrankRuehl"/>
          <w:color w:val="000000"/>
          <w:kern w:val="0"/>
          <w:sz w:val="28"/>
          <w:szCs w:val="28"/>
          <w:rtl/>
          <w14:ligatures w14:val="none"/>
        </w:rPr>
        <w:t xml:space="preserve">  שאשה זו מעולם לא זינתה, אלא טענתו של האיש </w:t>
      </w:r>
      <w:r w:rsidR="000F7451">
        <w:rPr>
          <w:rFonts w:ascii="FrankRuehl" w:eastAsia="Times New Roman" w:hAnsi="FrankRuehl" w:cs="FrankRuehl" w:hint="cs"/>
          <w:color w:val="000000"/>
          <w:kern w:val="0"/>
          <w:sz w:val="28"/>
          <w:szCs w:val="28"/>
          <w:rtl/>
          <w14:ligatures w14:val="none"/>
        </w:rPr>
        <w:t xml:space="preserve">נתמכת בהודאת האישה על כך </w:t>
      </w:r>
      <w:r w:rsidRPr="003F3640">
        <w:rPr>
          <w:rFonts w:ascii="FrankRuehl" w:eastAsia="Times New Roman" w:hAnsi="FrankRuehl" w:cs="FrankRuehl"/>
          <w:color w:val="000000"/>
          <w:kern w:val="0"/>
          <w:sz w:val="28"/>
          <w:szCs w:val="28"/>
          <w:rtl/>
          <w14:ligatures w14:val="none"/>
        </w:rPr>
        <w:t>שחבר בעבודת הא</w:t>
      </w:r>
      <w:r w:rsidR="000F7451">
        <w:rPr>
          <w:rFonts w:ascii="FrankRuehl" w:eastAsia="Times New Roman" w:hAnsi="FrankRuehl" w:cs="FrankRuehl" w:hint="cs"/>
          <w:color w:val="000000"/>
          <w:kern w:val="0"/>
          <w:sz w:val="28"/>
          <w:szCs w:val="28"/>
          <w:rtl/>
          <w14:ligatures w14:val="none"/>
        </w:rPr>
        <w:t>י</w:t>
      </w:r>
      <w:r w:rsidRPr="003F3640">
        <w:rPr>
          <w:rFonts w:ascii="FrankRuehl" w:eastAsia="Times New Roman" w:hAnsi="FrankRuehl" w:cs="FrankRuehl"/>
          <w:color w:val="000000"/>
          <w:kern w:val="0"/>
          <w:sz w:val="28"/>
          <w:szCs w:val="28"/>
          <w:rtl/>
          <w14:ligatures w14:val="none"/>
        </w:rPr>
        <w:t>שה "החמיא לה", "והרים לה", ולכן לא הפסידה כתובתה.</w:t>
      </w:r>
    </w:p>
    <w:p w14:paraId="5C49D06A" w14:textId="5025ACCE" w:rsidR="00BE11F1" w:rsidRPr="003F3640" w:rsidRDefault="00BE11F1" w:rsidP="000F7451">
      <w:pPr>
        <w:snapToGrid w:val="0"/>
        <w:spacing w:after="120" w:line="276" w:lineRule="auto"/>
        <w:ind w:firstLine="397"/>
        <w:jc w:val="both"/>
        <w:rPr>
          <w:rFonts w:ascii="FrankRuehl" w:eastAsia="Times New Roman" w:hAnsi="FrankRuehl" w:cs="FrankRuehl"/>
          <w:color w:val="000000"/>
          <w:kern w:val="0"/>
          <w:sz w:val="28"/>
          <w:szCs w:val="28"/>
          <w:rtl/>
          <w14:ligatures w14:val="none"/>
        </w:rPr>
      </w:pPr>
      <w:r w:rsidRPr="003F3640">
        <w:rPr>
          <w:rFonts w:ascii="FrankRuehl" w:eastAsia="Times New Roman" w:hAnsi="FrankRuehl" w:cs="FrankRuehl"/>
          <w:color w:val="000000"/>
          <w:kern w:val="0"/>
          <w:sz w:val="28"/>
          <w:szCs w:val="28"/>
          <w:rtl/>
          <w14:ligatures w14:val="none"/>
        </w:rPr>
        <w:t>ועוד,</w:t>
      </w:r>
      <w:r w:rsidR="000F7451">
        <w:rPr>
          <w:rFonts w:ascii="FrankRuehl" w:eastAsia="Times New Roman" w:hAnsi="FrankRuehl" w:cs="FrankRuehl" w:hint="cs"/>
          <w:color w:val="000000"/>
          <w:kern w:val="0"/>
          <w:sz w:val="28"/>
          <w:szCs w:val="28"/>
          <w:rtl/>
          <w14:ligatures w14:val="none"/>
        </w:rPr>
        <w:t xml:space="preserve"> </w:t>
      </w:r>
      <w:r w:rsidRPr="003F3640">
        <w:rPr>
          <w:rFonts w:ascii="FrankRuehl" w:eastAsia="Times New Roman" w:hAnsi="FrankRuehl" w:cs="FrankRuehl"/>
          <w:color w:val="000000"/>
          <w:kern w:val="0"/>
          <w:sz w:val="28"/>
          <w:szCs w:val="28"/>
          <w:rtl/>
          <w14:ligatures w14:val="none"/>
        </w:rPr>
        <w:t xml:space="preserve">הגמרא במסכת סוטה </w:t>
      </w:r>
      <w:r w:rsidR="000F7451" w:rsidRPr="000F7451">
        <w:rPr>
          <w:rFonts w:ascii="FrankRuehl" w:eastAsia="Times New Roman" w:hAnsi="FrankRuehl" w:cs="FrankRuehl" w:hint="cs"/>
          <w:color w:val="000000"/>
          <w:kern w:val="0"/>
          <w:rtl/>
          <w14:ligatures w14:val="none"/>
        </w:rPr>
        <w:t>(</w:t>
      </w:r>
      <w:r w:rsidRPr="000F7451">
        <w:rPr>
          <w:rFonts w:ascii="FrankRuehl" w:eastAsia="Times New Roman" w:hAnsi="FrankRuehl" w:cs="FrankRuehl"/>
          <w:color w:val="000000"/>
          <w:kern w:val="0"/>
          <w:rtl/>
          <w14:ligatures w14:val="none"/>
        </w:rPr>
        <w:t>דף כ"ה ע"א</w:t>
      </w:r>
      <w:r w:rsidR="000F7451" w:rsidRPr="000F7451">
        <w:rPr>
          <w:rFonts w:ascii="FrankRuehl" w:eastAsia="Times New Roman" w:hAnsi="FrankRuehl" w:cs="FrankRuehl" w:hint="cs"/>
          <w:color w:val="000000"/>
          <w:kern w:val="0"/>
          <w:rtl/>
          <w14:ligatures w14:val="none"/>
        </w:rPr>
        <w:t>)</w:t>
      </w:r>
      <w:r w:rsidRPr="003F3640">
        <w:rPr>
          <w:rFonts w:ascii="FrankRuehl" w:eastAsia="Times New Roman" w:hAnsi="FrankRuehl" w:cs="FrankRuehl"/>
          <w:color w:val="000000"/>
          <w:kern w:val="0"/>
          <w:sz w:val="28"/>
          <w:szCs w:val="28"/>
          <w:rtl/>
          <w14:ligatures w14:val="none"/>
        </w:rPr>
        <w:t xml:space="preserve"> מסתפקת האם עוברת על דת צריכה התראה להפסידה כתובתה או לא, והגמרא מסיקה שהא</w:t>
      </w:r>
      <w:r w:rsidR="000F7451">
        <w:rPr>
          <w:rFonts w:ascii="FrankRuehl" w:eastAsia="Times New Roman" w:hAnsi="FrankRuehl" w:cs="FrankRuehl" w:hint="cs"/>
          <w:color w:val="000000"/>
          <w:kern w:val="0"/>
          <w:sz w:val="28"/>
          <w:szCs w:val="28"/>
          <w:rtl/>
          <w14:ligatures w14:val="none"/>
        </w:rPr>
        <w:t>י</w:t>
      </w:r>
      <w:r w:rsidRPr="003F3640">
        <w:rPr>
          <w:rFonts w:ascii="FrankRuehl" w:eastAsia="Times New Roman" w:hAnsi="FrankRuehl" w:cs="FrankRuehl"/>
          <w:color w:val="000000"/>
          <w:kern w:val="0"/>
          <w:sz w:val="28"/>
          <w:szCs w:val="28"/>
          <w:rtl/>
          <w14:ligatures w14:val="none"/>
        </w:rPr>
        <w:t>שה צריכה התראה, וכך פסקו הרמב"ם והשולחן ערוך שצריכה התראה, ולכן במקרה דידן ש</w:t>
      </w:r>
      <w:r w:rsidR="000F7451">
        <w:rPr>
          <w:rFonts w:ascii="FrankRuehl" w:eastAsia="Times New Roman" w:hAnsi="FrankRuehl" w:cs="FrankRuehl" w:hint="cs"/>
          <w:color w:val="000000"/>
          <w:kern w:val="0"/>
          <w:sz w:val="28"/>
          <w:szCs w:val="28"/>
          <w:rtl/>
          <w14:ligatures w14:val="none"/>
        </w:rPr>
        <w:t>לא הייתה התראה נראה ש</w:t>
      </w:r>
      <w:r w:rsidRPr="003F3640">
        <w:rPr>
          <w:rFonts w:ascii="FrankRuehl" w:eastAsia="Times New Roman" w:hAnsi="FrankRuehl" w:cs="FrankRuehl"/>
          <w:color w:val="000000"/>
          <w:kern w:val="0"/>
          <w:sz w:val="28"/>
          <w:szCs w:val="28"/>
          <w:rtl/>
          <w14:ligatures w14:val="none"/>
        </w:rPr>
        <w:t xml:space="preserve">אשה זו אינה </w:t>
      </w:r>
      <w:r w:rsidR="000F7451">
        <w:rPr>
          <w:rFonts w:ascii="FrankRuehl" w:eastAsia="Times New Roman" w:hAnsi="FrankRuehl" w:cs="FrankRuehl" w:hint="cs"/>
          <w:color w:val="000000"/>
          <w:kern w:val="0"/>
          <w:sz w:val="28"/>
          <w:szCs w:val="28"/>
          <w:rtl/>
          <w14:ligatures w14:val="none"/>
        </w:rPr>
        <w:t>תחת ההגדרה של "</w:t>
      </w:r>
      <w:r w:rsidRPr="003F3640">
        <w:rPr>
          <w:rFonts w:ascii="FrankRuehl" w:eastAsia="Times New Roman" w:hAnsi="FrankRuehl" w:cs="FrankRuehl"/>
          <w:color w:val="000000"/>
          <w:kern w:val="0"/>
          <w:sz w:val="28"/>
          <w:szCs w:val="28"/>
          <w:rtl/>
          <w14:ligatures w14:val="none"/>
        </w:rPr>
        <w:t>משחקת עם בחורים</w:t>
      </w:r>
      <w:r w:rsidR="000F7451">
        <w:rPr>
          <w:rFonts w:ascii="FrankRuehl" w:eastAsia="Times New Roman" w:hAnsi="FrankRuehl" w:cs="FrankRuehl" w:hint="cs"/>
          <w:color w:val="000000"/>
          <w:kern w:val="0"/>
          <w:sz w:val="28"/>
          <w:szCs w:val="28"/>
          <w:rtl/>
          <w14:ligatures w14:val="none"/>
        </w:rPr>
        <w:t>"</w:t>
      </w:r>
      <w:r w:rsidRPr="003F3640">
        <w:rPr>
          <w:rFonts w:ascii="FrankRuehl" w:eastAsia="Times New Roman" w:hAnsi="FrankRuehl" w:cs="FrankRuehl"/>
          <w:color w:val="000000"/>
          <w:kern w:val="0"/>
          <w:sz w:val="28"/>
          <w:szCs w:val="28"/>
          <w:rtl/>
          <w14:ligatures w14:val="none"/>
        </w:rPr>
        <w:t xml:space="preserve"> </w:t>
      </w:r>
      <w:r w:rsidRPr="00A95F33">
        <w:rPr>
          <w:rFonts w:ascii="FrankRuehl" w:eastAsia="Times New Roman" w:hAnsi="FrankRuehl" w:cs="FrankRuehl"/>
          <w:color w:val="000000"/>
          <w:kern w:val="0"/>
          <w:sz w:val="28"/>
          <w:rtl/>
          <w14:ligatures w14:val="none"/>
        </w:rPr>
        <w:t>(עוברת על דת יהודית)</w:t>
      </w:r>
      <w:r w:rsidRPr="003F3640">
        <w:rPr>
          <w:rFonts w:ascii="FrankRuehl" w:eastAsia="Times New Roman" w:hAnsi="FrankRuehl" w:cs="FrankRuehl"/>
          <w:color w:val="000000"/>
          <w:kern w:val="0"/>
          <w:sz w:val="28"/>
          <w:szCs w:val="28"/>
          <w:rtl/>
          <w14:ligatures w14:val="none"/>
        </w:rPr>
        <w:t>.</w:t>
      </w:r>
    </w:p>
    <w:p w14:paraId="16CD5C3C" w14:textId="0BE9150F" w:rsidR="00BE11F1" w:rsidRPr="003F3640" w:rsidRDefault="000F7451" w:rsidP="003267D9">
      <w:pPr>
        <w:snapToGrid w:val="0"/>
        <w:spacing w:after="120" w:line="276" w:lineRule="auto"/>
        <w:ind w:firstLine="397"/>
        <w:jc w:val="both"/>
        <w:rPr>
          <w:rFonts w:ascii="FrankRuehl" w:eastAsia="Times New Roman" w:hAnsi="FrankRuehl" w:cs="FrankRuehl"/>
          <w:color w:val="000000"/>
          <w:kern w:val="0"/>
          <w:sz w:val="28"/>
          <w:szCs w:val="28"/>
          <w:rtl/>
          <w14:ligatures w14:val="none"/>
        </w:rPr>
      </w:pPr>
      <w:r>
        <w:rPr>
          <w:rFonts w:ascii="FrankRuehl" w:eastAsia="Times New Roman" w:hAnsi="FrankRuehl" w:cs="FrankRuehl" w:hint="cs"/>
          <w:color w:val="000000"/>
          <w:kern w:val="0"/>
          <w:sz w:val="28"/>
          <w:szCs w:val="28"/>
          <w:rtl/>
          <w14:ligatures w14:val="none"/>
        </w:rPr>
        <w:t>סוף דבר,</w:t>
      </w:r>
      <w:r w:rsidR="00BE11F1" w:rsidRPr="003F3640">
        <w:rPr>
          <w:rFonts w:ascii="FrankRuehl" w:eastAsia="Times New Roman" w:hAnsi="FrankRuehl" w:cs="FrankRuehl"/>
          <w:color w:val="000000"/>
          <w:kern w:val="0"/>
          <w:sz w:val="28"/>
          <w:szCs w:val="28"/>
          <w:rtl/>
          <w14:ligatures w14:val="none"/>
        </w:rPr>
        <w:t xml:space="preserve"> נראה כי א</w:t>
      </w:r>
      <w:r>
        <w:rPr>
          <w:rFonts w:ascii="FrankRuehl" w:eastAsia="Times New Roman" w:hAnsi="FrankRuehl" w:cs="FrankRuehl" w:hint="cs"/>
          <w:color w:val="000000"/>
          <w:kern w:val="0"/>
          <w:sz w:val="28"/>
          <w:szCs w:val="28"/>
          <w:rtl/>
          <w14:ligatures w14:val="none"/>
        </w:rPr>
        <w:t>י</w:t>
      </w:r>
      <w:r w:rsidR="00BE11F1" w:rsidRPr="003F3640">
        <w:rPr>
          <w:rFonts w:ascii="FrankRuehl" w:eastAsia="Times New Roman" w:hAnsi="FrankRuehl" w:cs="FrankRuehl"/>
          <w:color w:val="000000"/>
          <w:kern w:val="0"/>
          <w:sz w:val="28"/>
          <w:szCs w:val="28"/>
          <w:rtl/>
          <w14:ligatures w14:val="none"/>
        </w:rPr>
        <w:t>שה זו אינה מוגדרת שעשתה מעשה כיעור, וכן א</w:t>
      </w:r>
      <w:r>
        <w:rPr>
          <w:rFonts w:ascii="FrankRuehl" w:eastAsia="Times New Roman" w:hAnsi="FrankRuehl" w:cs="FrankRuehl" w:hint="cs"/>
          <w:color w:val="000000"/>
          <w:kern w:val="0"/>
          <w:sz w:val="28"/>
          <w:szCs w:val="28"/>
          <w:rtl/>
          <w14:ligatures w14:val="none"/>
        </w:rPr>
        <w:t>י</w:t>
      </w:r>
      <w:r w:rsidR="00BE11F1" w:rsidRPr="003F3640">
        <w:rPr>
          <w:rFonts w:ascii="FrankRuehl" w:eastAsia="Times New Roman" w:hAnsi="FrankRuehl" w:cs="FrankRuehl"/>
          <w:color w:val="000000"/>
          <w:kern w:val="0"/>
          <w:sz w:val="28"/>
          <w:szCs w:val="28"/>
          <w:rtl/>
          <w14:ligatures w14:val="none"/>
        </w:rPr>
        <w:t xml:space="preserve">שה זו אינה מוגדרת "עוברת על דת יהודית" </w:t>
      </w:r>
      <w:r w:rsidR="00745B4F">
        <w:rPr>
          <w:rFonts w:ascii="FrankRuehl" w:eastAsia="Times New Roman" w:hAnsi="FrankRuehl" w:cs="FrankRuehl" w:hint="cs"/>
          <w:color w:val="000000"/>
          <w:kern w:val="0"/>
          <w:sz w:val="28"/>
          <w:szCs w:val="28"/>
          <w:rtl/>
          <w14:ligatures w14:val="none"/>
        </w:rPr>
        <w:t>-</w:t>
      </w:r>
      <w:r w:rsidR="00BE11F1" w:rsidRPr="003F3640">
        <w:rPr>
          <w:rFonts w:ascii="FrankRuehl" w:eastAsia="Times New Roman" w:hAnsi="FrankRuehl" w:cs="FrankRuehl"/>
          <w:color w:val="000000"/>
          <w:kern w:val="0"/>
          <w:sz w:val="28"/>
          <w:szCs w:val="28"/>
          <w:rtl/>
          <w14:ligatures w14:val="none"/>
        </w:rPr>
        <w:t xml:space="preserve"> "משחקת עם בחורים", </w:t>
      </w:r>
      <w:r>
        <w:rPr>
          <w:rFonts w:ascii="FrankRuehl" w:eastAsia="Times New Roman" w:hAnsi="FrankRuehl" w:cs="FrankRuehl" w:hint="cs"/>
          <w:color w:val="000000"/>
          <w:kern w:val="0"/>
          <w:sz w:val="28"/>
          <w:szCs w:val="28"/>
          <w:rtl/>
          <w14:ligatures w14:val="none"/>
        </w:rPr>
        <w:t>ו</w:t>
      </w:r>
      <w:r w:rsidR="00BE11F1" w:rsidRPr="003F3640">
        <w:rPr>
          <w:rFonts w:ascii="FrankRuehl" w:eastAsia="Times New Roman" w:hAnsi="FrankRuehl" w:cs="FrankRuehl"/>
          <w:color w:val="000000"/>
          <w:kern w:val="0"/>
          <w:sz w:val="28"/>
          <w:szCs w:val="28"/>
          <w:rtl/>
          <w14:ligatures w14:val="none"/>
        </w:rPr>
        <w:t>בנוסף לא התרו באשה כעוברת על דת יהודית, ולכן אישה זו לא הפסידה את כתובתה.</w:t>
      </w:r>
    </w:p>
    <w:p w14:paraId="07AD5230" w14:textId="77777777" w:rsidR="008D3175" w:rsidRPr="003F3640" w:rsidRDefault="008D3175" w:rsidP="003267D9">
      <w:pPr>
        <w:snapToGrid w:val="0"/>
        <w:spacing w:after="120" w:line="276" w:lineRule="auto"/>
        <w:ind w:firstLine="397"/>
        <w:jc w:val="both"/>
        <w:rPr>
          <w:rFonts w:ascii="FrankRuehl" w:eastAsia="Times New Roman" w:hAnsi="FrankRuehl" w:cs="FrankRuehl"/>
          <w:color w:val="000000"/>
          <w:kern w:val="0"/>
          <w:sz w:val="28"/>
          <w:szCs w:val="28"/>
          <w:rtl/>
          <w14:ligatures w14:val="none"/>
        </w:rPr>
      </w:pPr>
    </w:p>
    <w:p w14:paraId="5417A653" w14:textId="17B989EF" w:rsidR="000F7451" w:rsidRPr="000F7451" w:rsidRDefault="008D3175" w:rsidP="000F7451">
      <w:pPr>
        <w:snapToGrid w:val="0"/>
        <w:spacing w:after="120" w:line="276" w:lineRule="auto"/>
        <w:jc w:val="both"/>
        <w:rPr>
          <w:rFonts w:ascii="Narkisim" w:eastAsia="Times New Roman" w:hAnsi="Narkisim" w:cs="Narkisim"/>
          <w:b/>
          <w:bCs/>
          <w:color w:val="000000"/>
          <w:kern w:val="0"/>
          <w:rtl/>
          <w14:ligatures w14:val="none"/>
        </w:rPr>
      </w:pPr>
      <w:r w:rsidRPr="000F7451">
        <w:rPr>
          <w:rFonts w:ascii="Narkisim" w:eastAsia="Times New Roman" w:hAnsi="Narkisim" w:cs="Narkisim"/>
          <w:b/>
          <w:bCs/>
          <w:color w:val="000000"/>
          <w:kern w:val="0"/>
          <w:rtl/>
          <w14:ligatures w14:val="none"/>
        </w:rPr>
        <w:t xml:space="preserve">ב. </w:t>
      </w:r>
      <w:r w:rsidR="000F7451" w:rsidRPr="000F7451">
        <w:rPr>
          <w:rFonts w:ascii="Narkisim" w:eastAsia="Times New Roman" w:hAnsi="Narkisim" w:cs="Narkisim"/>
          <w:b/>
          <w:bCs/>
          <w:color w:val="000000"/>
          <w:kern w:val="0"/>
          <w:rtl/>
          <w14:ligatures w14:val="none"/>
        </w:rPr>
        <w:t>האיש הגיש את תביעת הגירושין והוא עזב את הבית, לדברי האיש הוא גורש מן הבית, במקרה זה האיש מוגדר שהגירושין יצאו ממנו</w:t>
      </w:r>
    </w:p>
    <w:p w14:paraId="3D79D850" w14:textId="38BE5D79" w:rsidR="000F7451" w:rsidRDefault="000F7451" w:rsidP="000F7451">
      <w:pPr>
        <w:snapToGrid w:val="0"/>
        <w:spacing w:after="120" w:line="276" w:lineRule="auto"/>
        <w:jc w:val="both"/>
        <w:rPr>
          <w:rFonts w:ascii="FrankRuehl" w:eastAsia="Times New Roman" w:hAnsi="FrankRuehl" w:cs="FrankRuehl"/>
          <w:color w:val="000000"/>
          <w:kern w:val="0"/>
          <w:sz w:val="28"/>
          <w:szCs w:val="28"/>
          <w:rtl/>
          <w14:ligatures w14:val="none"/>
        </w:rPr>
      </w:pPr>
      <w:r>
        <w:rPr>
          <w:rFonts w:ascii="FrankRuehl" w:eastAsia="Times New Roman" w:hAnsi="FrankRuehl" w:cs="FrankRuehl" w:hint="cs"/>
          <w:color w:val="000000"/>
          <w:kern w:val="0"/>
          <w:sz w:val="28"/>
          <w:szCs w:val="28"/>
          <w:rtl/>
          <w14:ligatures w14:val="none"/>
        </w:rPr>
        <w:t xml:space="preserve">מחד גיסא, </w:t>
      </w:r>
      <w:r w:rsidR="008D3175" w:rsidRPr="003F3640">
        <w:rPr>
          <w:rFonts w:ascii="FrankRuehl" w:eastAsia="Times New Roman" w:hAnsi="FrankRuehl" w:cs="FrankRuehl"/>
          <w:color w:val="000000"/>
          <w:kern w:val="0"/>
          <w:sz w:val="28"/>
          <w:szCs w:val="28"/>
          <w:rtl/>
          <w14:ligatures w14:val="none"/>
        </w:rPr>
        <w:t>ה</w:t>
      </w:r>
      <w:r w:rsidR="00BE11F1" w:rsidRPr="003F3640">
        <w:rPr>
          <w:rFonts w:ascii="FrankRuehl" w:eastAsia="Times New Roman" w:hAnsi="FrankRuehl" w:cs="FrankRuehl"/>
          <w:color w:val="000000"/>
          <w:kern w:val="0"/>
          <w:sz w:val="28"/>
          <w:szCs w:val="28"/>
          <w:rtl/>
          <w14:ligatures w14:val="none"/>
        </w:rPr>
        <w:t>איש ה</w:t>
      </w:r>
      <w:r>
        <w:rPr>
          <w:rFonts w:ascii="FrankRuehl" w:eastAsia="Times New Roman" w:hAnsi="FrankRuehl" w:cs="FrankRuehl" w:hint="cs"/>
          <w:color w:val="000000"/>
          <w:kern w:val="0"/>
          <w:sz w:val="28"/>
          <w:szCs w:val="28"/>
          <w:rtl/>
          <w14:ligatures w14:val="none"/>
        </w:rPr>
        <w:t>וא שה</w:t>
      </w:r>
      <w:r w:rsidR="00BE11F1" w:rsidRPr="003F3640">
        <w:rPr>
          <w:rFonts w:ascii="FrankRuehl" w:eastAsia="Times New Roman" w:hAnsi="FrankRuehl" w:cs="FrankRuehl"/>
          <w:color w:val="000000"/>
          <w:kern w:val="0"/>
          <w:sz w:val="28"/>
          <w:szCs w:val="28"/>
          <w:rtl/>
          <w14:ligatures w14:val="none"/>
        </w:rPr>
        <w:t xml:space="preserve">גיש </w:t>
      </w:r>
      <w:r w:rsidR="00EF15A5">
        <w:rPr>
          <w:rFonts w:ascii="FrankRuehl" w:eastAsia="Times New Roman" w:hAnsi="FrankRuehl" w:cs="FrankRuehl" w:hint="cs"/>
          <w:color w:val="000000"/>
          <w:kern w:val="0"/>
          <w:sz w:val="28"/>
          <w:szCs w:val="28"/>
          <w:rtl/>
          <w14:ligatures w14:val="none"/>
        </w:rPr>
        <w:t xml:space="preserve">את </w:t>
      </w:r>
      <w:r w:rsidR="00BE11F1" w:rsidRPr="003F3640">
        <w:rPr>
          <w:rFonts w:ascii="FrankRuehl" w:eastAsia="Times New Roman" w:hAnsi="FrankRuehl" w:cs="FrankRuehl"/>
          <w:color w:val="000000"/>
          <w:kern w:val="0"/>
          <w:sz w:val="28"/>
          <w:szCs w:val="28"/>
          <w:rtl/>
          <w14:ligatures w14:val="none"/>
        </w:rPr>
        <w:t xml:space="preserve">תביעת </w:t>
      </w:r>
      <w:r w:rsidR="00EF15A5">
        <w:rPr>
          <w:rFonts w:ascii="FrankRuehl" w:eastAsia="Times New Roman" w:hAnsi="FrankRuehl" w:cs="FrankRuehl" w:hint="cs"/>
          <w:color w:val="000000"/>
          <w:kern w:val="0"/>
          <w:sz w:val="28"/>
          <w:szCs w:val="28"/>
          <w:rtl/>
          <w14:ligatures w14:val="none"/>
        </w:rPr>
        <w:t>ה</w:t>
      </w:r>
      <w:r w:rsidR="00BE11F1" w:rsidRPr="003F3640">
        <w:rPr>
          <w:rFonts w:ascii="FrankRuehl" w:eastAsia="Times New Roman" w:hAnsi="FrankRuehl" w:cs="FrankRuehl"/>
          <w:color w:val="000000"/>
          <w:kern w:val="0"/>
          <w:sz w:val="28"/>
          <w:szCs w:val="28"/>
          <w:rtl/>
          <w14:ligatures w14:val="none"/>
        </w:rPr>
        <w:t>גירושין,</w:t>
      </w:r>
      <w:r w:rsidR="00EF15A5">
        <w:rPr>
          <w:rFonts w:ascii="FrankRuehl" w:eastAsia="Times New Roman" w:hAnsi="FrankRuehl" w:cs="FrankRuehl" w:hint="cs"/>
          <w:color w:val="000000"/>
          <w:kern w:val="0"/>
          <w:sz w:val="28"/>
          <w:szCs w:val="28"/>
          <w:rtl/>
          <w14:ligatures w14:val="none"/>
        </w:rPr>
        <w:t xml:space="preserve"> </w:t>
      </w:r>
      <w:r w:rsidR="00BE11F1" w:rsidRPr="003F3640">
        <w:rPr>
          <w:rFonts w:ascii="FrankRuehl" w:eastAsia="Times New Roman" w:hAnsi="FrankRuehl" w:cs="FrankRuehl"/>
          <w:color w:val="000000"/>
          <w:kern w:val="0"/>
          <w:sz w:val="28"/>
          <w:szCs w:val="28"/>
          <w:rtl/>
          <w14:ligatures w14:val="none"/>
        </w:rPr>
        <w:t>וה</w:t>
      </w:r>
      <w:r>
        <w:rPr>
          <w:rFonts w:ascii="FrankRuehl" w:eastAsia="Times New Roman" w:hAnsi="FrankRuehl" w:cs="FrankRuehl" w:hint="cs"/>
          <w:color w:val="000000"/>
          <w:kern w:val="0"/>
          <w:sz w:val="28"/>
          <w:szCs w:val="28"/>
          <w:rtl/>
          <w14:ligatures w14:val="none"/>
        </w:rPr>
        <w:t>וא אף</w:t>
      </w:r>
      <w:r w:rsidR="00BE11F1" w:rsidRPr="003F3640">
        <w:rPr>
          <w:rFonts w:ascii="FrankRuehl" w:eastAsia="Times New Roman" w:hAnsi="FrankRuehl" w:cs="FrankRuehl"/>
          <w:color w:val="000000"/>
          <w:kern w:val="0"/>
          <w:sz w:val="28"/>
          <w:szCs w:val="28"/>
          <w:rtl/>
          <w14:ligatures w14:val="none"/>
        </w:rPr>
        <w:t xml:space="preserve"> עזב את הבית</w:t>
      </w:r>
      <w:r>
        <w:rPr>
          <w:rFonts w:ascii="FrankRuehl" w:eastAsia="Times New Roman" w:hAnsi="FrankRuehl" w:cs="FrankRuehl" w:hint="cs"/>
          <w:color w:val="000000"/>
          <w:kern w:val="0"/>
          <w:sz w:val="28"/>
          <w:szCs w:val="28"/>
          <w:rtl/>
          <w14:ligatures w14:val="none"/>
        </w:rPr>
        <w:t xml:space="preserve"> בפועל</w:t>
      </w:r>
      <w:r w:rsidR="00BE11F1" w:rsidRPr="003F3640">
        <w:rPr>
          <w:rFonts w:ascii="FrankRuehl" w:eastAsia="Times New Roman" w:hAnsi="FrankRuehl" w:cs="FrankRuehl"/>
          <w:color w:val="000000"/>
          <w:kern w:val="0"/>
          <w:sz w:val="28"/>
          <w:szCs w:val="28"/>
          <w:rtl/>
          <w14:ligatures w14:val="none"/>
        </w:rPr>
        <w:t>,</w:t>
      </w:r>
      <w:r w:rsidR="00745B4F">
        <w:rPr>
          <w:rFonts w:ascii="FrankRuehl" w:eastAsia="Times New Roman" w:hAnsi="FrankRuehl" w:cs="FrankRuehl" w:hint="cs"/>
          <w:color w:val="000000"/>
          <w:kern w:val="0"/>
          <w:sz w:val="28"/>
          <w:szCs w:val="28"/>
          <w:rtl/>
          <w14:ligatures w14:val="none"/>
        </w:rPr>
        <w:t xml:space="preserve"> </w:t>
      </w:r>
      <w:r w:rsidR="00BE11F1" w:rsidRPr="003F3640">
        <w:rPr>
          <w:rFonts w:ascii="FrankRuehl" w:eastAsia="Times New Roman" w:hAnsi="FrankRuehl" w:cs="FrankRuehl"/>
          <w:color w:val="000000"/>
          <w:kern w:val="0"/>
          <w:sz w:val="28"/>
          <w:szCs w:val="28"/>
          <w:rtl/>
          <w14:ligatures w14:val="none"/>
        </w:rPr>
        <w:t>ו</w:t>
      </w:r>
      <w:r>
        <w:rPr>
          <w:rFonts w:ascii="FrankRuehl" w:eastAsia="Times New Roman" w:hAnsi="FrankRuehl" w:cs="FrankRuehl" w:hint="cs"/>
          <w:color w:val="000000"/>
          <w:kern w:val="0"/>
          <w:sz w:val="28"/>
          <w:szCs w:val="28"/>
          <w:rtl/>
          <w14:ligatures w14:val="none"/>
        </w:rPr>
        <w:t xml:space="preserve">משכך </w:t>
      </w:r>
      <w:r w:rsidR="00BE11F1" w:rsidRPr="003F3640">
        <w:rPr>
          <w:rFonts w:ascii="FrankRuehl" w:eastAsia="Times New Roman" w:hAnsi="FrankRuehl" w:cs="FrankRuehl"/>
          <w:color w:val="000000"/>
          <w:kern w:val="0"/>
          <w:sz w:val="28"/>
          <w:szCs w:val="28"/>
          <w:rtl/>
          <w14:ligatures w14:val="none"/>
        </w:rPr>
        <w:t xml:space="preserve">נראה </w:t>
      </w:r>
      <w:r>
        <w:rPr>
          <w:rFonts w:ascii="FrankRuehl" w:eastAsia="Times New Roman" w:hAnsi="FrankRuehl" w:cs="FrankRuehl" w:hint="cs"/>
          <w:color w:val="000000"/>
          <w:kern w:val="0"/>
          <w:sz w:val="28"/>
          <w:szCs w:val="28"/>
          <w:rtl/>
          <w14:ligatures w14:val="none"/>
        </w:rPr>
        <w:t xml:space="preserve">כי </w:t>
      </w:r>
      <w:r w:rsidR="00BE11F1" w:rsidRPr="003F3640">
        <w:rPr>
          <w:rFonts w:ascii="FrankRuehl" w:eastAsia="Times New Roman" w:hAnsi="FrankRuehl" w:cs="FrankRuehl"/>
          <w:color w:val="000000"/>
          <w:kern w:val="0"/>
          <w:sz w:val="28"/>
          <w:szCs w:val="28"/>
          <w:rtl/>
          <w14:ligatures w14:val="none"/>
        </w:rPr>
        <w:t>הגירושין יצא</w:t>
      </w:r>
      <w:r w:rsidR="00745B4F">
        <w:rPr>
          <w:rFonts w:ascii="FrankRuehl" w:eastAsia="Times New Roman" w:hAnsi="FrankRuehl" w:cs="FrankRuehl" w:hint="cs"/>
          <w:color w:val="000000"/>
          <w:kern w:val="0"/>
          <w:sz w:val="28"/>
          <w:szCs w:val="28"/>
          <w:rtl/>
          <w14:ligatures w14:val="none"/>
        </w:rPr>
        <w:t>ו</w:t>
      </w:r>
      <w:r w:rsidR="00BE11F1" w:rsidRPr="003F3640">
        <w:rPr>
          <w:rFonts w:ascii="FrankRuehl" w:eastAsia="Times New Roman" w:hAnsi="FrankRuehl" w:cs="FrankRuehl"/>
          <w:color w:val="000000"/>
          <w:kern w:val="0"/>
          <w:sz w:val="28"/>
          <w:szCs w:val="28"/>
          <w:rtl/>
          <w14:ligatures w14:val="none"/>
        </w:rPr>
        <w:t xml:space="preserve"> ממנו</w:t>
      </w:r>
      <w:r>
        <w:rPr>
          <w:rFonts w:ascii="FrankRuehl" w:eastAsia="Times New Roman" w:hAnsi="FrankRuehl" w:cs="FrankRuehl" w:hint="cs"/>
          <w:color w:val="000000"/>
          <w:kern w:val="0"/>
          <w:sz w:val="28"/>
          <w:szCs w:val="28"/>
          <w:rtl/>
          <w14:ligatures w14:val="none"/>
        </w:rPr>
        <w:t xml:space="preserve">. מאידך גיסא, </w:t>
      </w:r>
      <w:r w:rsidRPr="000F7451">
        <w:rPr>
          <w:rFonts w:ascii="FrankRuehl" w:eastAsia="Times New Roman" w:hAnsi="FrankRuehl" w:cs="FrankRuehl" w:hint="cs"/>
          <w:color w:val="000000"/>
          <w:kern w:val="0"/>
          <w:sz w:val="28"/>
          <w:szCs w:val="28"/>
          <w:rtl/>
          <w14:ligatures w14:val="none"/>
        </w:rPr>
        <w:t>האיש</w:t>
      </w:r>
      <w:r w:rsidRPr="000F7451">
        <w:rPr>
          <w:rFonts w:ascii="FrankRuehl" w:eastAsia="Times New Roman" w:hAnsi="FrankRuehl" w:cs="FrankRuehl"/>
          <w:color w:val="000000"/>
          <w:kern w:val="0"/>
          <w:sz w:val="28"/>
          <w:szCs w:val="28"/>
          <w:rtl/>
          <w14:ligatures w14:val="none"/>
        </w:rPr>
        <w:t xml:space="preserve"> </w:t>
      </w:r>
      <w:r w:rsidRPr="000F7451">
        <w:rPr>
          <w:rFonts w:ascii="FrankRuehl" w:eastAsia="Times New Roman" w:hAnsi="FrankRuehl" w:cs="FrankRuehl" w:hint="cs"/>
          <w:color w:val="000000"/>
          <w:kern w:val="0"/>
          <w:sz w:val="28"/>
          <w:szCs w:val="28"/>
          <w:rtl/>
          <w14:ligatures w14:val="none"/>
        </w:rPr>
        <w:t>טוען</w:t>
      </w:r>
      <w:r w:rsidRPr="000F7451">
        <w:rPr>
          <w:rFonts w:ascii="FrankRuehl" w:eastAsia="Times New Roman" w:hAnsi="FrankRuehl" w:cs="FrankRuehl"/>
          <w:color w:val="000000"/>
          <w:kern w:val="0"/>
          <w:sz w:val="28"/>
          <w:szCs w:val="28"/>
          <w:rtl/>
          <w14:ligatures w14:val="none"/>
        </w:rPr>
        <w:t xml:space="preserve"> </w:t>
      </w:r>
      <w:r w:rsidRPr="000F7451">
        <w:rPr>
          <w:rFonts w:ascii="FrankRuehl" w:eastAsia="Times New Roman" w:hAnsi="FrankRuehl" w:cs="FrankRuehl" w:hint="cs"/>
          <w:color w:val="000000"/>
          <w:kern w:val="0"/>
          <w:sz w:val="28"/>
          <w:szCs w:val="28"/>
          <w:rtl/>
          <w14:ligatures w14:val="none"/>
        </w:rPr>
        <w:t>כי</w:t>
      </w:r>
      <w:r w:rsidRPr="000F7451">
        <w:rPr>
          <w:rFonts w:ascii="FrankRuehl" w:eastAsia="Times New Roman" w:hAnsi="FrankRuehl" w:cs="FrankRuehl"/>
          <w:color w:val="000000"/>
          <w:kern w:val="0"/>
          <w:sz w:val="28"/>
          <w:szCs w:val="28"/>
          <w:rtl/>
          <w14:ligatures w14:val="none"/>
        </w:rPr>
        <w:t xml:space="preserve"> '</w:t>
      </w:r>
      <w:r w:rsidRPr="000F7451">
        <w:rPr>
          <w:rFonts w:ascii="FrankRuehl" w:eastAsia="Times New Roman" w:hAnsi="FrankRuehl" w:cs="FrankRuehl" w:hint="cs"/>
          <w:color w:val="000000"/>
          <w:kern w:val="0"/>
          <w:sz w:val="28"/>
          <w:szCs w:val="28"/>
          <w:rtl/>
          <w14:ligatures w14:val="none"/>
        </w:rPr>
        <w:t>גורש</w:t>
      </w:r>
      <w:r w:rsidRPr="000F7451">
        <w:rPr>
          <w:rFonts w:ascii="FrankRuehl" w:eastAsia="Times New Roman" w:hAnsi="FrankRuehl" w:cs="FrankRuehl"/>
          <w:color w:val="000000"/>
          <w:kern w:val="0"/>
          <w:sz w:val="28"/>
          <w:szCs w:val="28"/>
          <w:rtl/>
          <w14:ligatures w14:val="none"/>
        </w:rPr>
        <w:t xml:space="preserve">' </w:t>
      </w:r>
      <w:r w:rsidRPr="000F7451">
        <w:rPr>
          <w:rFonts w:ascii="FrankRuehl" w:eastAsia="Times New Roman" w:hAnsi="FrankRuehl" w:cs="FrankRuehl" w:hint="cs"/>
          <w:color w:val="000000"/>
          <w:kern w:val="0"/>
          <w:sz w:val="28"/>
          <w:szCs w:val="28"/>
          <w:rtl/>
          <w14:ligatures w14:val="none"/>
        </w:rPr>
        <w:t>מהבית</w:t>
      </w:r>
      <w:r w:rsidRPr="000F7451">
        <w:rPr>
          <w:rFonts w:ascii="FrankRuehl" w:eastAsia="Times New Roman" w:hAnsi="FrankRuehl" w:cs="FrankRuehl"/>
          <w:color w:val="000000"/>
          <w:kern w:val="0"/>
          <w:sz w:val="28"/>
          <w:szCs w:val="28"/>
          <w:rtl/>
          <w14:ligatures w14:val="none"/>
        </w:rPr>
        <w:t xml:space="preserve">, </w:t>
      </w:r>
      <w:r w:rsidRPr="000F7451">
        <w:rPr>
          <w:rFonts w:ascii="FrankRuehl" w:eastAsia="Times New Roman" w:hAnsi="FrankRuehl" w:cs="FrankRuehl" w:hint="cs"/>
          <w:color w:val="000000"/>
          <w:kern w:val="0"/>
          <w:sz w:val="28"/>
          <w:szCs w:val="28"/>
          <w:rtl/>
          <w14:ligatures w14:val="none"/>
        </w:rPr>
        <w:t>וזאת</w:t>
      </w:r>
      <w:r w:rsidRPr="000F7451">
        <w:rPr>
          <w:rFonts w:ascii="FrankRuehl" w:eastAsia="Times New Roman" w:hAnsi="FrankRuehl" w:cs="FrankRuehl"/>
          <w:color w:val="000000"/>
          <w:kern w:val="0"/>
          <w:sz w:val="28"/>
          <w:szCs w:val="28"/>
          <w:rtl/>
          <w14:ligatures w14:val="none"/>
        </w:rPr>
        <w:t xml:space="preserve"> </w:t>
      </w:r>
      <w:r w:rsidRPr="000F7451">
        <w:rPr>
          <w:rFonts w:ascii="FrankRuehl" w:eastAsia="Times New Roman" w:hAnsi="FrankRuehl" w:cs="FrankRuehl" w:hint="cs"/>
          <w:color w:val="000000"/>
          <w:kern w:val="0"/>
          <w:sz w:val="28"/>
          <w:szCs w:val="28"/>
          <w:rtl/>
          <w14:ligatures w14:val="none"/>
        </w:rPr>
        <w:t>אל</w:t>
      </w:r>
      <w:r w:rsidRPr="000F7451">
        <w:rPr>
          <w:rFonts w:ascii="FrankRuehl" w:eastAsia="Times New Roman" w:hAnsi="FrankRuehl" w:cs="FrankRuehl"/>
          <w:color w:val="000000"/>
          <w:kern w:val="0"/>
          <w:sz w:val="28"/>
          <w:szCs w:val="28"/>
          <w:rtl/>
          <w14:ligatures w14:val="none"/>
        </w:rPr>
        <w:t xml:space="preserve"> </w:t>
      </w:r>
      <w:r w:rsidRPr="000F7451">
        <w:rPr>
          <w:rFonts w:ascii="FrankRuehl" w:eastAsia="Times New Roman" w:hAnsi="FrankRuehl" w:cs="FrankRuehl" w:hint="cs"/>
          <w:color w:val="000000"/>
          <w:kern w:val="0"/>
          <w:sz w:val="28"/>
          <w:szCs w:val="28"/>
          <w:rtl/>
          <w14:ligatures w14:val="none"/>
        </w:rPr>
        <w:t>מול</w:t>
      </w:r>
      <w:r w:rsidRPr="000F7451">
        <w:rPr>
          <w:rFonts w:ascii="FrankRuehl" w:eastAsia="Times New Roman" w:hAnsi="FrankRuehl" w:cs="FrankRuehl"/>
          <w:color w:val="000000"/>
          <w:kern w:val="0"/>
          <w:sz w:val="28"/>
          <w:szCs w:val="28"/>
          <w:rtl/>
          <w14:ligatures w14:val="none"/>
        </w:rPr>
        <w:t xml:space="preserve"> </w:t>
      </w:r>
      <w:r w:rsidRPr="000F7451">
        <w:rPr>
          <w:rFonts w:ascii="FrankRuehl" w:eastAsia="Times New Roman" w:hAnsi="FrankRuehl" w:cs="FrankRuehl" w:hint="cs"/>
          <w:color w:val="000000"/>
          <w:kern w:val="0"/>
          <w:sz w:val="28"/>
          <w:szCs w:val="28"/>
          <w:rtl/>
          <w14:ligatures w14:val="none"/>
        </w:rPr>
        <w:t>דברי</w:t>
      </w:r>
      <w:r w:rsidRPr="000F7451">
        <w:rPr>
          <w:rFonts w:ascii="FrankRuehl" w:eastAsia="Times New Roman" w:hAnsi="FrankRuehl" w:cs="FrankRuehl"/>
          <w:color w:val="000000"/>
          <w:kern w:val="0"/>
          <w:sz w:val="28"/>
          <w:szCs w:val="28"/>
          <w:rtl/>
          <w14:ligatures w14:val="none"/>
        </w:rPr>
        <w:t xml:space="preserve"> </w:t>
      </w:r>
      <w:r w:rsidRPr="000F7451">
        <w:rPr>
          <w:rFonts w:ascii="FrankRuehl" w:eastAsia="Times New Roman" w:hAnsi="FrankRuehl" w:cs="FrankRuehl" w:hint="cs"/>
          <w:color w:val="000000"/>
          <w:kern w:val="0"/>
          <w:sz w:val="28"/>
          <w:szCs w:val="28"/>
          <w:rtl/>
          <w14:ligatures w14:val="none"/>
        </w:rPr>
        <w:t>האישה</w:t>
      </w:r>
      <w:r w:rsidRPr="000F7451">
        <w:rPr>
          <w:rFonts w:ascii="FrankRuehl" w:eastAsia="Times New Roman" w:hAnsi="FrankRuehl" w:cs="FrankRuehl"/>
          <w:color w:val="000000"/>
          <w:kern w:val="0"/>
          <w:sz w:val="28"/>
          <w:szCs w:val="28"/>
          <w:rtl/>
          <w14:ligatures w14:val="none"/>
        </w:rPr>
        <w:t xml:space="preserve"> </w:t>
      </w:r>
      <w:r w:rsidRPr="000F7451">
        <w:rPr>
          <w:rFonts w:ascii="FrankRuehl" w:eastAsia="Times New Roman" w:hAnsi="FrankRuehl" w:cs="FrankRuehl" w:hint="cs"/>
          <w:color w:val="000000"/>
          <w:kern w:val="0"/>
          <w:sz w:val="28"/>
          <w:szCs w:val="28"/>
          <w:rtl/>
          <w14:ligatures w14:val="none"/>
        </w:rPr>
        <w:t>בתגובתה</w:t>
      </w:r>
      <w:r w:rsidRPr="000F7451">
        <w:rPr>
          <w:rFonts w:ascii="FrankRuehl" w:eastAsia="Times New Roman" w:hAnsi="FrankRuehl" w:cs="FrankRuehl"/>
          <w:color w:val="000000"/>
          <w:kern w:val="0"/>
          <w:sz w:val="28"/>
          <w:szCs w:val="28"/>
          <w:rtl/>
          <w14:ligatures w14:val="none"/>
        </w:rPr>
        <w:t xml:space="preserve"> </w:t>
      </w:r>
      <w:r w:rsidRPr="000F7451">
        <w:rPr>
          <w:rFonts w:ascii="FrankRuehl" w:eastAsia="Times New Roman" w:hAnsi="FrankRuehl" w:cs="FrankRuehl" w:hint="cs"/>
          <w:color w:val="000000"/>
          <w:kern w:val="0"/>
          <w:sz w:val="28"/>
          <w:szCs w:val="28"/>
          <w:rtl/>
          <w14:ligatures w14:val="none"/>
        </w:rPr>
        <w:t>בכתב</w:t>
      </w:r>
      <w:r w:rsidRPr="000F7451">
        <w:rPr>
          <w:rFonts w:ascii="FrankRuehl" w:eastAsia="Times New Roman" w:hAnsi="FrankRuehl" w:cs="FrankRuehl"/>
          <w:color w:val="000000"/>
          <w:kern w:val="0"/>
          <w:sz w:val="28"/>
          <w:szCs w:val="28"/>
          <w:rtl/>
          <w14:ligatures w14:val="none"/>
        </w:rPr>
        <w:t xml:space="preserve"> </w:t>
      </w:r>
      <w:r w:rsidRPr="000F7451">
        <w:rPr>
          <w:rFonts w:ascii="FrankRuehl" w:eastAsia="Times New Roman" w:hAnsi="FrankRuehl" w:cs="FrankRuehl" w:hint="cs"/>
          <w:color w:val="000000"/>
          <w:kern w:val="0"/>
          <w:sz w:val="28"/>
          <w:szCs w:val="28"/>
          <w:rtl/>
          <w14:ligatures w14:val="none"/>
        </w:rPr>
        <w:t>כי</w:t>
      </w:r>
      <w:r w:rsidRPr="000F7451">
        <w:rPr>
          <w:rFonts w:ascii="FrankRuehl" w:eastAsia="Times New Roman" w:hAnsi="FrankRuehl" w:cs="FrankRuehl"/>
          <w:color w:val="000000"/>
          <w:kern w:val="0"/>
          <w:sz w:val="28"/>
          <w:szCs w:val="28"/>
          <w:rtl/>
          <w14:ligatures w14:val="none"/>
        </w:rPr>
        <w:t xml:space="preserve"> </w:t>
      </w:r>
      <w:r w:rsidRPr="000F7451">
        <w:rPr>
          <w:rFonts w:ascii="FrankRuehl" w:eastAsia="Times New Roman" w:hAnsi="FrankRuehl" w:cs="FrankRuehl" w:hint="cs"/>
          <w:color w:val="000000"/>
          <w:kern w:val="0"/>
          <w:sz w:val="28"/>
          <w:szCs w:val="28"/>
          <w:rtl/>
          <w14:ligatures w14:val="none"/>
        </w:rPr>
        <w:t>האיש</w:t>
      </w:r>
      <w:r w:rsidRPr="000F7451">
        <w:rPr>
          <w:rFonts w:ascii="FrankRuehl" w:eastAsia="Times New Roman" w:hAnsi="FrankRuehl" w:cs="FrankRuehl"/>
          <w:color w:val="000000"/>
          <w:kern w:val="0"/>
          <w:sz w:val="28"/>
          <w:szCs w:val="28"/>
          <w:rtl/>
          <w14:ligatures w14:val="none"/>
        </w:rPr>
        <w:t xml:space="preserve"> </w:t>
      </w:r>
      <w:r w:rsidRPr="000F7451">
        <w:rPr>
          <w:rFonts w:ascii="FrankRuehl" w:eastAsia="Times New Roman" w:hAnsi="FrankRuehl" w:cs="FrankRuehl" w:hint="cs"/>
          <w:color w:val="000000"/>
          <w:kern w:val="0"/>
          <w:sz w:val="28"/>
          <w:szCs w:val="28"/>
          <w:rtl/>
          <w14:ligatures w14:val="none"/>
        </w:rPr>
        <w:t>בגד</w:t>
      </w:r>
      <w:r w:rsidRPr="000F7451">
        <w:rPr>
          <w:rFonts w:ascii="FrankRuehl" w:eastAsia="Times New Roman" w:hAnsi="FrankRuehl" w:cs="FrankRuehl"/>
          <w:color w:val="000000"/>
          <w:kern w:val="0"/>
          <w:sz w:val="28"/>
          <w:szCs w:val="28"/>
          <w:rtl/>
          <w14:ligatures w14:val="none"/>
        </w:rPr>
        <w:t xml:space="preserve"> </w:t>
      </w:r>
      <w:r w:rsidRPr="000F7451">
        <w:rPr>
          <w:rFonts w:ascii="FrankRuehl" w:eastAsia="Times New Roman" w:hAnsi="FrankRuehl" w:cs="FrankRuehl" w:hint="cs"/>
          <w:color w:val="000000"/>
          <w:kern w:val="0"/>
          <w:sz w:val="28"/>
          <w:szCs w:val="28"/>
          <w:rtl/>
          <w14:ligatures w14:val="none"/>
        </w:rPr>
        <w:t>בה</w:t>
      </w:r>
      <w:r w:rsidRPr="000F7451">
        <w:rPr>
          <w:rFonts w:ascii="FrankRuehl" w:eastAsia="Times New Roman" w:hAnsi="FrankRuehl" w:cs="FrankRuehl"/>
          <w:color w:val="000000"/>
          <w:kern w:val="0"/>
          <w:sz w:val="28"/>
          <w:szCs w:val="28"/>
          <w:rtl/>
          <w14:ligatures w14:val="none"/>
        </w:rPr>
        <w:t xml:space="preserve"> </w:t>
      </w:r>
      <w:r w:rsidRPr="000F7451">
        <w:rPr>
          <w:rFonts w:ascii="FrankRuehl" w:eastAsia="Times New Roman" w:hAnsi="FrankRuehl" w:cs="FrankRuehl" w:hint="cs"/>
          <w:color w:val="000000"/>
          <w:kern w:val="0"/>
          <w:sz w:val="28"/>
          <w:szCs w:val="28"/>
          <w:rtl/>
          <w14:ligatures w14:val="none"/>
        </w:rPr>
        <w:t>עם</w:t>
      </w:r>
      <w:r w:rsidRPr="000F7451">
        <w:rPr>
          <w:rFonts w:ascii="FrankRuehl" w:eastAsia="Times New Roman" w:hAnsi="FrankRuehl" w:cs="FrankRuehl"/>
          <w:color w:val="000000"/>
          <w:kern w:val="0"/>
          <w:sz w:val="28"/>
          <w:szCs w:val="28"/>
          <w:rtl/>
          <w14:ligatures w14:val="none"/>
        </w:rPr>
        <w:t xml:space="preserve"> </w:t>
      </w:r>
      <w:r w:rsidRPr="000F7451">
        <w:rPr>
          <w:rFonts w:ascii="FrankRuehl" w:eastAsia="Times New Roman" w:hAnsi="FrankRuehl" w:cs="FrankRuehl" w:hint="cs"/>
          <w:color w:val="000000"/>
          <w:kern w:val="0"/>
          <w:sz w:val="28"/>
          <w:szCs w:val="28"/>
          <w:rtl/>
          <w14:ligatures w14:val="none"/>
        </w:rPr>
        <w:t>נשים</w:t>
      </w:r>
      <w:r w:rsidRPr="000F7451">
        <w:rPr>
          <w:rFonts w:ascii="FrankRuehl" w:eastAsia="Times New Roman" w:hAnsi="FrankRuehl" w:cs="FrankRuehl"/>
          <w:color w:val="000000"/>
          <w:kern w:val="0"/>
          <w:sz w:val="28"/>
          <w:szCs w:val="28"/>
          <w:rtl/>
          <w14:ligatures w14:val="none"/>
        </w:rPr>
        <w:t xml:space="preserve"> </w:t>
      </w:r>
      <w:r w:rsidRPr="000F7451">
        <w:rPr>
          <w:rFonts w:ascii="FrankRuehl" w:eastAsia="Times New Roman" w:hAnsi="FrankRuehl" w:cs="FrankRuehl" w:hint="cs"/>
          <w:color w:val="000000"/>
          <w:kern w:val="0"/>
          <w:sz w:val="28"/>
          <w:szCs w:val="28"/>
          <w:rtl/>
          <w14:ligatures w14:val="none"/>
        </w:rPr>
        <w:t>אחרות</w:t>
      </w:r>
      <w:r w:rsidRPr="000F7451">
        <w:rPr>
          <w:rFonts w:ascii="FrankRuehl" w:eastAsia="Times New Roman" w:hAnsi="FrankRuehl" w:cs="FrankRuehl"/>
          <w:color w:val="000000"/>
          <w:kern w:val="0"/>
          <w:sz w:val="28"/>
          <w:szCs w:val="28"/>
          <w:rtl/>
          <w14:ligatures w14:val="none"/>
        </w:rPr>
        <w:t xml:space="preserve">. </w:t>
      </w:r>
      <w:r w:rsidRPr="000F7451">
        <w:rPr>
          <w:rFonts w:ascii="FrankRuehl" w:eastAsia="Times New Roman" w:hAnsi="FrankRuehl" w:cs="FrankRuehl" w:hint="cs"/>
          <w:color w:val="000000"/>
          <w:kern w:val="0"/>
          <w:sz w:val="28"/>
          <w:szCs w:val="28"/>
          <w:rtl/>
          <w14:ligatures w14:val="none"/>
        </w:rPr>
        <w:t>האישה</w:t>
      </w:r>
      <w:r w:rsidRPr="000F7451">
        <w:rPr>
          <w:rFonts w:ascii="FrankRuehl" w:eastAsia="Times New Roman" w:hAnsi="FrankRuehl" w:cs="FrankRuehl"/>
          <w:color w:val="000000"/>
          <w:kern w:val="0"/>
          <w:sz w:val="28"/>
          <w:szCs w:val="28"/>
          <w:rtl/>
          <w14:ligatures w14:val="none"/>
        </w:rPr>
        <w:t xml:space="preserve"> </w:t>
      </w:r>
      <w:r w:rsidRPr="000F7451">
        <w:rPr>
          <w:rFonts w:ascii="FrankRuehl" w:eastAsia="Times New Roman" w:hAnsi="FrankRuehl" w:cs="FrankRuehl" w:hint="cs"/>
          <w:color w:val="000000"/>
          <w:kern w:val="0"/>
          <w:sz w:val="28"/>
          <w:szCs w:val="28"/>
          <w:rtl/>
          <w14:ligatures w14:val="none"/>
        </w:rPr>
        <w:t>אף</w:t>
      </w:r>
      <w:r w:rsidRPr="000F7451">
        <w:rPr>
          <w:rFonts w:ascii="FrankRuehl" w:eastAsia="Times New Roman" w:hAnsi="FrankRuehl" w:cs="FrankRuehl"/>
          <w:color w:val="000000"/>
          <w:kern w:val="0"/>
          <w:sz w:val="28"/>
          <w:szCs w:val="28"/>
          <w:rtl/>
          <w14:ligatures w14:val="none"/>
        </w:rPr>
        <w:t xml:space="preserve"> </w:t>
      </w:r>
      <w:r w:rsidRPr="000F7451">
        <w:rPr>
          <w:rFonts w:ascii="FrankRuehl" w:eastAsia="Times New Roman" w:hAnsi="FrankRuehl" w:cs="FrankRuehl" w:hint="cs"/>
          <w:color w:val="000000"/>
          <w:kern w:val="0"/>
          <w:sz w:val="28"/>
          <w:szCs w:val="28"/>
          <w:rtl/>
          <w14:ligatures w14:val="none"/>
        </w:rPr>
        <w:t>ציינה</w:t>
      </w:r>
      <w:r w:rsidRPr="000F7451">
        <w:rPr>
          <w:rFonts w:ascii="FrankRuehl" w:eastAsia="Times New Roman" w:hAnsi="FrankRuehl" w:cs="FrankRuehl"/>
          <w:color w:val="000000"/>
          <w:kern w:val="0"/>
          <w:sz w:val="28"/>
          <w:szCs w:val="28"/>
          <w:rtl/>
          <w14:ligatures w14:val="none"/>
        </w:rPr>
        <w:t xml:space="preserve"> </w:t>
      </w:r>
      <w:r w:rsidRPr="000F7451">
        <w:rPr>
          <w:rFonts w:ascii="FrankRuehl" w:eastAsia="Times New Roman" w:hAnsi="FrankRuehl" w:cs="FrankRuehl" w:hint="cs"/>
          <w:color w:val="000000"/>
          <w:kern w:val="0"/>
          <w:sz w:val="28"/>
          <w:szCs w:val="28"/>
          <w:rtl/>
          <w14:ligatures w14:val="none"/>
        </w:rPr>
        <w:t>כי</w:t>
      </w:r>
      <w:r w:rsidRPr="000F7451">
        <w:rPr>
          <w:rFonts w:ascii="FrankRuehl" w:eastAsia="Times New Roman" w:hAnsi="FrankRuehl" w:cs="FrankRuehl"/>
          <w:color w:val="000000"/>
          <w:kern w:val="0"/>
          <w:sz w:val="28"/>
          <w:szCs w:val="28"/>
          <w:rtl/>
          <w14:ligatures w14:val="none"/>
        </w:rPr>
        <w:t xml:space="preserve"> </w:t>
      </w:r>
      <w:r w:rsidRPr="000F7451">
        <w:rPr>
          <w:rFonts w:ascii="FrankRuehl" w:eastAsia="Times New Roman" w:hAnsi="FrankRuehl" w:cs="FrankRuehl" w:hint="cs"/>
          <w:color w:val="000000"/>
          <w:kern w:val="0"/>
          <w:sz w:val="28"/>
          <w:szCs w:val="28"/>
          <w:rtl/>
          <w14:ligatures w14:val="none"/>
        </w:rPr>
        <w:t>האיש</w:t>
      </w:r>
      <w:r w:rsidRPr="000F7451">
        <w:rPr>
          <w:rFonts w:ascii="FrankRuehl" w:eastAsia="Times New Roman" w:hAnsi="FrankRuehl" w:cs="FrankRuehl"/>
          <w:color w:val="000000"/>
          <w:kern w:val="0"/>
          <w:sz w:val="28"/>
          <w:szCs w:val="28"/>
          <w:rtl/>
          <w14:ligatures w14:val="none"/>
        </w:rPr>
        <w:t xml:space="preserve"> '</w:t>
      </w:r>
      <w:r w:rsidRPr="000F7451">
        <w:rPr>
          <w:rFonts w:ascii="FrankRuehl" w:eastAsia="Times New Roman" w:hAnsi="FrankRuehl" w:cs="FrankRuehl" w:hint="cs"/>
          <w:color w:val="000000"/>
          <w:kern w:val="0"/>
          <w:sz w:val="28"/>
          <w:szCs w:val="28"/>
          <w:rtl/>
          <w14:ligatures w14:val="none"/>
        </w:rPr>
        <w:t>הסכים</w:t>
      </w:r>
      <w:r w:rsidRPr="000F7451">
        <w:rPr>
          <w:rFonts w:ascii="FrankRuehl" w:eastAsia="Times New Roman" w:hAnsi="FrankRuehl" w:cs="FrankRuehl"/>
          <w:color w:val="000000"/>
          <w:kern w:val="0"/>
          <w:sz w:val="28"/>
          <w:szCs w:val="28"/>
          <w:rtl/>
          <w14:ligatures w14:val="none"/>
        </w:rPr>
        <w:t xml:space="preserve"> </w:t>
      </w:r>
      <w:r w:rsidRPr="000F7451">
        <w:rPr>
          <w:rFonts w:ascii="FrankRuehl" w:eastAsia="Times New Roman" w:hAnsi="FrankRuehl" w:cs="FrankRuehl" w:hint="cs"/>
          <w:color w:val="000000"/>
          <w:kern w:val="0"/>
          <w:sz w:val="28"/>
          <w:szCs w:val="28"/>
          <w:rtl/>
          <w14:ligatures w14:val="none"/>
        </w:rPr>
        <w:t>להתגרש</w:t>
      </w:r>
      <w:r w:rsidRPr="000F7451">
        <w:rPr>
          <w:rFonts w:ascii="FrankRuehl" w:eastAsia="Times New Roman" w:hAnsi="FrankRuehl" w:cs="FrankRuehl"/>
          <w:color w:val="000000"/>
          <w:kern w:val="0"/>
          <w:sz w:val="28"/>
          <w:szCs w:val="28"/>
          <w:rtl/>
          <w14:ligatures w14:val="none"/>
        </w:rPr>
        <w:t xml:space="preserve"> </w:t>
      </w:r>
      <w:r w:rsidRPr="000F7451">
        <w:rPr>
          <w:rFonts w:ascii="FrankRuehl" w:eastAsia="Times New Roman" w:hAnsi="FrankRuehl" w:cs="FrankRuehl" w:hint="cs"/>
          <w:color w:val="000000"/>
          <w:kern w:val="0"/>
          <w:sz w:val="28"/>
          <w:szCs w:val="28"/>
          <w:rtl/>
          <w14:ligatures w14:val="none"/>
        </w:rPr>
        <w:t>ולהשאיר</w:t>
      </w:r>
      <w:r w:rsidRPr="000F7451">
        <w:rPr>
          <w:rFonts w:ascii="FrankRuehl" w:eastAsia="Times New Roman" w:hAnsi="FrankRuehl" w:cs="FrankRuehl"/>
          <w:color w:val="000000"/>
          <w:kern w:val="0"/>
          <w:sz w:val="28"/>
          <w:szCs w:val="28"/>
          <w:rtl/>
          <w14:ligatures w14:val="none"/>
        </w:rPr>
        <w:t xml:space="preserve"> </w:t>
      </w:r>
      <w:r w:rsidRPr="000F7451">
        <w:rPr>
          <w:rFonts w:ascii="FrankRuehl" w:eastAsia="Times New Roman" w:hAnsi="FrankRuehl" w:cs="FrankRuehl" w:hint="cs"/>
          <w:color w:val="000000"/>
          <w:kern w:val="0"/>
          <w:sz w:val="28"/>
          <w:szCs w:val="28"/>
          <w:rtl/>
          <w14:ligatures w14:val="none"/>
        </w:rPr>
        <w:t>לי</w:t>
      </w:r>
      <w:r w:rsidRPr="000F7451">
        <w:rPr>
          <w:rFonts w:ascii="FrankRuehl" w:eastAsia="Times New Roman" w:hAnsi="FrankRuehl" w:cs="FrankRuehl"/>
          <w:color w:val="000000"/>
          <w:kern w:val="0"/>
          <w:sz w:val="28"/>
          <w:szCs w:val="28"/>
          <w:rtl/>
          <w14:ligatures w14:val="none"/>
        </w:rPr>
        <w:t xml:space="preserve"> </w:t>
      </w:r>
      <w:r w:rsidRPr="000F7451">
        <w:rPr>
          <w:rFonts w:ascii="FrankRuehl" w:eastAsia="Times New Roman" w:hAnsi="FrankRuehl" w:cs="FrankRuehl" w:hint="cs"/>
          <w:color w:val="000000"/>
          <w:kern w:val="0"/>
          <w:sz w:val="28"/>
          <w:szCs w:val="28"/>
          <w:rtl/>
          <w14:ligatures w14:val="none"/>
        </w:rPr>
        <w:t>את</w:t>
      </w:r>
      <w:r w:rsidRPr="000F7451">
        <w:rPr>
          <w:rFonts w:ascii="FrankRuehl" w:eastAsia="Times New Roman" w:hAnsi="FrankRuehl" w:cs="FrankRuehl"/>
          <w:color w:val="000000"/>
          <w:kern w:val="0"/>
          <w:sz w:val="28"/>
          <w:szCs w:val="28"/>
          <w:rtl/>
          <w14:ligatures w14:val="none"/>
        </w:rPr>
        <w:t xml:space="preserve"> </w:t>
      </w:r>
      <w:r w:rsidRPr="000F7451">
        <w:rPr>
          <w:rFonts w:ascii="FrankRuehl" w:eastAsia="Times New Roman" w:hAnsi="FrankRuehl" w:cs="FrankRuehl" w:hint="cs"/>
          <w:color w:val="000000"/>
          <w:kern w:val="0"/>
          <w:sz w:val="28"/>
          <w:szCs w:val="28"/>
          <w:rtl/>
          <w14:ligatures w14:val="none"/>
        </w:rPr>
        <w:t>כל</w:t>
      </w:r>
      <w:r w:rsidRPr="000F7451">
        <w:rPr>
          <w:rFonts w:ascii="FrankRuehl" w:eastAsia="Times New Roman" w:hAnsi="FrankRuehl" w:cs="FrankRuehl"/>
          <w:color w:val="000000"/>
          <w:kern w:val="0"/>
          <w:sz w:val="28"/>
          <w:szCs w:val="28"/>
          <w:rtl/>
          <w14:ligatures w14:val="none"/>
        </w:rPr>
        <w:t xml:space="preserve"> </w:t>
      </w:r>
      <w:r w:rsidRPr="000F7451">
        <w:rPr>
          <w:rFonts w:ascii="FrankRuehl" w:eastAsia="Times New Roman" w:hAnsi="FrankRuehl" w:cs="FrankRuehl" w:hint="cs"/>
          <w:color w:val="000000"/>
          <w:kern w:val="0"/>
          <w:sz w:val="28"/>
          <w:szCs w:val="28"/>
          <w:rtl/>
          <w14:ligatures w14:val="none"/>
        </w:rPr>
        <w:t>תכולת</w:t>
      </w:r>
      <w:r w:rsidRPr="000F7451">
        <w:rPr>
          <w:rFonts w:ascii="FrankRuehl" w:eastAsia="Times New Roman" w:hAnsi="FrankRuehl" w:cs="FrankRuehl"/>
          <w:color w:val="000000"/>
          <w:kern w:val="0"/>
          <w:sz w:val="28"/>
          <w:szCs w:val="28"/>
          <w:rtl/>
          <w14:ligatures w14:val="none"/>
        </w:rPr>
        <w:t xml:space="preserve"> </w:t>
      </w:r>
      <w:r w:rsidRPr="000F7451">
        <w:rPr>
          <w:rFonts w:ascii="FrankRuehl" w:eastAsia="Times New Roman" w:hAnsi="FrankRuehl" w:cs="FrankRuehl" w:hint="cs"/>
          <w:color w:val="000000"/>
          <w:kern w:val="0"/>
          <w:sz w:val="28"/>
          <w:szCs w:val="28"/>
          <w:rtl/>
          <w14:ligatures w14:val="none"/>
        </w:rPr>
        <w:t>הבית</w:t>
      </w:r>
      <w:r w:rsidRPr="000F7451">
        <w:rPr>
          <w:rFonts w:ascii="FrankRuehl" w:eastAsia="Times New Roman" w:hAnsi="FrankRuehl" w:cs="FrankRuehl"/>
          <w:color w:val="000000"/>
          <w:kern w:val="0"/>
          <w:sz w:val="28"/>
          <w:szCs w:val="28"/>
          <w:rtl/>
          <w14:ligatures w14:val="none"/>
        </w:rPr>
        <w:t xml:space="preserve">', </w:t>
      </w:r>
      <w:r w:rsidRPr="000F7451">
        <w:rPr>
          <w:rFonts w:ascii="FrankRuehl" w:eastAsia="Times New Roman" w:hAnsi="FrankRuehl" w:cs="FrankRuehl" w:hint="cs"/>
          <w:color w:val="000000"/>
          <w:kern w:val="0"/>
          <w:sz w:val="28"/>
          <w:szCs w:val="28"/>
          <w:rtl/>
          <w14:ligatures w14:val="none"/>
        </w:rPr>
        <w:t>דבר</w:t>
      </w:r>
      <w:r w:rsidRPr="000F7451">
        <w:rPr>
          <w:rFonts w:ascii="FrankRuehl" w:eastAsia="Times New Roman" w:hAnsi="FrankRuehl" w:cs="FrankRuehl"/>
          <w:color w:val="000000"/>
          <w:kern w:val="0"/>
          <w:sz w:val="28"/>
          <w:szCs w:val="28"/>
          <w:rtl/>
          <w14:ligatures w14:val="none"/>
        </w:rPr>
        <w:t xml:space="preserve"> </w:t>
      </w:r>
      <w:r w:rsidRPr="000F7451">
        <w:rPr>
          <w:rFonts w:ascii="FrankRuehl" w:eastAsia="Times New Roman" w:hAnsi="FrankRuehl" w:cs="FrankRuehl" w:hint="cs"/>
          <w:color w:val="000000"/>
          <w:kern w:val="0"/>
          <w:sz w:val="28"/>
          <w:szCs w:val="28"/>
          <w:rtl/>
          <w14:ligatures w14:val="none"/>
        </w:rPr>
        <w:t>אשר</w:t>
      </w:r>
      <w:r w:rsidRPr="000F7451">
        <w:rPr>
          <w:rFonts w:ascii="FrankRuehl" w:eastAsia="Times New Roman" w:hAnsi="FrankRuehl" w:cs="FrankRuehl"/>
          <w:color w:val="000000"/>
          <w:kern w:val="0"/>
          <w:sz w:val="28"/>
          <w:szCs w:val="28"/>
          <w:rtl/>
          <w14:ligatures w14:val="none"/>
        </w:rPr>
        <w:t xml:space="preserve"> </w:t>
      </w:r>
      <w:r w:rsidRPr="000F7451">
        <w:rPr>
          <w:rFonts w:ascii="FrankRuehl" w:eastAsia="Times New Roman" w:hAnsi="FrankRuehl" w:cs="FrankRuehl" w:hint="cs"/>
          <w:color w:val="000000"/>
          <w:kern w:val="0"/>
          <w:sz w:val="28"/>
          <w:szCs w:val="28"/>
          <w:rtl/>
          <w14:ligatures w14:val="none"/>
        </w:rPr>
        <w:t>לדבריה</w:t>
      </w:r>
      <w:r w:rsidRPr="000F7451">
        <w:rPr>
          <w:rFonts w:ascii="FrankRuehl" w:eastAsia="Times New Roman" w:hAnsi="FrankRuehl" w:cs="FrankRuehl"/>
          <w:color w:val="000000"/>
          <w:kern w:val="0"/>
          <w:sz w:val="28"/>
          <w:szCs w:val="28"/>
          <w:rtl/>
          <w14:ligatures w14:val="none"/>
        </w:rPr>
        <w:t xml:space="preserve"> '</w:t>
      </w:r>
      <w:r w:rsidRPr="000F7451">
        <w:rPr>
          <w:rFonts w:ascii="FrankRuehl" w:eastAsia="Times New Roman" w:hAnsi="FrankRuehl" w:cs="FrankRuehl" w:hint="cs"/>
          <w:color w:val="000000"/>
          <w:kern w:val="0"/>
          <w:sz w:val="28"/>
          <w:szCs w:val="28"/>
          <w:rtl/>
          <w14:ligatures w14:val="none"/>
        </w:rPr>
        <w:t>הדליק</w:t>
      </w:r>
      <w:r w:rsidRPr="000F7451">
        <w:rPr>
          <w:rFonts w:ascii="FrankRuehl" w:eastAsia="Times New Roman" w:hAnsi="FrankRuehl" w:cs="FrankRuehl"/>
          <w:color w:val="000000"/>
          <w:kern w:val="0"/>
          <w:sz w:val="28"/>
          <w:szCs w:val="28"/>
          <w:rtl/>
          <w14:ligatures w14:val="none"/>
        </w:rPr>
        <w:t xml:space="preserve"> </w:t>
      </w:r>
      <w:r w:rsidRPr="000F7451">
        <w:rPr>
          <w:rFonts w:ascii="FrankRuehl" w:eastAsia="Times New Roman" w:hAnsi="FrankRuehl" w:cs="FrankRuehl" w:hint="cs"/>
          <w:color w:val="000000"/>
          <w:kern w:val="0"/>
          <w:sz w:val="28"/>
          <w:szCs w:val="28"/>
          <w:rtl/>
          <w14:ligatures w14:val="none"/>
        </w:rPr>
        <w:t>לה</w:t>
      </w:r>
      <w:r w:rsidRPr="000F7451">
        <w:rPr>
          <w:rFonts w:ascii="FrankRuehl" w:eastAsia="Times New Roman" w:hAnsi="FrankRuehl" w:cs="FrankRuehl"/>
          <w:color w:val="000000"/>
          <w:kern w:val="0"/>
          <w:sz w:val="28"/>
          <w:szCs w:val="28"/>
          <w:rtl/>
          <w14:ligatures w14:val="none"/>
        </w:rPr>
        <w:t xml:space="preserve"> </w:t>
      </w:r>
      <w:r w:rsidRPr="000F7451">
        <w:rPr>
          <w:rFonts w:ascii="FrankRuehl" w:eastAsia="Times New Roman" w:hAnsi="FrankRuehl" w:cs="FrankRuehl" w:hint="cs"/>
          <w:color w:val="000000"/>
          <w:kern w:val="0"/>
          <w:sz w:val="28"/>
          <w:szCs w:val="28"/>
          <w:rtl/>
          <w14:ligatures w14:val="none"/>
        </w:rPr>
        <w:t>נורה</w:t>
      </w:r>
      <w:r w:rsidRPr="000F7451">
        <w:rPr>
          <w:rFonts w:ascii="FrankRuehl" w:eastAsia="Times New Roman" w:hAnsi="FrankRuehl" w:cs="FrankRuehl"/>
          <w:color w:val="000000"/>
          <w:kern w:val="0"/>
          <w:sz w:val="28"/>
          <w:szCs w:val="28"/>
          <w:rtl/>
          <w14:ligatures w14:val="none"/>
        </w:rPr>
        <w:t xml:space="preserve"> </w:t>
      </w:r>
      <w:r w:rsidRPr="000F7451">
        <w:rPr>
          <w:rFonts w:ascii="FrankRuehl" w:eastAsia="Times New Roman" w:hAnsi="FrankRuehl" w:cs="FrankRuehl" w:hint="cs"/>
          <w:color w:val="000000"/>
          <w:kern w:val="0"/>
          <w:sz w:val="28"/>
          <w:szCs w:val="28"/>
          <w:rtl/>
          <w14:ligatures w14:val="none"/>
        </w:rPr>
        <w:t>אדומה</w:t>
      </w:r>
      <w:r w:rsidRPr="000F7451">
        <w:rPr>
          <w:rFonts w:ascii="FrankRuehl" w:eastAsia="Times New Roman" w:hAnsi="FrankRuehl" w:cs="FrankRuehl"/>
          <w:color w:val="000000"/>
          <w:kern w:val="0"/>
          <w:sz w:val="28"/>
          <w:szCs w:val="28"/>
          <w:rtl/>
          <w14:ligatures w14:val="none"/>
        </w:rPr>
        <w:t xml:space="preserve">' </w:t>
      </w:r>
      <w:r w:rsidRPr="000F7451">
        <w:rPr>
          <w:rFonts w:ascii="FrankRuehl" w:eastAsia="Times New Roman" w:hAnsi="FrankRuehl" w:cs="FrankRuehl" w:hint="cs"/>
          <w:color w:val="000000"/>
          <w:kern w:val="0"/>
          <w:sz w:val="28"/>
          <w:szCs w:val="28"/>
          <w:rtl/>
          <w14:ligatures w14:val="none"/>
        </w:rPr>
        <w:t>לגבי</w:t>
      </w:r>
      <w:r w:rsidRPr="000F7451">
        <w:rPr>
          <w:rFonts w:ascii="FrankRuehl" w:eastAsia="Times New Roman" w:hAnsi="FrankRuehl" w:cs="FrankRuehl"/>
          <w:color w:val="000000"/>
          <w:kern w:val="0"/>
          <w:sz w:val="28"/>
          <w:szCs w:val="28"/>
          <w:rtl/>
          <w14:ligatures w14:val="none"/>
        </w:rPr>
        <w:t xml:space="preserve"> </w:t>
      </w:r>
      <w:r w:rsidRPr="000F7451">
        <w:rPr>
          <w:rFonts w:ascii="FrankRuehl" w:eastAsia="Times New Roman" w:hAnsi="FrankRuehl" w:cs="FrankRuehl" w:hint="cs"/>
          <w:color w:val="000000"/>
          <w:kern w:val="0"/>
          <w:sz w:val="28"/>
          <w:szCs w:val="28"/>
          <w:rtl/>
          <w14:ligatures w14:val="none"/>
        </w:rPr>
        <w:t>קיומה</w:t>
      </w:r>
      <w:r w:rsidRPr="000F7451">
        <w:rPr>
          <w:rFonts w:ascii="FrankRuehl" w:eastAsia="Times New Roman" w:hAnsi="FrankRuehl" w:cs="FrankRuehl"/>
          <w:color w:val="000000"/>
          <w:kern w:val="0"/>
          <w:sz w:val="28"/>
          <w:szCs w:val="28"/>
          <w:rtl/>
          <w14:ligatures w14:val="none"/>
        </w:rPr>
        <w:t xml:space="preserve"> </w:t>
      </w:r>
      <w:r w:rsidRPr="000F7451">
        <w:rPr>
          <w:rFonts w:ascii="FrankRuehl" w:eastAsia="Times New Roman" w:hAnsi="FrankRuehl" w:cs="FrankRuehl" w:hint="cs"/>
          <w:color w:val="000000"/>
          <w:kern w:val="0"/>
          <w:sz w:val="28"/>
          <w:szCs w:val="28"/>
          <w:rtl/>
          <w14:ligatures w14:val="none"/>
        </w:rPr>
        <w:t>של</w:t>
      </w:r>
      <w:r w:rsidRPr="000F7451">
        <w:rPr>
          <w:rFonts w:ascii="FrankRuehl" w:eastAsia="Times New Roman" w:hAnsi="FrankRuehl" w:cs="FrankRuehl"/>
          <w:color w:val="000000"/>
          <w:kern w:val="0"/>
          <w:sz w:val="28"/>
          <w:szCs w:val="28"/>
          <w:rtl/>
          <w14:ligatures w14:val="none"/>
        </w:rPr>
        <w:t xml:space="preserve"> </w:t>
      </w:r>
      <w:r w:rsidRPr="000F7451">
        <w:rPr>
          <w:rFonts w:ascii="FrankRuehl" w:eastAsia="Times New Roman" w:hAnsi="FrankRuehl" w:cs="FrankRuehl" w:hint="cs"/>
          <w:color w:val="000000"/>
          <w:kern w:val="0"/>
          <w:sz w:val="28"/>
          <w:szCs w:val="28"/>
          <w:rtl/>
          <w14:ligatures w14:val="none"/>
        </w:rPr>
        <w:t>אישה</w:t>
      </w:r>
      <w:r w:rsidRPr="000F7451">
        <w:rPr>
          <w:rFonts w:ascii="FrankRuehl" w:eastAsia="Times New Roman" w:hAnsi="FrankRuehl" w:cs="FrankRuehl"/>
          <w:color w:val="000000"/>
          <w:kern w:val="0"/>
          <w:sz w:val="28"/>
          <w:szCs w:val="28"/>
          <w:rtl/>
          <w14:ligatures w14:val="none"/>
        </w:rPr>
        <w:t xml:space="preserve"> </w:t>
      </w:r>
      <w:r w:rsidRPr="000F7451">
        <w:rPr>
          <w:rFonts w:ascii="FrankRuehl" w:eastAsia="Times New Roman" w:hAnsi="FrankRuehl" w:cs="FrankRuehl" w:hint="cs"/>
          <w:color w:val="000000"/>
          <w:kern w:val="0"/>
          <w:sz w:val="28"/>
          <w:szCs w:val="28"/>
          <w:rtl/>
          <w14:ligatures w14:val="none"/>
        </w:rPr>
        <w:t>נוספת</w:t>
      </w:r>
      <w:r w:rsidRPr="000F7451">
        <w:rPr>
          <w:rFonts w:ascii="FrankRuehl" w:eastAsia="Times New Roman" w:hAnsi="FrankRuehl" w:cs="FrankRuehl"/>
          <w:color w:val="000000"/>
          <w:kern w:val="0"/>
          <w:sz w:val="28"/>
          <w:szCs w:val="28"/>
          <w:rtl/>
          <w14:ligatures w14:val="none"/>
        </w:rPr>
        <w:t xml:space="preserve"> </w:t>
      </w:r>
      <w:r w:rsidRPr="000F7451">
        <w:rPr>
          <w:rFonts w:ascii="FrankRuehl" w:eastAsia="Times New Roman" w:hAnsi="FrankRuehl" w:cs="FrankRuehl" w:hint="cs"/>
          <w:color w:val="000000"/>
          <w:kern w:val="0"/>
          <w:sz w:val="28"/>
          <w:szCs w:val="28"/>
          <w:rtl/>
          <w14:ligatures w14:val="none"/>
        </w:rPr>
        <w:t>בחייו</w:t>
      </w:r>
      <w:r w:rsidRPr="000F7451">
        <w:rPr>
          <w:rFonts w:ascii="FrankRuehl" w:eastAsia="Times New Roman" w:hAnsi="FrankRuehl" w:cs="FrankRuehl"/>
          <w:color w:val="000000"/>
          <w:kern w:val="0"/>
          <w:sz w:val="28"/>
          <w:szCs w:val="28"/>
          <w:rtl/>
          <w14:ligatures w14:val="none"/>
        </w:rPr>
        <w:t>.</w:t>
      </w:r>
    </w:p>
    <w:p w14:paraId="5419E493" w14:textId="77777777" w:rsidR="00BE11F1" w:rsidRPr="003F3640" w:rsidRDefault="00BE11F1" w:rsidP="003267D9">
      <w:pPr>
        <w:snapToGrid w:val="0"/>
        <w:spacing w:after="120" w:line="276" w:lineRule="auto"/>
        <w:ind w:firstLine="397"/>
        <w:jc w:val="both"/>
        <w:rPr>
          <w:rFonts w:ascii="FrankRuehl" w:eastAsia="Times New Roman" w:hAnsi="FrankRuehl" w:cs="FrankRuehl"/>
          <w:color w:val="000000"/>
          <w:kern w:val="0"/>
          <w:sz w:val="28"/>
          <w:szCs w:val="28"/>
          <w:rtl/>
          <w14:ligatures w14:val="none"/>
        </w:rPr>
      </w:pPr>
      <w:r w:rsidRPr="003F3640">
        <w:rPr>
          <w:rFonts w:ascii="FrankRuehl" w:eastAsia="Times New Roman" w:hAnsi="FrankRuehl" w:cs="FrankRuehl"/>
          <w:color w:val="000000"/>
          <w:kern w:val="0"/>
          <w:sz w:val="28"/>
          <w:szCs w:val="28"/>
          <w:rtl/>
          <w14:ligatures w14:val="none"/>
        </w:rPr>
        <w:t xml:space="preserve">הנה מצינו במה שכתב רבנו פלטוי גאון </w:t>
      </w:r>
      <w:r w:rsidRPr="00A95F33">
        <w:rPr>
          <w:rFonts w:ascii="FrankRuehl" w:eastAsia="Times New Roman" w:hAnsi="FrankRuehl" w:cs="FrankRuehl"/>
          <w:color w:val="000000"/>
          <w:kern w:val="0"/>
          <w:sz w:val="28"/>
          <w:rtl/>
          <w14:ligatures w14:val="none"/>
        </w:rPr>
        <w:t>(מובא בהגהות אשרי כתובות פרק י"ג סימן ה' הג"ה ג')</w:t>
      </w:r>
      <w:r w:rsidRPr="003F3640">
        <w:rPr>
          <w:rFonts w:ascii="FrankRuehl" w:eastAsia="Times New Roman" w:hAnsi="FrankRuehl" w:cs="FrankRuehl"/>
          <w:color w:val="000000"/>
          <w:kern w:val="0"/>
          <w:sz w:val="28"/>
          <w:szCs w:val="28"/>
          <w:rtl/>
          <w14:ligatures w14:val="none"/>
        </w:rPr>
        <w:t>:</w:t>
      </w:r>
    </w:p>
    <w:p w14:paraId="0062AC54" w14:textId="73B5A51B" w:rsidR="00BE11F1" w:rsidRPr="003F3640" w:rsidRDefault="00BE11F1" w:rsidP="00BE11F1">
      <w:pPr>
        <w:spacing w:after="120" w:line="240" w:lineRule="auto"/>
        <w:ind w:left="1036" w:right="1418"/>
        <w:jc w:val="both"/>
        <w:rPr>
          <w:rFonts w:ascii="FrankRuehl" w:eastAsia="Times New Roman" w:hAnsi="FrankRuehl" w:cs="FrankRuehl"/>
          <w:color w:val="000000"/>
          <w:kern w:val="0"/>
          <w:sz w:val="28"/>
          <w:szCs w:val="28"/>
          <w:rtl/>
          <w14:ligatures w14:val="none"/>
        </w:rPr>
      </w:pPr>
      <w:r w:rsidRPr="003F3640">
        <w:rPr>
          <w:rFonts w:ascii="FrankRuehl" w:eastAsia="Times New Roman" w:hAnsi="FrankRuehl" w:cs="FrankRuehl"/>
          <w:color w:val="000000"/>
          <w:kern w:val="0"/>
          <w:sz w:val="28"/>
          <w:szCs w:val="28"/>
          <w:rtl/>
          <w14:ligatures w14:val="none"/>
        </w:rPr>
        <w:t>" ...וכן מצאתי בתשובת רב פלטוי גאון וזה לשונו ,והיכא דארגילו קטטה, אם היא מרגלת כמורדת הוי, ואין לה כלום, ואם הוא מרגיל יש לה כל כתובתה".</w:t>
      </w:r>
    </w:p>
    <w:p w14:paraId="6479CC95" w14:textId="77777777" w:rsidR="00BE11F1" w:rsidRPr="003F3640" w:rsidRDefault="00BE11F1" w:rsidP="003267D9">
      <w:pPr>
        <w:snapToGrid w:val="0"/>
        <w:spacing w:after="120" w:line="276" w:lineRule="auto"/>
        <w:ind w:firstLine="397"/>
        <w:jc w:val="both"/>
        <w:rPr>
          <w:rFonts w:ascii="FrankRuehl" w:eastAsia="Times New Roman" w:hAnsi="FrankRuehl" w:cs="FrankRuehl"/>
          <w:color w:val="000000"/>
          <w:kern w:val="0"/>
          <w:sz w:val="28"/>
          <w:szCs w:val="28"/>
          <w:rtl/>
          <w14:ligatures w14:val="none"/>
        </w:rPr>
      </w:pPr>
      <w:r w:rsidRPr="003F3640">
        <w:rPr>
          <w:rFonts w:ascii="FrankRuehl" w:eastAsia="Times New Roman" w:hAnsi="FrankRuehl" w:cs="FrankRuehl"/>
          <w:color w:val="000000"/>
          <w:kern w:val="0"/>
          <w:sz w:val="28"/>
          <w:szCs w:val="28"/>
          <w:rtl/>
          <w14:ligatures w14:val="none"/>
        </w:rPr>
        <w:t>מוכח מדברי הרב רבנו פלטוי גאון שאין הדבר תלוי מי הגיש ראשון את תביעת הגירושין אלא מי אשם בפירוק ובחורבן הבית.</w:t>
      </w:r>
    </w:p>
    <w:p w14:paraId="2FAA6791" w14:textId="77777777" w:rsidR="00BE11F1" w:rsidRPr="003F3640" w:rsidRDefault="00BE11F1" w:rsidP="003267D9">
      <w:pPr>
        <w:snapToGrid w:val="0"/>
        <w:spacing w:after="120" w:line="276" w:lineRule="auto"/>
        <w:ind w:firstLine="397"/>
        <w:jc w:val="both"/>
        <w:rPr>
          <w:rFonts w:ascii="FrankRuehl" w:eastAsia="Times New Roman" w:hAnsi="FrankRuehl" w:cs="FrankRuehl"/>
          <w:color w:val="000000"/>
          <w:kern w:val="0"/>
          <w:sz w:val="28"/>
          <w:szCs w:val="28"/>
          <w:rtl/>
          <w14:ligatures w14:val="none"/>
        </w:rPr>
      </w:pPr>
      <w:r w:rsidRPr="003F3640">
        <w:rPr>
          <w:rFonts w:ascii="FrankRuehl" w:eastAsia="Times New Roman" w:hAnsi="FrankRuehl" w:cs="FrankRuehl"/>
          <w:color w:val="000000"/>
          <w:kern w:val="0"/>
          <w:sz w:val="28"/>
          <w:szCs w:val="28"/>
          <w:rtl/>
          <w14:ligatures w14:val="none"/>
        </w:rPr>
        <w:t xml:space="preserve">וכן כתב הטור </w:t>
      </w:r>
      <w:r w:rsidRPr="00A95F33">
        <w:rPr>
          <w:rFonts w:ascii="FrankRuehl" w:eastAsia="Times New Roman" w:hAnsi="FrankRuehl" w:cs="FrankRuehl"/>
          <w:color w:val="000000"/>
          <w:kern w:val="0"/>
          <w:sz w:val="28"/>
          <w:rtl/>
          <w14:ligatures w14:val="none"/>
        </w:rPr>
        <w:t>(סימן קי"ח)</w:t>
      </w:r>
      <w:r w:rsidRPr="003F3640">
        <w:rPr>
          <w:rFonts w:ascii="FrankRuehl" w:eastAsia="Times New Roman" w:hAnsi="FrankRuehl" w:cs="FrankRuehl"/>
          <w:color w:val="000000"/>
          <w:kern w:val="0"/>
          <w:sz w:val="28"/>
          <w:szCs w:val="28"/>
          <w:rtl/>
          <w14:ligatures w14:val="none"/>
        </w:rPr>
        <w:t>:</w:t>
      </w:r>
    </w:p>
    <w:p w14:paraId="3753FC12" w14:textId="6151E4D9" w:rsidR="00BE11F1" w:rsidRPr="003F3640" w:rsidRDefault="00BE11F1" w:rsidP="00BE11F1">
      <w:pPr>
        <w:spacing w:after="120" w:line="240" w:lineRule="auto"/>
        <w:ind w:left="1036" w:right="1418"/>
        <w:jc w:val="both"/>
        <w:rPr>
          <w:rFonts w:ascii="FrankRuehl" w:eastAsia="Times New Roman" w:hAnsi="FrankRuehl" w:cs="FrankRuehl"/>
          <w:color w:val="000000"/>
          <w:kern w:val="0"/>
          <w:sz w:val="28"/>
          <w:szCs w:val="28"/>
          <w:rtl/>
          <w14:ligatures w14:val="none"/>
        </w:rPr>
      </w:pPr>
      <w:r w:rsidRPr="003F3640">
        <w:rPr>
          <w:rFonts w:ascii="FrankRuehl" w:eastAsia="Times New Roman" w:hAnsi="FrankRuehl" w:cs="FrankRuehl"/>
          <w:color w:val="000000"/>
          <w:kern w:val="0"/>
          <w:sz w:val="28"/>
          <w:szCs w:val="28"/>
          <w:rtl/>
          <w14:ligatures w14:val="none"/>
        </w:rPr>
        <w:t>"מי שהיא תובעת לבעלה לגרשה ויצאו הגירושין ממנה, אין לה מן הדין לגבות זולתו מה שהיא טוענת, ויתברר מסכום נדונייתה, ולא נחוש למה שימצא כתוב ממנה בכתובה, כי כתב לה אדעתה למיקם קמיה, אדעתא למיפק ולמיטב לא כתב לה, ואם תבע הוא גירושין, אינו יכול לגרשה אלא לרצונה אלא לאחר שיפרע לה כל סכום כתובתה עיקר ונדוניא ותוספת..</w:t>
      </w:r>
      <w:r w:rsidR="000F7451">
        <w:rPr>
          <w:rFonts w:ascii="FrankRuehl" w:eastAsia="Times New Roman" w:hAnsi="FrankRuehl" w:cs="FrankRuehl" w:hint="cs"/>
          <w:color w:val="000000"/>
          <w:kern w:val="0"/>
          <w:sz w:val="28"/>
          <w:szCs w:val="28"/>
          <w:rtl/>
          <w14:ligatures w14:val="none"/>
        </w:rPr>
        <w:t>.</w:t>
      </w:r>
      <w:r w:rsidRPr="003F3640">
        <w:rPr>
          <w:rFonts w:ascii="FrankRuehl" w:eastAsia="Times New Roman" w:hAnsi="FrankRuehl" w:cs="FrankRuehl"/>
          <w:color w:val="000000"/>
          <w:kern w:val="0"/>
          <w:sz w:val="28"/>
          <w:szCs w:val="28"/>
          <w:rtl/>
          <w14:ligatures w14:val="none"/>
        </w:rPr>
        <w:t>".</w:t>
      </w:r>
    </w:p>
    <w:p w14:paraId="2BFA0293" w14:textId="0AA06E58" w:rsidR="00BE11F1" w:rsidRPr="003F3640" w:rsidRDefault="00BE11F1" w:rsidP="003267D9">
      <w:pPr>
        <w:snapToGrid w:val="0"/>
        <w:spacing w:after="120" w:line="276" w:lineRule="auto"/>
        <w:ind w:firstLine="397"/>
        <w:jc w:val="both"/>
        <w:rPr>
          <w:rFonts w:ascii="FrankRuehl" w:eastAsia="Times New Roman" w:hAnsi="FrankRuehl" w:cs="FrankRuehl"/>
          <w:color w:val="000000"/>
          <w:kern w:val="0"/>
          <w:sz w:val="28"/>
          <w:szCs w:val="28"/>
          <w:rtl/>
          <w14:ligatures w14:val="none"/>
        </w:rPr>
      </w:pPr>
      <w:r w:rsidRPr="003F3640">
        <w:rPr>
          <w:rFonts w:ascii="FrankRuehl" w:eastAsia="Times New Roman" w:hAnsi="FrankRuehl" w:cs="FrankRuehl"/>
          <w:color w:val="000000"/>
          <w:kern w:val="0"/>
          <w:sz w:val="28"/>
          <w:szCs w:val="28"/>
          <w:rtl/>
          <w14:ligatures w14:val="none"/>
        </w:rPr>
        <w:t>מסיכום דברי הטור מוכח שאותו צד שגרם להרס הנישואין והוא אשם בגירושי הצדדים הוא יוצא נפסד בכתובה</w:t>
      </w:r>
      <w:r w:rsidR="000F7451">
        <w:rPr>
          <w:rFonts w:ascii="FrankRuehl" w:eastAsia="Times New Roman" w:hAnsi="FrankRuehl" w:cs="FrankRuehl" w:hint="cs"/>
          <w:color w:val="000000"/>
          <w:kern w:val="0"/>
          <w:sz w:val="28"/>
          <w:szCs w:val="28"/>
          <w:rtl/>
          <w14:ligatures w14:val="none"/>
        </w:rPr>
        <w:t>.</w:t>
      </w:r>
    </w:p>
    <w:p w14:paraId="3141988C" w14:textId="3246D5DF" w:rsidR="00BE11F1" w:rsidRPr="003F3640" w:rsidRDefault="00BE11F1" w:rsidP="003267D9">
      <w:pPr>
        <w:snapToGrid w:val="0"/>
        <w:spacing w:after="120" w:line="276" w:lineRule="auto"/>
        <w:ind w:firstLine="397"/>
        <w:jc w:val="both"/>
        <w:rPr>
          <w:rFonts w:ascii="FrankRuehl" w:eastAsia="Times New Roman" w:hAnsi="FrankRuehl" w:cs="FrankRuehl"/>
          <w:color w:val="000000"/>
          <w:kern w:val="0"/>
          <w:sz w:val="28"/>
          <w:szCs w:val="28"/>
          <w:rtl/>
          <w14:ligatures w14:val="none"/>
        </w:rPr>
      </w:pPr>
      <w:r w:rsidRPr="003F3640">
        <w:rPr>
          <w:rFonts w:ascii="FrankRuehl" w:eastAsia="Times New Roman" w:hAnsi="FrankRuehl" w:cs="FrankRuehl"/>
          <w:color w:val="000000"/>
          <w:kern w:val="0"/>
          <w:sz w:val="28"/>
          <w:szCs w:val="28"/>
          <w:rtl/>
          <w14:ligatures w14:val="none"/>
        </w:rPr>
        <w:t>וכל זה לגבי עיקר הכתובה</w:t>
      </w:r>
      <w:r w:rsidR="000F7451">
        <w:rPr>
          <w:rFonts w:ascii="FrankRuehl" w:eastAsia="Times New Roman" w:hAnsi="FrankRuehl" w:cs="FrankRuehl" w:hint="cs"/>
          <w:color w:val="000000"/>
          <w:kern w:val="0"/>
          <w:sz w:val="28"/>
          <w:szCs w:val="28"/>
          <w:rtl/>
          <w14:ligatures w14:val="none"/>
        </w:rPr>
        <w:t>.</w:t>
      </w:r>
    </w:p>
    <w:p w14:paraId="3C85EFDA" w14:textId="273E3242" w:rsidR="00BE11F1" w:rsidRPr="003F3640" w:rsidRDefault="00BE11F1" w:rsidP="003267D9">
      <w:pPr>
        <w:snapToGrid w:val="0"/>
        <w:spacing w:after="120" w:line="276" w:lineRule="auto"/>
        <w:ind w:firstLine="397"/>
        <w:jc w:val="both"/>
        <w:rPr>
          <w:rFonts w:ascii="FrankRuehl" w:eastAsia="Times New Roman" w:hAnsi="FrankRuehl" w:cs="FrankRuehl"/>
          <w:color w:val="000000"/>
          <w:kern w:val="0"/>
          <w:sz w:val="28"/>
          <w:szCs w:val="28"/>
          <w:rtl/>
          <w14:ligatures w14:val="none"/>
        </w:rPr>
      </w:pPr>
      <w:r w:rsidRPr="003F3640">
        <w:rPr>
          <w:rFonts w:ascii="FrankRuehl" w:eastAsia="Times New Roman" w:hAnsi="FrankRuehl" w:cs="FrankRuehl"/>
          <w:color w:val="000000"/>
          <w:kern w:val="0"/>
          <w:sz w:val="28"/>
          <w:szCs w:val="28"/>
          <w:rtl/>
          <w14:ligatures w14:val="none"/>
        </w:rPr>
        <w:t>ולגבי "תוספת כתובה" יש חילוק והבדל בין אם יש לביה"ד ספק בדין או ספק במציאות ובעובדות, דהיינו אם יש ספק בדין כגון האם הא</w:t>
      </w:r>
      <w:r w:rsidR="000F7451">
        <w:rPr>
          <w:rFonts w:ascii="FrankRuehl" w:eastAsia="Times New Roman" w:hAnsi="FrankRuehl" w:cs="FrankRuehl" w:hint="cs"/>
          <w:color w:val="000000"/>
          <w:kern w:val="0"/>
          <w:sz w:val="28"/>
          <w:szCs w:val="28"/>
          <w:rtl/>
          <w14:ligatures w14:val="none"/>
        </w:rPr>
        <w:t>י</w:t>
      </w:r>
      <w:r w:rsidRPr="003F3640">
        <w:rPr>
          <w:rFonts w:ascii="FrankRuehl" w:eastAsia="Times New Roman" w:hAnsi="FrankRuehl" w:cs="FrankRuehl"/>
          <w:color w:val="000000"/>
          <w:kern w:val="0"/>
          <w:sz w:val="28"/>
          <w:szCs w:val="28"/>
          <w:rtl/>
          <w14:ligatures w14:val="none"/>
        </w:rPr>
        <w:t xml:space="preserve">שה מוגדרת כמורדת או לא, אז במקרה הזה אין להוציא מהבעל את הכתובה כי הבעל נחשב מוחזק בכתובה, אבל אם יש ספק בעובדות המעשה </w:t>
      </w:r>
      <w:r w:rsidRPr="003F3640">
        <w:rPr>
          <w:rFonts w:ascii="FrankRuehl" w:eastAsia="Times New Roman" w:hAnsi="FrankRuehl" w:cs="FrankRuehl"/>
          <w:color w:val="000000"/>
          <w:kern w:val="0"/>
          <w:sz w:val="28"/>
          <w:szCs w:val="28"/>
          <w:rtl/>
          <w14:ligatures w14:val="none"/>
        </w:rPr>
        <w:lastRenderedPageBreak/>
        <w:t>ובמציאות של התרחשות הדברים כגון מי גרם לגירושין בין הצדדים, אז הא</w:t>
      </w:r>
      <w:r w:rsidR="000F7451">
        <w:rPr>
          <w:rFonts w:ascii="FrankRuehl" w:eastAsia="Times New Roman" w:hAnsi="FrankRuehl" w:cs="FrankRuehl" w:hint="cs"/>
          <w:color w:val="000000"/>
          <w:kern w:val="0"/>
          <w:sz w:val="28"/>
          <w:szCs w:val="28"/>
          <w:rtl/>
          <w14:ligatures w14:val="none"/>
        </w:rPr>
        <w:t>י</w:t>
      </w:r>
      <w:r w:rsidRPr="003F3640">
        <w:rPr>
          <w:rFonts w:ascii="FrankRuehl" w:eastAsia="Times New Roman" w:hAnsi="FrankRuehl" w:cs="FrankRuehl"/>
          <w:color w:val="000000"/>
          <w:kern w:val="0"/>
          <w:sz w:val="28"/>
          <w:szCs w:val="28"/>
          <w:rtl/>
          <w14:ligatures w14:val="none"/>
        </w:rPr>
        <w:t>שה נחשבת כמוחזקת בכתובה ובתוספת, ולכן האיש צריך לשלם לאשה את הכתובה והתוספת.</w:t>
      </w:r>
    </w:p>
    <w:p w14:paraId="794F527D" w14:textId="153C4113" w:rsidR="00BE11F1" w:rsidRPr="003F3640" w:rsidRDefault="00BE11F1" w:rsidP="003267D9">
      <w:pPr>
        <w:snapToGrid w:val="0"/>
        <w:spacing w:after="120" w:line="276" w:lineRule="auto"/>
        <w:ind w:firstLine="397"/>
        <w:jc w:val="both"/>
        <w:rPr>
          <w:rFonts w:ascii="FrankRuehl" w:eastAsia="Times New Roman" w:hAnsi="FrankRuehl" w:cs="FrankRuehl"/>
          <w:color w:val="000000"/>
          <w:kern w:val="0"/>
          <w:sz w:val="28"/>
          <w:szCs w:val="28"/>
          <w:rtl/>
          <w14:ligatures w14:val="none"/>
        </w:rPr>
      </w:pPr>
      <w:r w:rsidRPr="003F3640">
        <w:rPr>
          <w:rFonts w:ascii="FrankRuehl" w:eastAsia="Times New Roman" w:hAnsi="FrankRuehl" w:cs="FrankRuehl"/>
          <w:color w:val="000000"/>
          <w:kern w:val="0"/>
          <w:sz w:val="28"/>
          <w:szCs w:val="28"/>
          <w:rtl/>
          <w14:ligatures w14:val="none"/>
        </w:rPr>
        <w:t xml:space="preserve">כך כתבו הרבניים הדיינים י.מ. בן מנחם . י. הדס. ב. זולטי זצ"ל </w:t>
      </w:r>
      <w:r w:rsidR="00B003CC">
        <w:rPr>
          <w:rFonts w:ascii="FrankRuehl" w:eastAsia="Times New Roman" w:hAnsi="FrankRuehl" w:cs="FrankRuehl"/>
          <w:color w:val="000000"/>
          <w:kern w:val="0"/>
          <w:sz w:val="28"/>
          <w:szCs w:val="28"/>
          <w:rtl/>
          <w14:ligatures w14:val="none"/>
        </w:rPr>
        <w:t>–</w:t>
      </w:r>
      <w:r w:rsidR="00745B4F">
        <w:rPr>
          <w:rFonts w:ascii="FrankRuehl" w:eastAsia="Times New Roman" w:hAnsi="FrankRuehl" w:cs="FrankRuehl" w:hint="cs"/>
          <w:color w:val="000000"/>
          <w:kern w:val="0"/>
          <w:sz w:val="28"/>
          <w:szCs w:val="28"/>
          <w:rtl/>
          <w14:ligatures w14:val="none"/>
        </w:rPr>
        <w:t xml:space="preserve"> </w:t>
      </w:r>
      <w:r w:rsidR="00B003CC">
        <w:rPr>
          <w:rFonts w:ascii="FrankRuehl" w:eastAsia="Times New Roman" w:hAnsi="FrankRuehl" w:cs="FrankRuehl" w:hint="cs"/>
          <w:color w:val="000000"/>
          <w:kern w:val="0"/>
          <w:sz w:val="28"/>
          <w:szCs w:val="28"/>
          <w:rtl/>
          <w14:ligatures w14:val="none"/>
        </w:rPr>
        <w:t xml:space="preserve">בפס"ד </w:t>
      </w:r>
      <w:r w:rsidRPr="003F3640">
        <w:rPr>
          <w:rFonts w:ascii="FrankRuehl" w:eastAsia="Times New Roman" w:hAnsi="FrankRuehl" w:cs="FrankRuehl"/>
          <w:color w:val="000000"/>
          <w:kern w:val="0"/>
          <w:sz w:val="28"/>
          <w:szCs w:val="28"/>
          <w:rtl/>
          <w14:ligatures w14:val="none"/>
        </w:rPr>
        <w:t>בית הדין הגדול בפד"ר חלק ג' עמוד 163:</w:t>
      </w:r>
    </w:p>
    <w:p w14:paraId="731C6C82" w14:textId="699B1474" w:rsidR="00BE11F1" w:rsidRPr="003F3640" w:rsidRDefault="00BE11F1" w:rsidP="00BE11F1">
      <w:pPr>
        <w:spacing w:after="120" w:line="240" w:lineRule="auto"/>
        <w:ind w:left="1036" w:right="1418"/>
        <w:jc w:val="both"/>
        <w:rPr>
          <w:rFonts w:ascii="FrankRuehl" w:eastAsia="Times New Roman" w:hAnsi="FrankRuehl" w:cs="FrankRuehl"/>
          <w:color w:val="000000"/>
          <w:kern w:val="0"/>
          <w:sz w:val="28"/>
          <w:szCs w:val="28"/>
          <w:rtl/>
          <w14:ligatures w14:val="none"/>
        </w:rPr>
      </w:pPr>
      <w:r w:rsidRPr="003F3640">
        <w:rPr>
          <w:rFonts w:ascii="FrankRuehl" w:eastAsia="Times New Roman" w:hAnsi="FrankRuehl" w:cs="FrankRuehl"/>
          <w:color w:val="000000"/>
          <w:kern w:val="0"/>
          <w:sz w:val="28"/>
          <w:szCs w:val="28"/>
          <w:rtl/>
          <w14:ligatures w14:val="none"/>
        </w:rPr>
        <w:t>"וגם לדעת הבית מאיר יתכן לומר שרק בספיקא דדינא אין להוציא מהבעל את הכתובה שהוא מוחזק, כיון שהוא טוען טענת ודאי " קים לי" כדעת הפוסקים שדינה כמורדת והפסידה הכתובה,</w:t>
      </w:r>
      <w:r w:rsidR="00B003CC">
        <w:rPr>
          <w:rFonts w:ascii="FrankRuehl" w:eastAsia="Times New Roman" w:hAnsi="FrankRuehl" w:cs="FrankRuehl" w:hint="cs"/>
          <w:color w:val="000000"/>
          <w:kern w:val="0"/>
          <w:sz w:val="28"/>
          <w:szCs w:val="28"/>
          <w:rtl/>
          <w14:ligatures w14:val="none"/>
        </w:rPr>
        <w:t xml:space="preserve"> </w:t>
      </w:r>
      <w:r w:rsidRPr="003F3640">
        <w:rPr>
          <w:rFonts w:ascii="FrankRuehl" w:eastAsia="Times New Roman" w:hAnsi="FrankRuehl" w:cs="FrankRuehl"/>
          <w:color w:val="000000"/>
          <w:kern w:val="0"/>
          <w:sz w:val="28"/>
          <w:szCs w:val="28"/>
          <w:rtl/>
          <w14:ligatures w14:val="none"/>
        </w:rPr>
        <w:t>אבל בספק העובדא אם היא מורדת או לא</w:t>
      </w:r>
      <w:r w:rsidR="00B003CC">
        <w:rPr>
          <w:rFonts w:ascii="FrankRuehl" w:eastAsia="Times New Roman" w:hAnsi="FrankRuehl" w:cs="FrankRuehl" w:hint="cs"/>
          <w:color w:val="000000"/>
          <w:kern w:val="0"/>
          <w:sz w:val="28"/>
          <w:szCs w:val="28"/>
          <w:rtl/>
          <w14:ligatures w14:val="none"/>
        </w:rPr>
        <w:t>,</w:t>
      </w:r>
      <w:r w:rsidRPr="003F3640">
        <w:rPr>
          <w:rFonts w:ascii="FrankRuehl" w:eastAsia="Times New Roman" w:hAnsi="FrankRuehl" w:cs="FrankRuehl"/>
          <w:color w:val="000000"/>
          <w:kern w:val="0"/>
          <w:sz w:val="28"/>
          <w:szCs w:val="28"/>
          <w:rtl/>
          <w14:ligatures w14:val="none"/>
        </w:rPr>
        <w:t xml:space="preserve"> בזה גם הבית מאיר מודה שמספק היא לא הפסידה כתובתה, שהרי אין בפנינו טענת ודאי שהיא מורדת, והרי זה כאומר הלויתני ואיני יודע שפרעתי לך שחייב לשלם".</w:t>
      </w:r>
    </w:p>
    <w:p w14:paraId="247BB508" w14:textId="6547A2CF" w:rsidR="00BE11F1" w:rsidRDefault="00BE11F1" w:rsidP="003267D9">
      <w:pPr>
        <w:snapToGrid w:val="0"/>
        <w:spacing w:after="120" w:line="276" w:lineRule="auto"/>
        <w:ind w:firstLine="397"/>
        <w:jc w:val="both"/>
        <w:rPr>
          <w:rFonts w:ascii="FrankRuehl" w:eastAsia="Times New Roman" w:hAnsi="FrankRuehl" w:cs="FrankRuehl"/>
          <w:color w:val="000000"/>
          <w:kern w:val="0"/>
          <w:sz w:val="28"/>
          <w:szCs w:val="28"/>
          <w:rtl/>
          <w14:ligatures w14:val="none"/>
        </w:rPr>
      </w:pPr>
      <w:r w:rsidRPr="003F3640">
        <w:rPr>
          <w:rFonts w:ascii="FrankRuehl" w:eastAsia="Times New Roman" w:hAnsi="FrankRuehl" w:cs="FrankRuehl"/>
          <w:color w:val="000000"/>
          <w:kern w:val="0"/>
          <w:sz w:val="28"/>
          <w:szCs w:val="28"/>
          <w:rtl/>
          <w14:ligatures w14:val="none"/>
        </w:rPr>
        <w:t>והרי במקרה המונח על שולחן ביה"ד, גם לפי דברי האיש שהא</w:t>
      </w:r>
      <w:r w:rsidR="000F7451">
        <w:rPr>
          <w:rFonts w:ascii="FrankRuehl" w:eastAsia="Times New Roman" w:hAnsi="FrankRuehl" w:cs="FrankRuehl" w:hint="cs"/>
          <w:color w:val="000000"/>
          <w:kern w:val="0"/>
          <w:sz w:val="28"/>
          <w:szCs w:val="28"/>
          <w:rtl/>
          <w14:ligatures w14:val="none"/>
        </w:rPr>
        <w:t>י</w:t>
      </w:r>
      <w:r w:rsidRPr="003F3640">
        <w:rPr>
          <w:rFonts w:ascii="FrankRuehl" w:eastAsia="Times New Roman" w:hAnsi="FrankRuehl" w:cs="FrankRuehl"/>
          <w:color w:val="000000"/>
          <w:kern w:val="0"/>
          <w:sz w:val="28"/>
          <w:szCs w:val="28"/>
          <w:rtl/>
          <w14:ligatures w14:val="none"/>
        </w:rPr>
        <w:t>שה ג</w:t>
      </w:r>
      <w:r w:rsidR="00B003CC">
        <w:rPr>
          <w:rFonts w:ascii="FrankRuehl" w:eastAsia="Times New Roman" w:hAnsi="FrankRuehl" w:cs="FrankRuehl" w:hint="cs"/>
          <w:color w:val="000000"/>
          <w:kern w:val="0"/>
          <w:sz w:val="28"/>
          <w:szCs w:val="28"/>
          <w:rtl/>
          <w14:ligatures w14:val="none"/>
        </w:rPr>
        <w:t>י</w:t>
      </w:r>
      <w:r w:rsidRPr="003F3640">
        <w:rPr>
          <w:rFonts w:ascii="FrankRuehl" w:eastAsia="Times New Roman" w:hAnsi="FrankRuehl" w:cs="FrankRuehl"/>
          <w:color w:val="000000"/>
          <w:kern w:val="0"/>
          <w:sz w:val="28"/>
          <w:szCs w:val="28"/>
          <w:rtl/>
          <w14:ligatures w14:val="none"/>
        </w:rPr>
        <w:t>רשה אותו מן הבית, הרי הא</w:t>
      </w:r>
      <w:r w:rsidR="000F7451">
        <w:rPr>
          <w:rFonts w:ascii="FrankRuehl" w:eastAsia="Times New Roman" w:hAnsi="FrankRuehl" w:cs="FrankRuehl" w:hint="cs"/>
          <w:color w:val="000000"/>
          <w:kern w:val="0"/>
          <w:sz w:val="28"/>
          <w:szCs w:val="28"/>
          <w:rtl/>
          <w14:ligatures w14:val="none"/>
        </w:rPr>
        <w:t>י</w:t>
      </w:r>
      <w:r w:rsidRPr="003F3640">
        <w:rPr>
          <w:rFonts w:ascii="FrankRuehl" w:eastAsia="Times New Roman" w:hAnsi="FrankRuehl" w:cs="FrankRuehl"/>
          <w:color w:val="000000"/>
          <w:kern w:val="0"/>
          <w:sz w:val="28"/>
          <w:szCs w:val="28"/>
          <w:rtl/>
          <w14:ligatures w14:val="none"/>
        </w:rPr>
        <w:t>שה מכחישה אותו ואומרת שהאיש עזב את הבית כי הוא רצה להתגרש, וספק זה מוגדר כספק במציאות מי גרם לפירוק הנישואין, ולכן הא</w:t>
      </w:r>
      <w:r w:rsidR="000F7451">
        <w:rPr>
          <w:rFonts w:ascii="FrankRuehl" w:eastAsia="Times New Roman" w:hAnsi="FrankRuehl" w:cs="FrankRuehl" w:hint="cs"/>
          <w:color w:val="000000"/>
          <w:kern w:val="0"/>
          <w:sz w:val="28"/>
          <w:szCs w:val="28"/>
          <w:rtl/>
          <w14:ligatures w14:val="none"/>
        </w:rPr>
        <w:t>י</w:t>
      </w:r>
      <w:r w:rsidRPr="003F3640">
        <w:rPr>
          <w:rFonts w:ascii="FrankRuehl" w:eastAsia="Times New Roman" w:hAnsi="FrankRuehl" w:cs="FrankRuehl"/>
          <w:color w:val="000000"/>
          <w:kern w:val="0"/>
          <w:sz w:val="28"/>
          <w:szCs w:val="28"/>
          <w:rtl/>
          <w14:ligatures w14:val="none"/>
        </w:rPr>
        <w:t>שה נחשבת כמוחזקת בכתובה</w:t>
      </w:r>
      <w:r w:rsidR="00B003CC">
        <w:rPr>
          <w:rFonts w:ascii="FrankRuehl" w:eastAsia="Times New Roman" w:hAnsi="FrankRuehl" w:cs="FrankRuehl" w:hint="cs"/>
          <w:color w:val="000000"/>
          <w:kern w:val="0"/>
          <w:sz w:val="28"/>
          <w:szCs w:val="28"/>
          <w:rtl/>
          <w14:ligatures w14:val="none"/>
        </w:rPr>
        <w:t xml:space="preserve"> </w:t>
      </w:r>
      <w:r w:rsidRPr="003F3640">
        <w:rPr>
          <w:rFonts w:ascii="FrankRuehl" w:eastAsia="Times New Roman" w:hAnsi="FrankRuehl" w:cs="FrankRuehl"/>
          <w:color w:val="000000"/>
          <w:kern w:val="0"/>
          <w:sz w:val="28"/>
          <w:szCs w:val="28"/>
          <w:rtl/>
          <w14:ligatures w14:val="none"/>
        </w:rPr>
        <w:t>והאיש חייב לשלם את הכתובה.</w:t>
      </w:r>
    </w:p>
    <w:p w14:paraId="0A6C218A" w14:textId="77777777" w:rsidR="00DD4BB6" w:rsidRDefault="00DD4BB6" w:rsidP="003267D9">
      <w:pPr>
        <w:snapToGrid w:val="0"/>
        <w:spacing w:after="120" w:line="276" w:lineRule="auto"/>
        <w:ind w:firstLine="397"/>
        <w:jc w:val="both"/>
        <w:rPr>
          <w:rFonts w:ascii="FrankRuehl" w:eastAsia="Times New Roman" w:hAnsi="FrankRuehl" w:cs="FrankRuehl"/>
          <w:color w:val="000000"/>
          <w:kern w:val="0"/>
          <w:sz w:val="28"/>
          <w:szCs w:val="28"/>
          <w:rtl/>
          <w14:ligatures w14:val="none"/>
        </w:rPr>
      </w:pPr>
    </w:p>
    <w:p w14:paraId="2A425457" w14:textId="6DCC5852" w:rsidR="00DD4BB6" w:rsidRPr="00DD4BB6" w:rsidRDefault="00DD4BB6" w:rsidP="00DD4BB6">
      <w:pPr>
        <w:snapToGrid w:val="0"/>
        <w:spacing w:after="120" w:line="276" w:lineRule="auto"/>
        <w:jc w:val="both"/>
        <w:rPr>
          <w:rFonts w:ascii="Narkisim" w:eastAsia="Times New Roman" w:hAnsi="Narkisim" w:cs="Narkisim"/>
          <w:b/>
          <w:bCs/>
          <w:color w:val="000000"/>
          <w:kern w:val="0"/>
          <w:rtl/>
          <w14:ligatures w14:val="none"/>
        </w:rPr>
      </w:pPr>
      <w:r w:rsidRPr="00DD4BB6">
        <w:rPr>
          <w:rFonts w:ascii="Narkisim" w:eastAsia="Times New Roman" w:hAnsi="Narkisim" w:cs="Narkisim"/>
          <w:b/>
          <w:bCs/>
          <w:color w:val="000000"/>
          <w:kern w:val="0"/>
          <w:rtl/>
          <w14:ligatures w14:val="none"/>
        </w:rPr>
        <w:t>ג.  ההודעות ששלח האיש בדבר סליחה ומחילה על המעשה שעשה מוכיחים שהוא בגד באשתו עם א</w:t>
      </w:r>
      <w:r>
        <w:rPr>
          <w:rFonts w:ascii="Narkisim" w:eastAsia="Times New Roman" w:hAnsi="Narkisim" w:cs="Narkisim" w:hint="cs"/>
          <w:b/>
          <w:bCs/>
          <w:color w:val="000000"/>
          <w:kern w:val="0"/>
          <w:rtl/>
          <w14:ligatures w14:val="none"/>
        </w:rPr>
        <w:t>י</w:t>
      </w:r>
      <w:r w:rsidRPr="00DD4BB6">
        <w:rPr>
          <w:rFonts w:ascii="Narkisim" w:eastAsia="Times New Roman" w:hAnsi="Narkisim" w:cs="Narkisim"/>
          <w:b/>
          <w:bCs/>
          <w:color w:val="000000"/>
          <w:kern w:val="0"/>
          <w:rtl/>
          <w14:ligatures w14:val="none"/>
        </w:rPr>
        <w:t>שה זרה, ולכן הוא מוגדר כ"רועה זונות"</w:t>
      </w:r>
    </w:p>
    <w:p w14:paraId="47A380D6" w14:textId="10133479" w:rsidR="003267D9" w:rsidRPr="003F3640" w:rsidRDefault="00BE11F1" w:rsidP="00DD4BB6">
      <w:pPr>
        <w:snapToGrid w:val="0"/>
        <w:spacing w:after="120" w:line="276" w:lineRule="auto"/>
        <w:jc w:val="both"/>
        <w:rPr>
          <w:rFonts w:ascii="FrankRuehl" w:eastAsia="Times New Roman" w:hAnsi="FrankRuehl" w:cs="FrankRuehl"/>
          <w:color w:val="000000"/>
          <w:kern w:val="0"/>
          <w:sz w:val="28"/>
          <w:szCs w:val="28"/>
          <w:rtl/>
          <w14:ligatures w14:val="none"/>
        </w:rPr>
      </w:pPr>
      <w:r w:rsidRPr="003F3640">
        <w:rPr>
          <w:rFonts w:ascii="FrankRuehl" w:eastAsia="Times New Roman" w:hAnsi="FrankRuehl" w:cs="FrankRuehl"/>
          <w:color w:val="000000"/>
          <w:kern w:val="0"/>
          <w:sz w:val="28"/>
          <w:szCs w:val="28"/>
          <w:rtl/>
          <w14:ligatures w14:val="none"/>
        </w:rPr>
        <w:t xml:space="preserve">הנה מתוכן ההקלטות שהונחו על שולחנו של ביה"ד ומצילומי </w:t>
      </w:r>
      <w:r w:rsidR="00DD4BB6">
        <w:rPr>
          <w:rFonts w:ascii="FrankRuehl" w:eastAsia="Times New Roman" w:hAnsi="FrankRuehl" w:cs="FrankRuehl" w:hint="cs"/>
          <w:color w:val="000000"/>
          <w:kern w:val="0"/>
          <w:sz w:val="28"/>
          <w:szCs w:val="28"/>
          <w:rtl/>
          <w14:ligatures w14:val="none"/>
        </w:rPr>
        <w:t>תכתובות</w:t>
      </w:r>
      <w:r w:rsidRPr="003F3640">
        <w:rPr>
          <w:rFonts w:ascii="FrankRuehl" w:eastAsia="Times New Roman" w:hAnsi="FrankRuehl" w:cs="FrankRuehl"/>
          <w:color w:val="000000"/>
          <w:kern w:val="0"/>
          <w:sz w:val="28"/>
          <w:szCs w:val="28"/>
          <w:rtl/>
          <w14:ligatures w14:val="none"/>
        </w:rPr>
        <w:t xml:space="preserve"> הנ"ל, לפיהם כתב האיש לבתו בשנת 2019 כ</w:t>
      </w:r>
      <w:r w:rsidR="00DD4BB6">
        <w:rPr>
          <w:rFonts w:ascii="FrankRuehl" w:eastAsia="Times New Roman" w:hAnsi="FrankRuehl" w:cs="FrankRuehl" w:hint="cs"/>
          <w:color w:val="000000"/>
          <w:kern w:val="0"/>
          <w:sz w:val="28"/>
          <w:szCs w:val="28"/>
          <w:rtl/>
          <w14:ligatures w14:val="none"/>
        </w:rPr>
        <w:t>גון</w:t>
      </w:r>
      <w:r w:rsidR="003267D9" w:rsidRPr="003F3640">
        <w:rPr>
          <w:rFonts w:ascii="FrankRuehl" w:eastAsia="Times New Roman" w:hAnsi="FrankRuehl" w:cs="FrankRuehl"/>
          <w:color w:val="000000"/>
          <w:kern w:val="0"/>
          <w:sz w:val="28"/>
          <w:szCs w:val="28"/>
          <w:rtl/>
          <w14:ligatures w14:val="none"/>
        </w:rPr>
        <w:t>:</w:t>
      </w:r>
    </w:p>
    <w:p w14:paraId="09AB6B9D" w14:textId="395B88E3" w:rsidR="00BE11F1" w:rsidRPr="003F3640" w:rsidRDefault="00BE11F1" w:rsidP="003267D9">
      <w:pPr>
        <w:spacing w:after="120" w:line="240" w:lineRule="auto"/>
        <w:ind w:left="1036" w:right="1418"/>
        <w:jc w:val="both"/>
        <w:rPr>
          <w:rFonts w:ascii="FrankRuehl" w:eastAsia="Times New Roman" w:hAnsi="FrankRuehl" w:cs="FrankRuehl"/>
          <w:color w:val="000000"/>
          <w:kern w:val="0"/>
          <w:sz w:val="28"/>
          <w:szCs w:val="28"/>
          <w:rtl/>
          <w14:ligatures w14:val="none"/>
        </w:rPr>
      </w:pPr>
      <w:r w:rsidRPr="003F3640">
        <w:rPr>
          <w:rFonts w:ascii="FrankRuehl" w:eastAsia="Times New Roman" w:hAnsi="FrankRuehl" w:cs="FrankRuehl"/>
          <w:color w:val="000000"/>
          <w:kern w:val="0"/>
          <w:sz w:val="28"/>
          <w:szCs w:val="28"/>
          <w:rtl/>
          <w14:ligatures w14:val="none"/>
        </w:rPr>
        <w:t>"נכנס בי מעשה שטן שלא יעשה, הא</w:t>
      </w:r>
      <w:r w:rsidR="00DD4BB6">
        <w:rPr>
          <w:rFonts w:ascii="FrankRuehl" w:eastAsia="Times New Roman" w:hAnsi="FrankRuehl" w:cs="FrankRuehl" w:hint="cs"/>
          <w:color w:val="000000"/>
          <w:kern w:val="0"/>
          <w:sz w:val="28"/>
          <w:szCs w:val="28"/>
          <w:rtl/>
          <w14:ligatures w14:val="none"/>
        </w:rPr>
        <w:t>י</w:t>
      </w:r>
      <w:r w:rsidRPr="003F3640">
        <w:rPr>
          <w:rFonts w:ascii="FrankRuehl" w:eastAsia="Times New Roman" w:hAnsi="FrankRuehl" w:cs="FrankRuehl"/>
          <w:color w:val="000000"/>
          <w:kern w:val="0"/>
          <w:sz w:val="28"/>
          <w:szCs w:val="28"/>
          <w:rtl/>
          <w14:ligatures w14:val="none"/>
        </w:rPr>
        <w:t>שה הזאת פיתתה אותי, נפלתי, בוודאי זה לא מצדיק את המעשה... אני מודע לזה שפגעתי באמא ובכם..</w:t>
      </w:r>
      <w:r w:rsidR="008B7A29">
        <w:rPr>
          <w:rFonts w:ascii="FrankRuehl" w:eastAsia="Times New Roman" w:hAnsi="FrankRuehl" w:cs="FrankRuehl" w:hint="cs"/>
          <w:color w:val="000000"/>
          <w:kern w:val="0"/>
          <w:sz w:val="28"/>
          <w:szCs w:val="28"/>
          <w:rtl/>
          <w14:ligatures w14:val="none"/>
        </w:rPr>
        <w:t>.</w:t>
      </w:r>
      <w:r w:rsidRPr="003F3640">
        <w:rPr>
          <w:rFonts w:ascii="FrankRuehl" w:eastAsia="Times New Roman" w:hAnsi="FrankRuehl" w:cs="FrankRuehl"/>
          <w:color w:val="000000"/>
          <w:kern w:val="0"/>
          <w:sz w:val="28"/>
          <w:szCs w:val="28"/>
          <w:rtl/>
          <w14:ligatures w14:val="none"/>
        </w:rPr>
        <w:t xml:space="preserve"> טעיתי, מצטער מעומק ליבי פגעתי בך ובבנות שלי אני כבר לא כאתמול, אני מודה חטפתי כפה, הראש הסתובב לי 360 מעלות, מתבייש מעצמי וממך... ידעתי שאת לא תסלחי לי... אני מכה על חטא מודה טעיתי... מצטער מאד..."</w:t>
      </w:r>
    </w:p>
    <w:p w14:paraId="104C2427" w14:textId="079F4C4D" w:rsidR="00BE11F1" w:rsidRPr="003F3640" w:rsidRDefault="00BE11F1" w:rsidP="003267D9">
      <w:pPr>
        <w:snapToGrid w:val="0"/>
        <w:spacing w:after="120" w:line="276" w:lineRule="auto"/>
        <w:ind w:firstLine="397"/>
        <w:jc w:val="both"/>
        <w:rPr>
          <w:rFonts w:ascii="FrankRuehl" w:eastAsia="Times New Roman" w:hAnsi="FrankRuehl" w:cs="FrankRuehl"/>
          <w:color w:val="000000"/>
          <w:kern w:val="0"/>
          <w:sz w:val="28"/>
          <w:szCs w:val="28"/>
          <w:rtl/>
          <w14:ligatures w14:val="none"/>
        </w:rPr>
      </w:pPr>
      <w:r w:rsidRPr="003F3640">
        <w:rPr>
          <w:rFonts w:ascii="FrankRuehl" w:eastAsia="Times New Roman" w:hAnsi="FrankRuehl" w:cs="FrankRuehl"/>
          <w:color w:val="000000"/>
          <w:kern w:val="0"/>
          <w:sz w:val="28"/>
          <w:szCs w:val="28"/>
          <w:rtl/>
          <w14:ligatures w14:val="none"/>
        </w:rPr>
        <w:t>נראה מתוכן ההודעות שהאיש קיים יחסי אישות עם א</w:t>
      </w:r>
      <w:r w:rsidR="00DD4BB6">
        <w:rPr>
          <w:rFonts w:ascii="FrankRuehl" w:eastAsia="Times New Roman" w:hAnsi="FrankRuehl" w:cs="FrankRuehl" w:hint="cs"/>
          <w:color w:val="000000"/>
          <w:kern w:val="0"/>
          <w:sz w:val="28"/>
          <w:szCs w:val="28"/>
          <w:rtl/>
          <w14:ligatures w14:val="none"/>
        </w:rPr>
        <w:t>י</w:t>
      </w:r>
      <w:r w:rsidRPr="003F3640">
        <w:rPr>
          <w:rFonts w:ascii="FrankRuehl" w:eastAsia="Times New Roman" w:hAnsi="FrankRuehl" w:cs="FrankRuehl"/>
          <w:color w:val="000000"/>
          <w:kern w:val="0"/>
          <w:sz w:val="28"/>
          <w:szCs w:val="28"/>
          <w:rtl/>
          <w14:ligatures w14:val="none"/>
        </w:rPr>
        <w:t xml:space="preserve">שה זרה, ודינו של האיש כרועה זונות המובא בספר האגודה </w:t>
      </w:r>
      <w:r w:rsidRPr="00A95F33">
        <w:rPr>
          <w:rFonts w:ascii="FrankRuehl" w:eastAsia="Times New Roman" w:hAnsi="FrankRuehl" w:cs="FrankRuehl"/>
          <w:color w:val="000000"/>
          <w:kern w:val="0"/>
          <w:sz w:val="28"/>
          <w:rtl/>
          <w14:ligatures w14:val="none"/>
        </w:rPr>
        <w:t>(יבמות פרק ו' סימן ע"ז)</w:t>
      </w:r>
      <w:r w:rsidRPr="003F3640">
        <w:rPr>
          <w:rFonts w:ascii="FrankRuehl" w:eastAsia="Times New Roman" w:hAnsi="FrankRuehl" w:cs="FrankRuehl"/>
          <w:color w:val="000000"/>
          <w:kern w:val="0"/>
          <w:sz w:val="28"/>
          <w:szCs w:val="28"/>
          <w:rtl/>
          <w14:ligatures w14:val="none"/>
        </w:rPr>
        <w:t xml:space="preserve"> ונפסק כך ברמ"א בשולחן ערוך </w:t>
      </w:r>
      <w:r w:rsidRPr="00A95F33">
        <w:rPr>
          <w:rFonts w:ascii="FrankRuehl" w:eastAsia="Times New Roman" w:hAnsi="FrankRuehl" w:cs="FrankRuehl"/>
          <w:color w:val="000000"/>
          <w:kern w:val="0"/>
          <w:sz w:val="28"/>
          <w:rtl/>
          <w14:ligatures w14:val="none"/>
        </w:rPr>
        <w:t>(אבן העזר סימן קנ"ד סעיף א')</w:t>
      </w:r>
      <w:r w:rsidRPr="003F3640">
        <w:rPr>
          <w:rFonts w:ascii="FrankRuehl" w:eastAsia="Times New Roman" w:hAnsi="FrankRuehl" w:cs="FrankRuehl"/>
          <w:color w:val="000000"/>
          <w:kern w:val="0"/>
          <w:sz w:val="28"/>
          <w:szCs w:val="28"/>
          <w:rtl/>
          <w14:ligatures w14:val="none"/>
        </w:rPr>
        <w:t xml:space="preserve"> שיש חיוב גט וכתובה ברועה זונות.</w:t>
      </w:r>
    </w:p>
    <w:p w14:paraId="5413B5E6" w14:textId="053EE5AA" w:rsidR="00BE11F1" w:rsidRPr="003F3640" w:rsidRDefault="00BE11F1" w:rsidP="003267D9">
      <w:pPr>
        <w:snapToGrid w:val="0"/>
        <w:spacing w:after="120" w:line="276" w:lineRule="auto"/>
        <w:ind w:firstLine="397"/>
        <w:jc w:val="both"/>
        <w:rPr>
          <w:rFonts w:ascii="FrankRuehl" w:eastAsia="Times New Roman" w:hAnsi="FrankRuehl" w:cs="FrankRuehl"/>
          <w:color w:val="000000"/>
          <w:kern w:val="0"/>
          <w:sz w:val="28"/>
          <w:szCs w:val="28"/>
          <w:rtl/>
          <w14:ligatures w14:val="none"/>
        </w:rPr>
      </w:pPr>
      <w:r w:rsidRPr="003F3640">
        <w:rPr>
          <w:rFonts w:ascii="FrankRuehl" w:eastAsia="Times New Roman" w:hAnsi="FrankRuehl" w:cs="FrankRuehl"/>
          <w:color w:val="000000"/>
          <w:kern w:val="0"/>
          <w:sz w:val="28"/>
          <w:szCs w:val="28"/>
          <w:rtl/>
          <w14:ligatures w14:val="none"/>
        </w:rPr>
        <w:t xml:space="preserve">ונראה שגם לשיטת החכם צבי </w:t>
      </w:r>
      <w:r w:rsidRPr="00A95F33">
        <w:rPr>
          <w:rFonts w:ascii="FrankRuehl" w:eastAsia="Times New Roman" w:hAnsi="FrankRuehl" w:cs="FrankRuehl"/>
          <w:color w:val="000000"/>
          <w:kern w:val="0"/>
          <w:sz w:val="28"/>
          <w:rtl/>
          <w14:ligatures w14:val="none"/>
        </w:rPr>
        <w:t>(סימן קל"ג)</w:t>
      </w:r>
      <w:r w:rsidRPr="003F3640">
        <w:rPr>
          <w:rFonts w:ascii="FrankRuehl" w:eastAsia="Times New Roman" w:hAnsi="FrankRuehl" w:cs="FrankRuehl"/>
          <w:color w:val="000000"/>
          <w:kern w:val="0"/>
          <w:sz w:val="28"/>
          <w:szCs w:val="28"/>
          <w:rtl/>
          <w14:ligatures w14:val="none"/>
        </w:rPr>
        <w:t xml:space="preserve"> הובא בבאר היטב אבן העזר סימן קנ"ד ס"ק ו' שיש צורך בהתראה לאדם שזנה עם א</w:t>
      </w:r>
      <w:r w:rsidR="00DD4BB6">
        <w:rPr>
          <w:rFonts w:ascii="FrankRuehl" w:eastAsia="Times New Roman" w:hAnsi="FrankRuehl" w:cs="FrankRuehl" w:hint="cs"/>
          <w:color w:val="000000"/>
          <w:kern w:val="0"/>
          <w:sz w:val="28"/>
          <w:szCs w:val="28"/>
          <w:rtl/>
          <w14:ligatures w14:val="none"/>
        </w:rPr>
        <w:t>י</w:t>
      </w:r>
      <w:r w:rsidRPr="003F3640">
        <w:rPr>
          <w:rFonts w:ascii="FrankRuehl" w:eastAsia="Times New Roman" w:hAnsi="FrankRuehl" w:cs="FrankRuehl"/>
          <w:color w:val="000000"/>
          <w:kern w:val="0"/>
          <w:sz w:val="28"/>
          <w:szCs w:val="28"/>
          <w:rtl/>
          <w14:ligatures w14:val="none"/>
        </w:rPr>
        <w:t>שה זרה, שכתב שם:</w:t>
      </w:r>
    </w:p>
    <w:p w14:paraId="13360835" w14:textId="77777777" w:rsidR="00BE11F1" w:rsidRPr="003F3640" w:rsidRDefault="00BE11F1" w:rsidP="00BE11F1">
      <w:pPr>
        <w:spacing w:after="120" w:line="240" w:lineRule="auto"/>
        <w:ind w:left="1036" w:right="1418"/>
        <w:jc w:val="both"/>
        <w:rPr>
          <w:rFonts w:ascii="FrankRuehl" w:eastAsia="Times New Roman" w:hAnsi="FrankRuehl" w:cs="FrankRuehl"/>
          <w:color w:val="000000"/>
          <w:kern w:val="0"/>
          <w:sz w:val="28"/>
          <w:szCs w:val="28"/>
          <w:rtl/>
          <w14:ligatures w14:val="none"/>
        </w:rPr>
      </w:pPr>
      <w:r w:rsidRPr="003F3640">
        <w:rPr>
          <w:rFonts w:ascii="FrankRuehl" w:eastAsia="Times New Roman" w:hAnsi="FrankRuehl" w:cs="FrankRuehl"/>
          <w:color w:val="000000"/>
          <w:kern w:val="0"/>
          <w:sz w:val="28"/>
          <w:szCs w:val="28"/>
          <w:rtl/>
          <w14:ligatures w14:val="none"/>
        </w:rPr>
        <w:t>" ...ולענ"ד הוא צריך גם כן התראה אפילו לדעת בעל האגודה לא מיבעיא לענין הכתובה דצריך התראה ...הכא דלהוציא כתובה מיד הבעל עאכ"ו דצריך התראה ...". </w:t>
      </w:r>
    </w:p>
    <w:p w14:paraId="1AE58FF4" w14:textId="084B747E" w:rsidR="00BE11F1" w:rsidRPr="003F3640" w:rsidRDefault="00BE11F1" w:rsidP="003267D9">
      <w:pPr>
        <w:snapToGrid w:val="0"/>
        <w:spacing w:after="120" w:line="276" w:lineRule="auto"/>
        <w:ind w:firstLine="397"/>
        <w:jc w:val="both"/>
        <w:rPr>
          <w:rFonts w:ascii="FrankRuehl" w:eastAsia="Times New Roman" w:hAnsi="FrankRuehl" w:cs="FrankRuehl"/>
          <w:color w:val="000000"/>
          <w:kern w:val="0"/>
          <w:sz w:val="28"/>
          <w:szCs w:val="28"/>
          <w:rtl/>
          <w14:ligatures w14:val="none"/>
        </w:rPr>
      </w:pPr>
      <w:r w:rsidRPr="003F3640">
        <w:rPr>
          <w:rFonts w:ascii="FrankRuehl" w:eastAsia="Times New Roman" w:hAnsi="FrankRuehl" w:cs="FrankRuehl"/>
          <w:color w:val="000000"/>
          <w:kern w:val="0"/>
          <w:sz w:val="28"/>
          <w:szCs w:val="28"/>
          <w:rtl/>
          <w14:ligatures w14:val="none"/>
        </w:rPr>
        <w:t xml:space="preserve">ומאחר  שבמקרה שעומד לפנינו אף אחד לא התרה באיש שבגד באשתו, </w:t>
      </w:r>
      <w:r w:rsidR="00DD4BB6">
        <w:rPr>
          <w:rFonts w:ascii="FrankRuehl" w:eastAsia="Times New Roman" w:hAnsi="FrankRuehl" w:cs="FrankRuehl" w:hint="cs"/>
          <w:color w:val="000000"/>
          <w:kern w:val="0"/>
          <w:sz w:val="28"/>
          <w:szCs w:val="28"/>
          <w:rtl/>
          <w14:ligatures w14:val="none"/>
        </w:rPr>
        <w:t>והיה מקום לומר</w:t>
      </w:r>
      <w:r w:rsidRPr="003F3640">
        <w:rPr>
          <w:rFonts w:ascii="FrankRuehl" w:eastAsia="Times New Roman" w:hAnsi="FrankRuehl" w:cs="FrankRuehl"/>
          <w:color w:val="000000"/>
          <w:kern w:val="0"/>
          <w:sz w:val="28"/>
          <w:szCs w:val="28"/>
          <w:rtl/>
          <w14:ligatures w14:val="none"/>
        </w:rPr>
        <w:t xml:space="preserve"> שפטור מלשלם את הכתובה והתוספת, הרי כבר פסקו האחרונים כדעת השבות יעקב </w:t>
      </w:r>
      <w:r w:rsidRPr="00A95F33">
        <w:rPr>
          <w:rFonts w:ascii="FrankRuehl" w:eastAsia="Times New Roman" w:hAnsi="FrankRuehl" w:cs="FrankRuehl"/>
          <w:color w:val="000000"/>
          <w:kern w:val="0"/>
          <w:sz w:val="28"/>
          <w:rtl/>
          <w14:ligatures w14:val="none"/>
        </w:rPr>
        <w:t>(חלק ג' סימן קכ"ז)</w:t>
      </w:r>
      <w:r w:rsidRPr="003F3640">
        <w:rPr>
          <w:rFonts w:ascii="FrankRuehl" w:eastAsia="Times New Roman" w:hAnsi="FrankRuehl" w:cs="FrankRuehl"/>
          <w:color w:val="000000"/>
          <w:kern w:val="0"/>
          <w:sz w:val="28"/>
          <w:szCs w:val="28"/>
          <w:rtl/>
          <w14:ligatures w14:val="none"/>
        </w:rPr>
        <w:t xml:space="preserve"> שדבר מפורסם אינו צריך התראה, וכך כתבו בפסק דין בקובץ תשובות הרב הגאון י.ש. אלישיב זצ"ל </w:t>
      </w:r>
      <w:r w:rsidRPr="00A95F33">
        <w:rPr>
          <w:rFonts w:ascii="FrankRuehl" w:eastAsia="Times New Roman" w:hAnsi="FrankRuehl" w:cs="FrankRuehl"/>
          <w:color w:val="000000"/>
          <w:kern w:val="0"/>
          <w:sz w:val="28"/>
          <w:rtl/>
          <w14:ligatures w14:val="none"/>
        </w:rPr>
        <w:t>(חלק ב' סימן קע"ט)</w:t>
      </w:r>
      <w:r w:rsidRPr="003F3640">
        <w:rPr>
          <w:rFonts w:ascii="FrankRuehl" w:eastAsia="Times New Roman" w:hAnsi="FrankRuehl" w:cs="FrankRuehl"/>
          <w:color w:val="000000"/>
          <w:kern w:val="0"/>
          <w:sz w:val="28"/>
          <w:szCs w:val="28"/>
          <w:rtl/>
          <w14:ligatures w14:val="none"/>
        </w:rPr>
        <w:t xml:space="preserve">, וכן בפסקי דין של בתי דין הרבניים </w:t>
      </w:r>
      <w:r w:rsidRPr="00A95F33">
        <w:rPr>
          <w:rFonts w:ascii="FrankRuehl" w:eastAsia="Times New Roman" w:hAnsi="FrankRuehl" w:cs="FrankRuehl"/>
          <w:color w:val="000000"/>
          <w:kern w:val="0"/>
          <w:sz w:val="28"/>
          <w:rtl/>
          <w14:ligatures w14:val="none"/>
        </w:rPr>
        <w:t>(חלק א' עמוד 331)</w:t>
      </w:r>
      <w:r w:rsidRPr="003F3640">
        <w:rPr>
          <w:rFonts w:ascii="FrankRuehl" w:eastAsia="Times New Roman" w:hAnsi="FrankRuehl" w:cs="FrankRuehl"/>
          <w:color w:val="000000"/>
          <w:kern w:val="0"/>
          <w:sz w:val="28"/>
          <w:szCs w:val="28"/>
          <w:rtl/>
          <w14:ligatures w14:val="none"/>
        </w:rPr>
        <w:t xml:space="preserve"> פסקו הדיינים הגאונים הרבניים, הדס, אלישיב וזולטי זצ"ל, על דברי השבות יעקב שכתבו שם:</w:t>
      </w:r>
    </w:p>
    <w:p w14:paraId="73D04E0B" w14:textId="77777777" w:rsidR="00BE11F1" w:rsidRPr="003F3640" w:rsidRDefault="00BE11F1" w:rsidP="00BE11F1">
      <w:pPr>
        <w:spacing w:after="120" w:line="240" w:lineRule="auto"/>
        <w:ind w:left="1036" w:right="1418"/>
        <w:jc w:val="both"/>
        <w:rPr>
          <w:rFonts w:ascii="FrankRuehl" w:eastAsia="Times New Roman" w:hAnsi="FrankRuehl" w:cs="FrankRuehl"/>
          <w:color w:val="000000"/>
          <w:kern w:val="0"/>
          <w:sz w:val="28"/>
          <w:szCs w:val="28"/>
          <w:rtl/>
          <w14:ligatures w14:val="none"/>
        </w:rPr>
      </w:pPr>
      <w:r w:rsidRPr="003F3640">
        <w:rPr>
          <w:rFonts w:ascii="FrankRuehl" w:eastAsia="Times New Roman" w:hAnsi="FrankRuehl" w:cs="FrankRuehl"/>
          <w:color w:val="000000"/>
          <w:kern w:val="0"/>
          <w:sz w:val="28"/>
          <w:szCs w:val="28"/>
          <w:rtl/>
          <w14:ligatures w14:val="none"/>
        </w:rPr>
        <w:t>"ואם כן גם במקרה דידן, שדבר ידוע הוא שמעשה כזה של שפיכת נוזל חריף על הבעל הוא מעשה פלילי ועבירה חמורה, אינה צריכה התראה על זה, והיא יוצאת בלא כתובה גם בלא התראה."</w:t>
      </w:r>
    </w:p>
    <w:p w14:paraId="194EE400" w14:textId="77777777" w:rsidR="00BE11F1" w:rsidRPr="003F3640" w:rsidRDefault="00BE11F1" w:rsidP="003267D9">
      <w:pPr>
        <w:snapToGrid w:val="0"/>
        <w:spacing w:after="120" w:line="276" w:lineRule="auto"/>
        <w:ind w:firstLine="397"/>
        <w:jc w:val="both"/>
        <w:rPr>
          <w:rFonts w:ascii="FrankRuehl" w:eastAsia="Times New Roman" w:hAnsi="FrankRuehl" w:cs="FrankRuehl"/>
          <w:color w:val="000000"/>
          <w:kern w:val="0"/>
          <w:sz w:val="28"/>
          <w:szCs w:val="28"/>
          <w:rtl/>
          <w14:ligatures w14:val="none"/>
        </w:rPr>
      </w:pPr>
      <w:r w:rsidRPr="003F3640">
        <w:rPr>
          <w:rFonts w:ascii="FrankRuehl" w:eastAsia="Times New Roman" w:hAnsi="FrankRuehl" w:cs="FrankRuehl"/>
          <w:color w:val="000000"/>
          <w:kern w:val="0"/>
          <w:sz w:val="28"/>
          <w:szCs w:val="28"/>
          <w:rtl/>
          <w14:ligatures w14:val="none"/>
        </w:rPr>
        <w:lastRenderedPageBreak/>
        <w:t xml:space="preserve"> וכך פסקו בבית הדין הגדול תיק 1375421/1 הרבנים הדיינים הגאונים איגרא, עמוס ושפירא שליט"א.</w:t>
      </w:r>
    </w:p>
    <w:p w14:paraId="028D8BFA" w14:textId="37383267" w:rsidR="00BE11F1" w:rsidRDefault="00BE11F1" w:rsidP="003267D9">
      <w:pPr>
        <w:snapToGrid w:val="0"/>
        <w:spacing w:after="120" w:line="276" w:lineRule="auto"/>
        <w:ind w:firstLine="397"/>
        <w:jc w:val="both"/>
        <w:rPr>
          <w:rFonts w:ascii="FrankRuehl" w:eastAsia="Times New Roman" w:hAnsi="FrankRuehl" w:cs="FrankRuehl"/>
          <w:color w:val="000000"/>
          <w:kern w:val="0"/>
          <w:sz w:val="28"/>
          <w:szCs w:val="28"/>
          <w:rtl/>
          <w14:ligatures w14:val="none"/>
        </w:rPr>
      </w:pPr>
      <w:r w:rsidRPr="003F3640">
        <w:rPr>
          <w:rFonts w:ascii="FrankRuehl" w:eastAsia="Times New Roman" w:hAnsi="FrankRuehl" w:cs="FrankRuehl"/>
          <w:color w:val="000000"/>
          <w:kern w:val="0"/>
          <w:sz w:val="28"/>
          <w:szCs w:val="28"/>
          <w:rtl/>
          <w14:ligatures w14:val="none"/>
        </w:rPr>
        <w:t xml:space="preserve">לפי האמור לעיל, הרי במקרה </w:t>
      </w:r>
      <w:r w:rsidR="00DD4BB6">
        <w:rPr>
          <w:rFonts w:ascii="FrankRuehl" w:eastAsia="Times New Roman" w:hAnsi="FrankRuehl" w:cs="FrankRuehl" w:hint="cs"/>
          <w:color w:val="000000"/>
          <w:kern w:val="0"/>
          <w:sz w:val="28"/>
          <w:szCs w:val="28"/>
          <w:rtl/>
          <w14:ligatures w14:val="none"/>
        </w:rPr>
        <w:t xml:space="preserve">דנן </w:t>
      </w:r>
      <w:r w:rsidRPr="003F3640">
        <w:rPr>
          <w:rFonts w:ascii="FrankRuehl" w:eastAsia="Times New Roman" w:hAnsi="FrankRuehl" w:cs="FrankRuehl"/>
          <w:color w:val="000000"/>
          <w:kern w:val="0"/>
          <w:sz w:val="28"/>
          <w:szCs w:val="28"/>
          <w:rtl/>
          <w14:ligatures w14:val="none"/>
        </w:rPr>
        <w:t>המונח על שולחנו של ביה"ד</w:t>
      </w:r>
      <w:r w:rsidR="00DD4BB6">
        <w:rPr>
          <w:rFonts w:ascii="FrankRuehl" w:eastAsia="Times New Roman" w:hAnsi="FrankRuehl" w:cs="FrankRuehl" w:hint="cs"/>
          <w:color w:val="000000"/>
          <w:kern w:val="0"/>
          <w:sz w:val="28"/>
          <w:szCs w:val="28"/>
          <w:rtl/>
          <w14:ligatures w14:val="none"/>
        </w:rPr>
        <w:t xml:space="preserve"> </w:t>
      </w:r>
      <w:r w:rsidRPr="003F3640">
        <w:rPr>
          <w:rFonts w:ascii="FrankRuehl" w:eastAsia="Times New Roman" w:hAnsi="FrankRuehl" w:cs="FrankRuehl"/>
          <w:color w:val="000000"/>
          <w:kern w:val="0"/>
          <w:sz w:val="28"/>
          <w:szCs w:val="28"/>
          <w:rtl/>
          <w14:ligatures w14:val="none"/>
        </w:rPr>
        <w:t>שאדם נשוי מקיים יחסי אישות עם אשה זרה, דבר זה מפורסם שזהו דבר אסור ומכוער, וגם האיש היה מודע למעשה המכוער שביצע, וראיה לכך כל ההודעות בדבר הסליחה שאדם זה מבקש מאשתו, ולכן במקרה הזה אין צריך להתרות באיש וחייב בכתובת אשתו.</w:t>
      </w:r>
    </w:p>
    <w:p w14:paraId="7B7E0A64" w14:textId="77777777" w:rsidR="00DD4BB6" w:rsidRDefault="00DD4BB6" w:rsidP="003267D9">
      <w:pPr>
        <w:snapToGrid w:val="0"/>
        <w:spacing w:after="120" w:line="276" w:lineRule="auto"/>
        <w:ind w:firstLine="397"/>
        <w:jc w:val="both"/>
        <w:rPr>
          <w:rFonts w:ascii="FrankRuehl" w:eastAsia="Times New Roman" w:hAnsi="FrankRuehl" w:cs="FrankRuehl"/>
          <w:color w:val="000000"/>
          <w:kern w:val="0"/>
          <w:sz w:val="28"/>
          <w:szCs w:val="28"/>
          <w:rtl/>
          <w14:ligatures w14:val="none"/>
        </w:rPr>
      </w:pPr>
    </w:p>
    <w:p w14:paraId="12E691C8" w14:textId="5EE05F07" w:rsidR="00DD4BB6" w:rsidRPr="00DD4BB6" w:rsidRDefault="00DD4BB6" w:rsidP="00DD4BB6">
      <w:pPr>
        <w:snapToGrid w:val="0"/>
        <w:spacing w:after="120" w:line="276" w:lineRule="auto"/>
        <w:jc w:val="both"/>
        <w:rPr>
          <w:rFonts w:ascii="Narkisim" w:eastAsia="Times New Roman" w:hAnsi="Narkisim" w:cs="Narkisim"/>
          <w:b/>
          <w:bCs/>
          <w:color w:val="000000"/>
          <w:kern w:val="0"/>
          <w:rtl/>
          <w14:ligatures w14:val="none"/>
        </w:rPr>
      </w:pPr>
      <w:r w:rsidRPr="00DD4BB6">
        <w:rPr>
          <w:rFonts w:ascii="Narkisim" w:eastAsia="Times New Roman" w:hAnsi="Narkisim" w:cs="Narkisim"/>
          <w:b/>
          <w:bCs/>
          <w:color w:val="000000"/>
          <w:kern w:val="0"/>
          <w:rtl/>
          <w14:ligatures w14:val="none"/>
        </w:rPr>
        <w:t>ד.  הסכמת האשה להיבדק בפוליגרף, ומאידך גיסא, התנגדות האיש להיבדק בפוליגרף, הוי כאומדנא קצת שאכן האיש בגד באשה</w:t>
      </w:r>
    </w:p>
    <w:p w14:paraId="227FCF1B" w14:textId="33235969" w:rsidR="00BE11F1" w:rsidRPr="003F3640" w:rsidRDefault="00BE11F1" w:rsidP="00DD4BB6">
      <w:pPr>
        <w:snapToGrid w:val="0"/>
        <w:spacing w:after="120" w:line="276" w:lineRule="auto"/>
        <w:jc w:val="both"/>
        <w:rPr>
          <w:rFonts w:ascii="FrankRuehl" w:eastAsia="Times New Roman" w:hAnsi="FrankRuehl" w:cs="FrankRuehl"/>
          <w:color w:val="000000"/>
          <w:kern w:val="0"/>
          <w:sz w:val="28"/>
          <w:szCs w:val="28"/>
          <w:rtl/>
          <w14:ligatures w14:val="none"/>
        </w:rPr>
      </w:pPr>
      <w:r w:rsidRPr="003F3640">
        <w:rPr>
          <w:rFonts w:ascii="FrankRuehl" w:eastAsia="Times New Roman" w:hAnsi="FrankRuehl" w:cs="FrankRuehl"/>
          <w:color w:val="000000"/>
          <w:kern w:val="0"/>
          <w:sz w:val="28"/>
          <w:szCs w:val="28"/>
          <w:rtl/>
          <w14:ligatures w14:val="none"/>
        </w:rPr>
        <w:t>הנה מצינו בפסק דין של בית הדין הרבני בחיפה בתיק 763672/2 מתאריך 5</w:t>
      </w:r>
      <w:r w:rsidR="00B003CC">
        <w:rPr>
          <w:rFonts w:ascii="FrankRuehl" w:eastAsia="Times New Roman" w:hAnsi="FrankRuehl" w:cs="FrankRuehl" w:hint="cs"/>
          <w:color w:val="000000"/>
          <w:kern w:val="0"/>
          <w:sz w:val="28"/>
          <w:szCs w:val="28"/>
          <w:rtl/>
          <w14:ligatures w14:val="none"/>
        </w:rPr>
        <w:t>.</w:t>
      </w:r>
      <w:r w:rsidRPr="003F3640">
        <w:rPr>
          <w:rFonts w:ascii="FrankRuehl" w:eastAsia="Times New Roman" w:hAnsi="FrankRuehl" w:cs="FrankRuehl"/>
          <w:color w:val="000000"/>
          <w:kern w:val="0"/>
          <w:sz w:val="28"/>
          <w:szCs w:val="28"/>
          <w:rtl/>
          <w14:ligatures w14:val="none"/>
        </w:rPr>
        <w:t>9</w:t>
      </w:r>
      <w:r w:rsidR="00B003CC">
        <w:rPr>
          <w:rFonts w:ascii="FrankRuehl" w:eastAsia="Times New Roman" w:hAnsi="FrankRuehl" w:cs="FrankRuehl" w:hint="cs"/>
          <w:color w:val="000000"/>
          <w:kern w:val="0"/>
          <w:sz w:val="28"/>
          <w:szCs w:val="28"/>
          <w:rtl/>
          <w14:ligatures w14:val="none"/>
        </w:rPr>
        <w:t>.</w:t>
      </w:r>
      <w:r w:rsidRPr="003F3640">
        <w:rPr>
          <w:rFonts w:ascii="FrankRuehl" w:eastAsia="Times New Roman" w:hAnsi="FrankRuehl" w:cs="FrankRuehl"/>
          <w:color w:val="000000"/>
          <w:kern w:val="0"/>
          <w:sz w:val="28"/>
          <w:szCs w:val="28"/>
          <w:rtl/>
          <w14:ligatures w14:val="none"/>
        </w:rPr>
        <w:t>14 בדברי הגאון הרב מימון נהרי שליט"א שכתב שם:</w:t>
      </w:r>
    </w:p>
    <w:p w14:paraId="1C391425" w14:textId="15E6103A" w:rsidR="00BE11F1" w:rsidRPr="003F3640" w:rsidRDefault="00BE11F1" w:rsidP="00BE11F1">
      <w:pPr>
        <w:spacing w:after="120" w:line="240" w:lineRule="auto"/>
        <w:ind w:left="1036" w:right="1418"/>
        <w:jc w:val="both"/>
        <w:rPr>
          <w:rFonts w:ascii="FrankRuehl" w:eastAsia="Times New Roman" w:hAnsi="FrankRuehl" w:cs="FrankRuehl"/>
          <w:color w:val="000000"/>
          <w:kern w:val="0"/>
          <w:sz w:val="28"/>
          <w:szCs w:val="28"/>
          <w:rtl/>
          <w14:ligatures w14:val="none"/>
        </w:rPr>
      </w:pPr>
      <w:r w:rsidRPr="003F3640">
        <w:rPr>
          <w:rFonts w:ascii="FrankRuehl" w:eastAsia="Times New Roman" w:hAnsi="FrankRuehl" w:cs="FrankRuehl"/>
          <w:color w:val="000000"/>
          <w:kern w:val="0"/>
          <w:sz w:val="28"/>
          <w:szCs w:val="28"/>
          <w:rtl/>
          <w14:ligatures w14:val="none"/>
        </w:rPr>
        <w:t xml:space="preserve">"וכבר האריכו רבים בנושא אמינותה של בדיקת הפוליגרף, ראה על זה בספרו של מרן הראשון לציון הגר"ע יוסף זצ"ל בספר יביע אומר </w:t>
      </w:r>
      <w:r w:rsidRPr="00A95F33">
        <w:rPr>
          <w:rFonts w:ascii="FrankRuehl" w:eastAsia="Times New Roman" w:hAnsi="FrankRuehl" w:cs="FrankRuehl"/>
          <w:color w:val="000000"/>
          <w:kern w:val="0"/>
          <w:sz w:val="28"/>
          <w:rtl/>
          <w14:ligatures w14:val="none"/>
        </w:rPr>
        <w:t>(חלק ז' סימן ח')</w:t>
      </w:r>
      <w:r w:rsidRPr="003F3640">
        <w:rPr>
          <w:rFonts w:ascii="FrankRuehl" w:eastAsia="Times New Roman" w:hAnsi="FrankRuehl" w:cs="FrankRuehl"/>
          <w:color w:val="000000"/>
          <w:kern w:val="0"/>
          <w:sz w:val="28"/>
          <w:szCs w:val="28"/>
          <w:rtl/>
          <w14:ligatures w14:val="none"/>
        </w:rPr>
        <w:t xml:space="preserve"> שם הביא בשם ספר עמק הלכה שיש לבדיקה זו ערך של "אומדנא דמוכח" , וחלק עליו בזה וסבירא ליה שיש לה ערך של "אומדנא גרועה"</w:t>
      </w:r>
      <w:r w:rsidR="008D3175" w:rsidRPr="003F3640">
        <w:rPr>
          <w:rFonts w:ascii="FrankRuehl" w:eastAsia="Times New Roman" w:hAnsi="FrankRuehl" w:cs="FrankRuehl"/>
          <w:color w:val="000000"/>
          <w:kern w:val="0"/>
          <w:sz w:val="28"/>
          <w:szCs w:val="28"/>
          <w:rtl/>
          <w14:ligatures w14:val="none"/>
        </w:rPr>
        <w:t>.</w:t>
      </w:r>
      <w:r w:rsidRPr="003F3640">
        <w:rPr>
          <w:rFonts w:ascii="FrankRuehl" w:eastAsia="Times New Roman" w:hAnsi="FrankRuehl" w:cs="FrankRuehl"/>
          <w:color w:val="000000"/>
          <w:kern w:val="0"/>
          <w:sz w:val="28"/>
          <w:szCs w:val="28"/>
          <w:rtl/>
          <w14:ligatures w14:val="none"/>
        </w:rPr>
        <w:t> </w:t>
      </w:r>
    </w:p>
    <w:p w14:paraId="54C695C3" w14:textId="77777777" w:rsidR="00BE11F1" w:rsidRPr="003F3640" w:rsidRDefault="00BE11F1" w:rsidP="003267D9">
      <w:pPr>
        <w:snapToGrid w:val="0"/>
        <w:spacing w:after="120" w:line="276" w:lineRule="auto"/>
        <w:ind w:firstLine="397"/>
        <w:jc w:val="both"/>
        <w:rPr>
          <w:rFonts w:ascii="FrankRuehl" w:eastAsia="Times New Roman" w:hAnsi="FrankRuehl" w:cs="FrankRuehl"/>
          <w:color w:val="000000"/>
          <w:kern w:val="0"/>
          <w:sz w:val="28"/>
          <w:szCs w:val="28"/>
          <w:rtl/>
          <w14:ligatures w14:val="none"/>
        </w:rPr>
      </w:pPr>
      <w:r w:rsidRPr="003F3640">
        <w:rPr>
          <w:rFonts w:ascii="FrankRuehl" w:eastAsia="Times New Roman" w:hAnsi="FrankRuehl" w:cs="FrankRuehl"/>
          <w:color w:val="000000"/>
          <w:kern w:val="0"/>
          <w:sz w:val="28"/>
          <w:szCs w:val="28"/>
          <w:rtl/>
          <w14:ligatures w14:val="none"/>
        </w:rPr>
        <w:t xml:space="preserve">אולם הוסיף: </w:t>
      </w:r>
    </w:p>
    <w:p w14:paraId="616C3284" w14:textId="77777777" w:rsidR="00BE11F1" w:rsidRPr="003F3640" w:rsidRDefault="00BE11F1" w:rsidP="00BE11F1">
      <w:pPr>
        <w:spacing w:after="120" w:line="240" w:lineRule="auto"/>
        <w:ind w:left="1036" w:right="1418"/>
        <w:jc w:val="both"/>
        <w:rPr>
          <w:rFonts w:ascii="FrankRuehl" w:eastAsia="Times New Roman" w:hAnsi="FrankRuehl" w:cs="FrankRuehl"/>
          <w:color w:val="000000"/>
          <w:kern w:val="0"/>
          <w:sz w:val="28"/>
          <w:szCs w:val="28"/>
          <w:rtl/>
          <w14:ligatures w14:val="none"/>
        </w:rPr>
      </w:pPr>
      <w:r w:rsidRPr="003F3640">
        <w:rPr>
          <w:rFonts w:ascii="FrankRuehl" w:eastAsia="Times New Roman" w:hAnsi="FrankRuehl" w:cs="FrankRuehl"/>
          <w:color w:val="000000"/>
          <w:kern w:val="0"/>
          <w:sz w:val="28"/>
          <w:szCs w:val="28"/>
          <w:rtl/>
          <w14:ligatures w14:val="none"/>
        </w:rPr>
        <w:t xml:space="preserve">"ואולי אם במשך הזמן ישכללו אנשי מדע המכונה שתהיה אמיתית ומדויקת יותר, אז יש לדון בהתאם לתוצאות הבדיקה של המכונה, אבל לעת עתה אין נראה לי לסמוך על תוצאות בדיקת הפוליגרף". </w:t>
      </w:r>
    </w:p>
    <w:p w14:paraId="0EDADDDA" w14:textId="7632939B" w:rsidR="00BE11F1" w:rsidRPr="003F3640" w:rsidRDefault="00BE11F1" w:rsidP="007E0283">
      <w:pPr>
        <w:snapToGrid w:val="0"/>
        <w:spacing w:after="120" w:line="276" w:lineRule="auto"/>
        <w:ind w:firstLine="397"/>
        <w:jc w:val="both"/>
        <w:rPr>
          <w:rFonts w:ascii="FrankRuehl" w:eastAsia="Times New Roman" w:hAnsi="FrankRuehl" w:cs="FrankRuehl"/>
          <w:color w:val="000000"/>
          <w:kern w:val="0"/>
          <w:sz w:val="28"/>
          <w:szCs w:val="28"/>
          <w:rtl/>
          <w14:ligatures w14:val="none"/>
        </w:rPr>
      </w:pPr>
      <w:r w:rsidRPr="003F3640">
        <w:rPr>
          <w:rFonts w:ascii="FrankRuehl" w:eastAsia="Times New Roman" w:hAnsi="FrankRuehl" w:cs="FrankRuehl"/>
          <w:color w:val="000000"/>
          <w:kern w:val="0"/>
          <w:sz w:val="28"/>
          <w:szCs w:val="28"/>
          <w:rtl/>
          <w14:ligatures w14:val="none"/>
        </w:rPr>
        <w:t xml:space="preserve">וכן הביא בספר משפטיך ליעקב </w:t>
      </w:r>
      <w:r w:rsidRPr="00A95F33">
        <w:rPr>
          <w:rFonts w:ascii="FrankRuehl" w:eastAsia="Times New Roman" w:hAnsi="FrankRuehl" w:cs="FrankRuehl"/>
          <w:color w:val="000000"/>
          <w:kern w:val="0"/>
          <w:sz w:val="28"/>
          <w:rtl/>
          <w14:ligatures w14:val="none"/>
        </w:rPr>
        <w:t>(חלק רביעי עמוד שנ"</w:t>
      </w:r>
      <w:r w:rsidR="007E0283">
        <w:rPr>
          <w:rFonts w:ascii="FrankRuehl" w:eastAsia="Times New Roman" w:hAnsi="FrankRuehl" w:cs="FrankRuehl" w:hint="cs"/>
          <w:color w:val="000000"/>
          <w:kern w:val="0"/>
          <w:sz w:val="28"/>
          <w:rtl/>
          <w14:ligatures w14:val="none"/>
        </w:rPr>
        <w:t>ה</w:t>
      </w:r>
      <w:r w:rsidRPr="00A95F33">
        <w:rPr>
          <w:rFonts w:ascii="FrankRuehl" w:eastAsia="Times New Roman" w:hAnsi="FrankRuehl" w:cs="FrankRuehl"/>
          <w:color w:val="000000"/>
          <w:kern w:val="0"/>
          <w:sz w:val="28"/>
          <w:rtl/>
          <w14:ligatures w14:val="none"/>
        </w:rPr>
        <w:t xml:space="preserve"> סעיף י"ג</w:t>
      </w:r>
      <w:r w:rsidR="007E0283">
        <w:rPr>
          <w:rFonts w:ascii="FrankRuehl" w:eastAsia="Times New Roman" w:hAnsi="FrankRuehl" w:cs="FrankRuehl" w:hint="cs"/>
          <w:color w:val="000000"/>
          <w:kern w:val="0"/>
          <w:sz w:val="28"/>
          <w:rtl/>
          <w14:ligatures w14:val="none"/>
        </w:rPr>
        <w:t xml:space="preserve"> - </w:t>
      </w:r>
      <w:r w:rsidR="007E0283" w:rsidRPr="007E0283">
        <w:rPr>
          <w:rFonts w:ascii="FrankRuehl" w:eastAsia="Times New Roman" w:hAnsi="FrankRuehl" w:cs="FrankRuehl"/>
          <w:color w:val="000000"/>
          <w:kern w:val="0"/>
          <w:sz w:val="28"/>
          <w:rtl/>
          <w14:ligatures w14:val="none"/>
        </w:rPr>
        <w:t>"בדיקת הפוליגרף כאומדנא"</w:t>
      </w:r>
      <w:r w:rsidRPr="00A95F33">
        <w:rPr>
          <w:rFonts w:ascii="FrankRuehl" w:eastAsia="Times New Roman" w:hAnsi="FrankRuehl" w:cs="FrankRuehl"/>
          <w:color w:val="000000"/>
          <w:kern w:val="0"/>
          <w:sz w:val="28"/>
          <w:rtl/>
          <w14:ligatures w14:val="none"/>
        </w:rPr>
        <w:t>)</w:t>
      </w:r>
      <w:r w:rsidRPr="003F3640">
        <w:rPr>
          <w:rFonts w:ascii="FrankRuehl" w:eastAsia="Times New Roman" w:hAnsi="FrankRuehl" w:cs="FrankRuehl"/>
          <w:color w:val="000000"/>
          <w:kern w:val="0"/>
          <w:sz w:val="28"/>
          <w:szCs w:val="28"/>
          <w:rtl/>
          <w14:ligatures w14:val="none"/>
        </w:rPr>
        <w:t xml:space="preserve"> להרב הגאון צבי בן יעקב שליט"א, דיין בית הדין הגדול, </w:t>
      </w:r>
      <w:r w:rsidR="007E0283">
        <w:rPr>
          <w:rFonts w:ascii="FrankRuehl" w:eastAsia="Times New Roman" w:hAnsi="FrankRuehl" w:cs="FrankRuehl" w:hint="cs"/>
          <w:color w:val="000000"/>
          <w:kern w:val="0"/>
          <w:sz w:val="28"/>
          <w:szCs w:val="28"/>
          <w:rtl/>
          <w14:ligatures w14:val="none"/>
        </w:rPr>
        <w:t xml:space="preserve">עי"ש שכתב </w:t>
      </w:r>
      <w:r w:rsidRPr="003F3640">
        <w:rPr>
          <w:rFonts w:ascii="FrankRuehl" w:eastAsia="Times New Roman" w:hAnsi="FrankRuehl" w:cs="FrankRuehl"/>
          <w:color w:val="000000"/>
          <w:kern w:val="0"/>
          <w:sz w:val="28"/>
          <w:szCs w:val="28"/>
          <w:rtl/>
          <w14:ligatures w14:val="none"/>
        </w:rPr>
        <w:t>שאין בבדיקת הפוליגרף אומדנא דמוכח טובא.</w:t>
      </w:r>
    </w:p>
    <w:p w14:paraId="7D7DBD3F" w14:textId="77777777" w:rsidR="00BE11F1" w:rsidRPr="003F3640" w:rsidRDefault="00BE11F1" w:rsidP="003267D9">
      <w:pPr>
        <w:snapToGrid w:val="0"/>
        <w:spacing w:after="120" w:line="276" w:lineRule="auto"/>
        <w:ind w:firstLine="397"/>
        <w:jc w:val="both"/>
        <w:rPr>
          <w:rFonts w:ascii="FrankRuehl" w:eastAsia="Times New Roman" w:hAnsi="FrankRuehl" w:cs="FrankRuehl"/>
          <w:color w:val="000000"/>
          <w:kern w:val="0"/>
          <w:sz w:val="28"/>
          <w:szCs w:val="28"/>
          <w:rtl/>
          <w14:ligatures w14:val="none"/>
        </w:rPr>
      </w:pPr>
      <w:r w:rsidRPr="003F3640">
        <w:rPr>
          <w:rFonts w:ascii="FrankRuehl" w:eastAsia="Times New Roman" w:hAnsi="FrankRuehl" w:cs="FrankRuehl"/>
          <w:color w:val="000000"/>
          <w:kern w:val="0"/>
          <w:sz w:val="28"/>
          <w:szCs w:val="28"/>
          <w:rtl/>
          <w14:ligatures w14:val="none"/>
        </w:rPr>
        <w:t xml:space="preserve">וראוי להביא את מש"כ הציץ אליעזר </w:t>
      </w:r>
      <w:r w:rsidRPr="00A95F33">
        <w:rPr>
          <w:rFonts w:ascii="FrankRuehl" w:eastAsia="Times New Roman" w:hAnsi="FrankRuehl" w:cs="FrankRuehl"/>
          <w:color w:val="000000"/>
          <w:kern w:val="0"/>
          <w:sz w:val="28"/>
          <w:rtl/>
          <w14:ligatures w14:val="none"/>
        </w:rPr>
        <w:t>(חלק ט"ו מ"ז י')</w:t>
      </w:r>
      <w:r w:rsidRPr="003F3640">
        <w:rPr>
          <w:rFonts w:ascii="FrankRuehl" w:eastAsia="Times New Roman" w:hAnsi="FrankRuehl" w:cs="FrankRuehl"/>
          <w:color w:val="000000"/>
          <w:kern w:val="0"/>
          <w:sz w:val="28"/>
          <w:szCs w:val="28"/>
          <w:rtl/>
          <w14:ligatures w14:val="none"/>
        </w:rPr>
        <w:t>:</w:t>
      </w:r>
    </w:p>
    <w:p w14:paraId="5BD21DE9" w14:textId="77777777" w:rsidR="00BE11F1" w:rsidRPr="003F3640" w:rsidRDefault="00BE11F1" w:rsidP="00BE11F1">
      <w:pPr>
        <w:spacing w:after="120" w:line="240" w:lineRule="auto"/>
        <w:ind w:left="1036" w:right="1418"/>
        <w:jc w:val="both"/>
        <w:rPr>
          <w:rFonts w:ascii="FrankRuehl" w:eastAsia="Times New Roman" w:hAnsi="FrankRuehl" w:cs="FrankRuehl"/>
          <w:color w:val="000000"/>
          <w:kern w:val="0"/>
          <w:sz w:val="28"/>
          <w:szCs w:val="28"/>
          <w:rtl/>
          <w14:ligatures w14:val="none"/>
        </w:rPr>
      </w:pPr>
      <w:r w:rsidRPr="003F3640">
        <w:rPr>
          <w:rFonts w:ascii="FrankRuehl" w:eastAsia="Times New Roman" w:hAnsi="FrankRuehl" w:cs="FrankRuehl"/>
          <w:color w:val="000000"/>
          <w:kern w:val="0"/>
          <w:sz w:val="28"/>
          <w:szCs w:val="28"/>
          <w:rtl/>
          <w14:ligatures w14:val="none"/>
        </w:rPr>
        <w:t>"והעיקר בזה על שאין לסמוך ולדון על יסוד מכונה כזה הוא מפני שגזירת הכתוב היא שרק על פי עדים יקום דבר... אמנם במקום שנראה לביה"ד נחיצות גדולה לשלוח את הצדדים להיבדק בפוליגרף, על ביה"ד לקבל בקניין סודר מהצדדים... וביה"ד יסבירו לצדדים שעל פי תוצאות הפוליגרף יהיה ביה"ד רשאי לפסוק את הדין... הצדדים יקבלו בקניין סודר... נראה שביה"ד יצרף את הוצאות הבדיקה לנתונים אחרים הקיימים בתיק ושעלו במסגרת הדיונים בבית הדין, ואפשר שצירוף כמה אומדנות יכולים לעיתים להוות גם אומדנא דמוכח, אמנם במקרים בהם אחד הצדדים מתנגד להיבדק, פשוט שאין ביד ביה"ד לכופו על זה, ובוודאי שאין ביה"ד יכול לראות בסירובו משום אומדנא דמוכח שהצדק עם שכנגדו".</w:t>
      </w:r>
    </w:p>
    <w:p w14:paraId="315F2AE4" w14:textId="77777777" w:rsidR="00DD4BB6" w:rsidRDefault="00BE11F1" w:rsidP="00DD4BB6">
      <w:pPr>
        <w:snapToGrid w:val="0"/>
        <w:spacing w:after="120" w:line="276" w:lineRule="auto"/>
        <w:ind w:firstLine="397"/>
        <w:jc w:val="both"/>
        <w:rPr>
          <w:rFonts w:ascii="FrankRuehl" w:eastAsia="Times New Roman" w:hAnsi="FrankRuehl" w:cs="FrankRuehl"/>
          <w:color w:val="000000"/>
          <w:kern w:val="0"/>
          <w:sz w:val="28"/>
          <w:szCs w:val="28"/>
          <w:rtl/>
          <w14:ligatures w14:val="none"/>
        </w:rPr>
      </w:pPr>
      <w:r w:rsidRPr="003F3640">
        <w:rPr>
          <w:rFonts w:ascii="FrankRuehl" w:eastAsia="Times New Roman" w:hAnsi="FrankRuehl" w:cs="FrankRuehl"/>
          <w:color w:val="000000"/>
          <w:kern w:val="0"/>
          <w:sz w:val="28"/>
          <w:szCs w:val="28"/>
          <w:rtl/>
          <w14:ligatures w14:val="none"/>
        </w:rPr>
        <w:t>ונראה במקרה דידן, אפילו לשיטות המובאים לעיל, אין ביה"ד מסתמך שאכן האיש בגד באשתו רק על פי סירובו להיבדק במכונת פוליגרף אלא כסניף וצירוף להודעות שלו ששלח לביתו ולמשפחתו, ובמכלול כל הדברים הללו נראה שאכן האיש קיים יחסי אישות עם א</w:t>
      </w:r>
      <w:r w:rsidR="00DD4BB6">
        <w:rPr>
          <w:rFonts w:ascii="FrankRuehl" w:eastAsia="Times New Roman" w:hAnsi="FrankRuehl" w:cs="FrankRuehl" w:hint="cs"/>
          <w:color w:val="000000"/>
          <w:kern w:val="0"/>
          <w:sz w:val="28"/>
          <w:szCs w:val="28"/>
          <w:rtl/>
          <w14:ligatures w14:val="none"/>
        </w:rPr>
        <w:t>י</w:t>
      </w:r>
      <w:r w:rsidRPr="003F3640">
        <w:rPr>
          <w:rFonts w:ascii="FrankRuehl" w:eastAsia="Times New Roman" w:hAnsi="FrankRuehl" w:cs="FrankRuehl"/>
          <w:color w:val="000000"/>
          <w:kern w:val="0"/>
          <w:sz w:val="28"/>
          <w:szCs w:val="28"/>
          <w:rtl/>
          <w14:ligatures w14:val="none"/>
        </w:rPr>
        <w:t>שה זרה.</w:t>
      </w:r>
    </w:p>
    <w:p w14:paraId="5F5F842C" w14:textId="15D5E43A" w:rsidR="00BE11F1" w:rsidRPr="003F3640" w:rsidRDefault="00BE11F1" w:rsidP="00DD4BB6">
      <w:pPr>
        <w:snapToGrid w:val="0"/>
        <w:spacing w:after="120" w:line="276" w:lineRule="auto"/>
        <w:ind w:firstLine="397"/>
        <w:jc w:val="both"/>
        <w:rPr>
          <w:rFonts w:ascii="FrankRuehl" w:eastAsia="Times New Roman" w:hAnsi="FrankRuehl" w:cs="FrankRuehl"/>
          <w:color w:val="000000"/>
          <w:kern w:val="0"/>
          <w:sz w:val="28"/>
          <w:szCs w:val="28"/>
          <w:rtl/>
          <w14:ligatures w14:val="none"/>
        </w:rPr>
      </w:pPr>
      <w:r w:rsidRPr="00DD4BB6">
        <w:rPr>
          <w:rFonts w:ascii="FrankRuehl" w:eastAsia="Times New Roman" w:hAnsi="FrankRuehl" w:cs="FrankRuehl"/>
          <w:b/>
          <w:bCs/>
          <w:color w:val="000000"/>
          <w:kern w:val="0"/>
          <w:sz w:val="28"/>
          <w:szCs w:val="28"/>
          <w:rtl/>
          <w14:ligatures w14:val="none"/>
        </w:rPr>
        <w:t>מסקנה</w:t>
      </w:r>
      <w:r w:rsidR="00DD4BB6" w:rsidRPr="00DD4BB6">
        <w:rPr>
          <w:rFonts w:ascii="FrankRuehl" w:eastAsia="Times New Roman" w:hAnsi="FrankRuehl" w:cs="FrankRuehl" w:hint="cs"/>
          <w:b/>
          <w:bCs/>
          <w:color w:val="000000"/>
          <w:kern w:val="0"/>
          <w:sz w:val="28"/>
          <w:szCs w:val="28"/>
          <w:rtl/>
          <w14:ligatures w14:val="none"/>
        </w:rPr>
        <w:t>:</w:t>
      </w:r>
      <w:r w:rsidR="00DD4BB6">
        <w:rPr>
          <w:rFonts w:ascii="FrankRuehl" w:eastAsia="Times New Roman" w:hAnsi="FrankRuehl" w:cs="FrankRuehl" w:hint="cs"/>
          <w:color w:val="000000"/>
          <w:kern w:val="0"/>
          <w:sz w:val="28"/>
          <w:szCs w:val="28"/>
          <w:rtl/>
          <w14:ligatures w14:val="none"/>
        </w:rPr>
        <w:t xml:space="preserve"> </w:t>
      </w:r>
      <w:r w:rsidRPr="003F3640">
        <w:rPr>
          <w:rFonts w:ascii="FrankRuehl" w:eastAsia="Times New Roman" w:hAnsi="FrankRuehl" w:cs="FrankRuehl"/>
          <w:color w:val="000000"/>
          <w:kern w:val="0"/>
          <w:sz w:val="28"/>
          <w:szCs w:val="28"/>
          <w:rtl/>
          <w14:ligatures w14:val="none"/>
        </w:rPr>
        <w:t>הכתובה המונחת לפנינו היא בסכום של 520,000 ש"ח אולי נחשבת ככתובה שסכום הכסף בה הוא מוגזם וגבוה מאד</w:t>
      </w:r>
      <w:r w:rsidR="00DD4BB6">
        <w:rPr>
          <w:rFonts w:ascii="FrankRuehl" w:eastAsia="Times New Roman" w:hAnsi="FrankRuehl" w:cs="FrankRuehl" w:hint="cs"/>
          <w:color w:val="000000"/>
          <w:kern w:val="0"/>
          <w:sz w:val="28"/>
          <w:szCs w:val="28"/>
          <w:rtl/>
          <w14:ligatures w14:val="none"/>
        </w:rPr>
        <w:t>.</w:t>
      </w:r>
    </w:p>
    <w:p w14:paraId="6E5E64C6" w14:textId="69BA7148" w:rsidR="00BE11F1" w:rsidRPr="003F3640" w:rsidRDefault="00BE11F1" w:rsidP="003267D9">
      <w:pPr>
        <w:snapToGrid w:val="0"/>
        <w:spacing w:after="120" w:line="276" w:lineRule="auto"/>
        <w:ind w:firstLine="397"/>
        <w:jc w:val="both"/>
        <w:rPr>
          <w:rFonts w:ascii="FrankRuehl" w:eastAsia="Times New Roman" w:hAnsi="FrankRuehl" w:cs="FrankRuehl"/>
          <w:color w:val="000000"/>
          <w:kern w:val="0"/>
          <w:sz w:val="28"/>
          <w:szCs w:val="28"/>
          <w:rtl/>
          <w14:ligatures w14:val="none"/>
        </w:rPr>
      </w:pPr>
      <w:r w:rsidRPr="003F3640">
        <w:rPr>
          <w:rFonts w:ascii="FrankRuehl" w:eastAsia="Times New Roman" w:hAnsi="FrankRuehl" w:cs="FrankRuehl"/>
          <w:color w:val="000000"/>
          <w:kern w:val="0"/>
          <w:sz w:val="28"/>
          <w:szCs w:val="28"/>
          <w:rtl/>
          <w14:ligatures w14:val="none"/>
        </w:rPr>
        <w:t xml:space="preserve">מצינו בנושא של כתובה מוגזמת מחלוקת גדולה בין רבותינו האחרונים, האם יש לחייב את האיש במלוא סכום הכתובה או לא </w:t>
      </w:r>
      <w:r w:rsidRPr="00A95F33">
        <w:rPr>
          <w:rFonts w:ascii="FrankRuehl" w:eastAsia="Times New Roman" w:hAnsi="FrankRuehl" w:cs="FrankRuehl"/>
          <w:color w:val="000000"/>
          <w:kern w:val="0"/>
          <w:sz w:val="28"/>
          <w:rtl/>
          <w14:ligatures w14:val="none"/>
        </w:rPr>
        <w:t>(</w:t>
      </w:r>
      <w:r w:rsidR="00DD4BB6">
        <w:rPr>
          <w:rFonts w:ascii="FrankRuehl" w:eastAsia="Times New Roman" w:hAnsi="FrankRuehl" w:cs="FrankRuehl" w:hint="cs"/>
          <w:color w:val="000000"/>
          <w:kern w:val="0"/>
          <w:sz w:val="28"/>
          <w:rtl/>
          <w14:ligatures w14:val="none"/>
        </w:rPr>
        <w:t xml:space="preserve">כדין </w:t>
      </w:r>
      <w:r w:rsidRPr="00A95F33">
        <w:rPr>
          <w:rFonts w:ascii="FrankRuehl" w:eastAsia="Times New Roman" w:hAnsi="FrankRuehl" w:cs="FrankRuehl"/>
          <w:color w:val="000000"/>
          <w:kern w:val="0"/>
          <w:sz w:val="28"/>
          <w:rtl/>
          <w14:ligatures w14:val="none"/>
        </w:rPr>
        <w:t>אסמכתא)</w:t>
      </w:r>
      <w:r w:rsidR="00DD4BB6">
        <w:rPr>
          <w:rFonts w:ascii="FrankRuehl" w:eastAsia="Times New Roman" w:hAnsi="FrankRuehl" w:cs="FrankRuehl" w:hint="cs"/>
          <w:color w:val="000000"/>
          <w:kern w:val="0"/>
          <w:sz w:val="28"/>
          <w:szCs w:val="28"/>
          <w:rtl/>
          <w14:ligatures w14:val="none"/>
        </w:rPr>
        <w:t>.</w:t>
      </w:r>
    </w:p>
    <w:p w14:paraId="364CE323" w14:textId="3098C71A" w:rsidR="00BE11F1" w:rsidRPr="003F3640" w:rsidRDefault="00BE11F1" w:rsidP="003F3640">
      <w:pPr>
        <w:pStyle w:val="afb"/>
        <w:rPr>
          <w:rFonts w:ascii="FrankRuehl" w:hAnsi="FrankRuehl"/>
          <w:rtl/>
        </w:rPr>
      </w:pPr>
      <w:r w:rsidRPr="003F3640">
        <w:rPr>
          <w:rFonts w:ascii="FrankRuehl" w:hAnsi="FrankRuehl"/>
          <w:rtl/>
        </w:rPr>
        <w:lastRenderedPageBreak/>
        <w:t xml:space="preserve">אולם במקרה שלנו, בהתחשב בכך שהצדדים מודים שהדירה באזור ירושלים שנמכרה בזמנו בתקופת הנישואין, רבצה עליה משכנתא בסך גודל של 420,000 ש"ח, ובתקופה זו האיש ירש את אימו ז"ל בסכום של 385,000 ש"ח, והרוב הגדול של המשכנתא כוסתה מכספי הירושה של האיש, ולאחר מכן קנו הצדדים דירה באזור הדרום ללא משכנתא בתקופת הנישואין </w:t>
      </w:r>
      <w:r w:rsidRPr="00A95F33">
        <w:rPr>
          <w:rFonts w:ascii="FrankRuehl" w:hAnsi="FrankRuehl"/>
          <w:szCs w:val="24"/>
          <w:rtl/>
        </w:rPr>
        <w:t>(הצדדים היו נשואים כ 22 שנה)</w:t>
      </w:r>
      <w:r w:rsidRPr="003F3640">
        <w:rPr>
          <w:rFonts w:ascii="FrankRuehl" w:hAnsi="FrankRuehl"/>
          <w:rtl/>
        </w:rPr>
        <w:t>, בהתחשב בכספי הירושה שהכניס בזמנו האיש לכיסוי המשכנתא באזור ירושלים, נראה שיש לחייב את האיש סכום של 260,000 ש"ח על חשבון הכתובה שחייב בה האיש.</w:t>
      </w:r>
    </w:p>
    <w:p w14:paraId="0D599B59" w14:textId="701AF228" w:rsidR="00DD4BB6" w:rsidRPr="00DD4BB6" w:rsidRDefault="00BE11F1" w:rsidP="00DD4BB6">
      <w:pPr>
        <w:pStyle w:val="aff"/>
        <w:rPr>
          <w:rtl/>
        </w:rPr>
      </w:pPr>
      <w:r w:rsidRPr="00FB325D">
        <w:rPr>
          <w:rtl/>
        </w:rPr>
        <w:t xml:space="preserve">הרב יאיר לרנר </w:t>
      </w:r>
      <w:r w:rsidR="00DD4BB6">
        <w:rPr>
          <w:rtl/>
        </w:rPr>
        <w:t>–</w:t>
      </w:r>
      <w:r w:rsidRPr="00FB325D">
        <w:rPr>
          <w:rtl/>
        </w:rPr>
        <w:t xml:space="preserve"> דיין</w:t>
      </w:r>
    </w:p>
    <w:p w14:paraId="165F6EBF" w14:textId="3B6EB165" w:rsidR="00BE11F1" w:rsidRPr="00006047" w:rsidRDefault="00BE11F1" w:rsidP="00006047">
      <w:pPr>
        <w:spacing w:after="120" w:line="240" w:lineRule="auto"/>
        <w:jc w:val="both"/>
        <w:rPr>
          <w:rFonts w:ascii="Times New Roman" w:eastAsia="Times New Roman" w:hAnsi="Times New Roman" w:cs="Times New Roman"/>
          <w:b/>
          <w:bCs/>
          <w:kern w:val="0"/>
          <w:rtl/>
          <w14:ligatures w14:val="none"/>
        </w:rPr>
      </w:pPr>
      <w:r w:rsidRPr="00006047">
        <w:rPr>
          <w:rFonts w:ascii="FrankRuehl" w:eastAsia="Times New Roman" w:hAnsi="FrankRuehl" w:cs="FrankRuehl"/>
          <w:b/>
          <w:bCs/>
          <w:color w:val="000000"/>
          <w:kern w:val="0"/>
          <w:sz w:val="28"/>
          <w:szCs w:val="28"/>
          <w:rtl/>
          <w14:ligatures w14:val="none"/>
        </w:rPr>
        <w:t>סיכום</w:t>
      </w:r>
      <w:r w:rsidR="00006047" w:rsidRPr="00006047">
        <w:rPr>
          <w:rFonts w:ascii="FrankRuehl" w:eastAsia="Times New Roman" w:hAnsi="FrankRuehl" w:cs="FrankRuehl" w:hint="cs"/>
          <w:b/>
          <w:bCs/>
          <w:color w:val="000000"/>
          <w:kern w:val="0"/>
          <w:sz w:val="28"/>
          <w:szCs w:val="28"/>
          <w:rtl/>
          <w14:ligatures w14:val="none"/>
        </w:rPr>
        <w:t xml:space="preserve"> </w:t>
      </w:r>
      <w:r w:rsidRPr="00006047">
        <w:rPr>
          <w:rFonts w:ascii="Narkisim" w:eastAsia="Times New Roman" w:hAnsi="Narkisim" w:cs="Narkisim"/>
          <w:b/>
          <w:bCs/>
          <w:color w:val="000000"/>
          <w:kern w:val="0"/>
          <w:rtl/>
          <w14:ligatures w14:val="none"/>
        </w:rPr>
        <w:t>בעניין הכתובה</w:t>
      </w:r>
    </w:p>
    <w:p w14:paraId="66286123" w14:textId="77777777" w:rsidR="00BE11F1" w:rsidRPr="00711F06" w:rsidRDefault="00BE11F1" w:rsidP="00DD4BB6">
      <w:pPr>
        <w:spacing w:after="120" w:line="240" w:lineRule="auto"/>
        <w:jc w:val="both"/>
        <w:rPr>
          <w:rFonts w:ascii="FrankRuehl" w:eastAsia="Times New Roman" w:hAnsi="FrankRuehl" w:cs="FrankRuehl"/>
          <w:color w:val="000000"/>
          <w:kern w:val="0"/>
          <w:sz w:val="28"/>
          <w:szCs w:val="28"/>
          <w:rtl/>
          <w14:ligatures w14:val="none"/>
        </w:rPr>
      </w:pPr>
      <w:r w:rsidRPr="00711F06">
        <w:rPr>
          <w:rFonts w:ascii="FrankRuehl" w:eastAsia="Times New Roman" w:hAnsi="FrankRuehl" w:cs="FrankRuehl"/>
          <w:color w:val="000000"/>
          <w:kern w:val="0"/>
          <w:sz w:val="28"/>
          <w:szCs w:val="28"/>
          <w:rtl/>
          <w14:ligatures w14:val="none"/>
        </w:rPr>
        <w:t xml:space="preserve">לדעת הרוב, האיש חייב לאישה בגין הכתובה סך של 180,000 </w:t>
      </w:r>
      <w:r w:rsidRPr="00711F06">
        <w:rPr>
          <w:rFonts w:ascii="FrankRuehl" w:eastAsia="Times New Roman" w:hAnsi="FrankRuehl" w:cs="FrankRuehl" w:hint="cs"/>
          <w:color w:val="000000"/>
          <w:kern w:val="0"/>
          <w:sz w:val="28"/>
          <w:szCs w:val="28"/>
          <w:rtl/>
          <w14:ligatures w14:val="none"/>
        </w:rPr>
        <w:t>ש"ח</w:t>
      </w:r>
      <w:r w:rsidRPr="00711F06">
        <w:rPr>
          <w:rFonts w:ascii="FrankRuehl" w:eastAsia="Times New Roman" w:hAnsi="FrankRuehl" w:cs="FrankRuehl"/>
          <w:color w:val="000000"/>
          <w:kern w:val="0"/>
          <w:sz w:val="28"/>
          <w:szCs w:val="28"/>
          <w:rtl/>
          <w14:ligatures w14:val="none"/>
        </w:rPr>
        <w:t>. </w:t>
      </w:r>
    </w:p>
    <w:p w14:paraId="36236E0E" w14:textId="77777777" w:rsidR="00BE11F1" w:rsidRPr="00711F06" w:rsidRDefault="00BE11F1" w:rsidP="00DD4BB6">
      <w:pPr>
        <w:spacing w:after="120" w:line="240" w:lineRule="auto"/>
        <w:jc w:val="both"/>
        <w:rPr>
          <w:rFonts w:ascii="FrankRuehl" w:eastAsia="Times New Roman" w:hAnsi="FrankRuehl" w:cs="FrankRuehl"/>
          <w:color w:val="000000"/>
          <w:kern w:val="0"/>
          <w:sz w:val="28"/>
          <w:szCs w:val="28"/>
          <w:rtl/>
          <w14:ligatures w14:val="none"/>
        </w:rPr>
      </w:pPr>
      <w:r w:rsidRPr="00711F06">
        <w:rPr>
          <w:rFonts w:ascii="FrankRuehl" w:eastAsia="Times New Roman" w:hAnsi="FrankRuehl" w:cs="FrankRuehl"/>
          <w:color w:val="000000"/>
          <w:kern w:val="0"/>
          <w:sz w:val="28"/>
          <w:szCs w:val="28"/>
          <w:rtl/>
          <w14:ligatures w14:val="none"/>
        </w:rPr>
        <w:t xml:space="preserve">לדעת המיעוט, האיש חייב לאישה בגין הכתובה סך של 260,000 </w:t>
      </w:r>
      <w:r w:rsidRPr="00711F06">
        <w:rPr>
          <w:rFonts w:ascii="FrankRuehl" w:eastAsia="Times New Roman" w:hAnsi="FrankRuehl" w:cs="FrankRuehl" w:hint="cs"/>
          <w:color w:val="000000"/>
          <w:kern w:val="0"/>
          <w:sz w:val="28"/>
          <w:szCs w:val="28"/>
          <w:rtl/>
          <w14:ligatures w14:val="none"/>
        </w:rPr>
        <w:t>ש"ח</w:t>
      </w:r>
      <w:r w:rsidRPr="00711F06">
        <w:rPr>
          <w:rFonts w:ascii="FrankRuehl" w:eastAsia="Times New Roman" w:hAnsi="FrankRuehl" w:cs="FrankRuehl"/>
          <w:color w:val="000000"/>
          <w:kern w:val="0"/>
          <w:sz w:val="28"/>
          <w:szCs w:val="28"/>
          <w:rtl/>
          <w14:ligatures w14:val="none"/>
        </w:rPr>
        <w:t>. </w:t>
      </w:r>
    </w:p>
    <w:p w14:paraId="0841EFF9" w14:textId="77777777" w:rsidR="00BE11F1" w:rsidRPr="00711F06" w:rsidRDefault="00BE11F1" w:rsidP="00DD4BB6">
      <w:pPr>
        <w:spacing w:after="120" w:line="240" w:lineRule="auto"/>
        <w:jc w:val="both"/>
        <w:rPr>
          <w:rFonts w:ascii="FrankRuehl" w:eastAsia="Times New Roman" w:hAnsi="FrankRuehl" w:cs="FrankRuehl"/>
          <w:color w:val="000000"/>
          <w:kern w:val="0"/>
          <w:sz w:val="28"/>
          <w:szCs w:val="28"/>
          <w:rtl/>
          <w14:ligatures w14:val="none"/>
        </w:rPr>
      </w:pPr>
      <w:r w:rsidRPr="00711F06">
        <w:rPr>
          <w:rFonts w:ascii="FrankRuehl" w:eastAsia="Times New Roman" w:hAnsi="FrankRuehl" w:cs="FrankRuehl"/>
          <w:color w:val="000000"/>
          <w:kern w:val="0"/>
          <w:sz w:val="28"/>
          <w:szCs w:val="28"/>
          <w:rtl/>
          <w14:ligatures w14:val="none"/>
        </w:rPr>
        <w:t>ההכרעה כדעת הרוב.</w:t>
      </w:r>
    </w:p>
    <w:p w14:paraId="649FD19C" w14:textId="77777777" w:rsidR="00BE11F1" w:rsidRPr="00FB325D" w:rsidRDefault="00BE11F1" w:rsidP="00BE11F1">
      <w:pPr>
        <w:spacing w:after="120" w:line="240" w:lineRule="auto"/>
        <w:ind w:firstLine="397"/>
        <w:jc w:val="both"/>
        <w:rPr>
          <w:rFonts w:ascii="Times New Roman" w:eastAsia="Times New Roman" w:hAnsi="Times New Roman" w:cs="Times New Roman"/>
          <w:color w:val="000000"/>
          <w:kern w:val="0"/>
          <w:sz w:val="28"/>
          <w:szCs w:val="28"/>
          <w:rtl/>
          <w14:ligatures w14:val="none"/>
        </w:rPr>
      </w:pPr>
    </w:p>
    <w:p w14:paraId="623949AD" w14:textId="77777777" w:rsidR="00BE11F1" w:rsidRPr="00711F06" w:rsidRDefault="00BE11F1" w:rsidP="00DD4BB6">
      <w:pPr>
        <w:spacing w:after="120" w:line="240" w:lineRule="auto"/>
        <w:jc w:val="both"/>
        <w:rPr>
          <w:rFonts w:ascii="FrankRuehl" w:eastAsia="Times New Roman" w:hAnsi="FrankRuehl" w:cs="FrankRuehl"/>
          <w:kern w:val="0"/>
          <w14:ligatures w14:val="none"/>
        </w:rPr>
      </w:pPr>
      <w:r w:rsidRPr="00711F06">
        <w:rPr>
          <w:rFonts w:ascii="FrankRuehl" w:eastAsia="Times New Roman" w:hAnsi="FrankRuehl" w:cs="FrankRuehl"/>
          <w:b/>
          <w:bCs/>
          <w:color w:val="000000"/>
          <w:kern w:val="0"/>
          <w:sz w:val="28"/>
          <w:szCs w:val="28"/>
          <w:u w:val="single"/>
          <w:rtl/>
          <w14:ligatures w14:val="none"/>
        </w:rPr>
        <w:t>להלן נימוקי הדיינים בשאר מחלוקות הצדדים:</w:t>
      </w:r>
    </w:p>
    <w:p w14:paraId="4ACC634A" w14:textId="7C70BAE1" w:rsidR="00BE11F1" w:rsidRPr="00FB325D" w:rsidRDefault="00DD4BB6" w:rsidP="00DD4BB6">
      <w:pPr>
        <w:spacing w:after="120" w:line="240" w:lineRule="auto"/>
        <w:jc w:val="both"/>
        <w:textAlignment w:val="baseline"/>
        <w:rPr>
          <w:rFonts w:ascii="Narkisim" w:eastAsia="Times New Roman" w:hAnsi="Narkisim" w:cs="Narkisim"/>
          <w:b/>
          <w:bCs/>
          <w:color w:val="000000"/>
          <w:kern w:val="0"/>
          <w:rtl/>
          <w14:ligatures w14:val="none"/>
        </w:rPr>
      </w:pPr>
      <w:r>
        <w:rPr>
          <w:rFonts w:ascii="Narkisim" w:eastAsia="Times New Roman" w:hAnsi="Narkisim" w:cs="Narkisim" w:hint="cs"/>
          <w:b/>
          <w:bCs/>
          <w:color w:val="000000"/>
          <w:kern w:val="0"/>
          <w:rtl/>
          <w14:ligatures w14:val="none"/>
        </w:rPr>
        <w:t>2.</w:t>
      </w:r>
      <w:r w:rsidR="00BE11F1" w:rsidRPr="00FB325D">
        <w:rPr>
          <w:rFonts w:ascii="Narkisim" w:eastAsia="Times New Roman" w:hAnsi="Narkisim" w:cs="Narkisim"/>
          <w:b/>
          <w:bCs/>
          <w:color w:val="000000"/>
          <w:kern w:val="0"/>
          <w:rtl/>
          <w14:ligatures w14:val="none"/>
        </w:rPr>
        <w:t> </w:t>
      </w:r>
      <w:r>
        <w:rPr>
          <w:rFonts w:ascii="Narkisim" w:eastAsia="Times New Roman" w:hAnsi="Narkisim" w:cs="Narkisim" w:hint="cs"/>
          <w:b/>
          <w:bCs/>
          <w:color w:val="000000"/>
          <w:kern w:val="0"/>
          <w:rtl/>
          <w14:ligatures w14:val="none"/>
        </w:rPr>
        <w:t xml:space="preserve"> </w:t>
      </w:r>
      <w:r w:rsidR="00BE11F1" w:rsidRPr="00FB325D">
        <w:rPr>
          <w:rFonts w:ascii="Narkisim" w:eastAsia="Times New Roman" w:hAnsi="Narkisim" w:cs="Narkisim"/>
          <w:b/>
          <w:bCs/>
          <w:color w:val="000000"/>
          <w:kern w:val="0"/>
          <w:rtl/>
          <w14:ligatures w14:val="none"/>
        </w:rPr>
        <w:t>משמורת והסדרי שהות</w:t>
      </w:r>
    </w:p>
    <w:p w14:paraId="1E09E7E0" w14:textId="77777777" w:rsidR="00BE11F1" w:rsidRPr="00FB325D" w:rsidRDefault="00BE11F1" w:rsidP="00711F06">
      <w:pPr>
        <w:pStyle w:val="afa"/>
        <w:rPr>
          <w:rtl/>
        </w:rPr>
      </w:pPr>
      <w:r w:rsidRPr="00FB325D">
        <w:rPr>
          <w:rtl/>
        </w:rPr>
        <w:t>בית הדין קובע כי משמורת הבת הקטינה, תהיה אצל האם.</w:t>
      </w:r>
    </w:p>
    <w:p w14:paraId="7D11359E" w14:textId="5623580B" w:rsidR="00BE11F1" w:rsidRPr="00FB325D" w:rsidRDefault="00BE11F1" w:rsidP="00711F06">
      <w:pPr>
        <w:pStyle w:val="afb"/>
        <w:rPr>
          <w:rtl/>
        </w:rPr>
      </w:pPr>
      <w:r w:rsidRPr="00FB325D">
        <w:rPr>
          <w:rtl/>
        </w:rPr>
        <w:t xml:space="preserve">בהתחשב בגילה של הבת הקטינה </w:t>
      </w:r>
      <w:r w:rsidRPr="00A95F33">
        <w:rPr>
          <w:szCs w:val="24"/>
          <w:rtl/>
        </w:rPr>
        <w:t>(גיל 16)</w:t>
      </w:r>
      <w:r w:rsidRPr="00FB325D">
        <w:rPr>
          <w:rtl/>
        </w:rPr>
        <w:t xml:space="preserve">, סדרי השהות שלה עם האב יתקיימו בהתאם לרצונה החופשי </w:t>
      </w:r>
      <w:r w:rsidRPr="00A95F33">
        <w:rPr>
          <w:szCs w:val="24"/>
          <w:rtl/>
        </w:rPr>
        <w:t>(ביה"ד בדעה שבנסיבות המקרה דנן ובגיל זה, אין טעם לכפות על הבת הסדרי שהות עם האב)</w:t>
      </w:r>
      <w:r w:rsidRPr="00FB325D">
        <w:rPr>
          <w:rtl/>
        </w:rPr>
        <w:t>.</w:t>
      </w:r>
    </w:p>
    <w:p w14:paraId="597AEAB1" w14:textId="5A58616C" w:rsidR="00BE11F1" w:rsidRPr="00A944EE" w:rsidRDefault="00BE11F1" w:rsidP="00A944EE">
      <w:pPr>
        <w:spacing w:after="0" w:line="240" w:lineRule="auto"/>
        <w:rPr>
          <w:rFonts w:ascii="Times New Roman" w:eastAsia="Times New Roman" w:hAnsi="Times New Roman" w:cs="Times New Roman"/>
          <w:kern w:val="0"/>
          <w14:ligatures w14:val="none"/>
        </w:rPr>
      </w:pPr>
      <w:r w:rsidRPr="00FB325D">
        <w:rPr>
          <w:rFonts w:ascii="Times New Roman" w:eastAsia="Times New Roman" w:hAnsi="Times New Roman" w:cs="Times New Roman"/>
          <w:kern w:val="0"/>
          <w14:ligatures w14:val="none"/>
        </w:rPr>
        <w:br/>
      </w:r>
      <w:r w:rsidR="00A944EE">
        <w:rPr>
          <w:rFonts w:ascii="Narkisim" w:eastAsia="Times New Roman" w:hAnsi="Narkisim" w:cs="Narkisim" w:hint="cs"/>
          <w:b/>
          <w:bCs/>
          <w:color w:val="000000"/>
          <w:kern w:val="0"/>
          <w:rtl/>
          <w14:ligatures w14:val="none"/>
        </w:rPr>
        <w:t>3.  מ</w:t>
      </w:r>
      <w:r w:rsidRPr="00FB325D">
        <w:rPr>
          <w:rFonts w:ascii="Narkisim" w:eastAsia="Times New Roman" w:hAnsi="Narkisim" w:cs="Narkisim"/>
          <w:b/>
          <w:bCs/>
          <w:color w:val="000000"/>
          <w:kern w:val="0"/>
          <w:rtl/>
          <w14:ligatures w14:val="none"/>
        </w:rPr>
        <w:t>זונות הילדים</w:t>
      </w:r>
    </w:p>
    <w:p w14:paraId="5B8A7A57" w14:textId="77777777" w:rsidR="00BE11F1" w:rsidRPr="00FB325D" w:rsidRDefault="00BE11F1" w:rsidP="00711F06">
      <w:pPr>
        <w:pStyle w:val="afa"/>
        <w:rPr>
          <w:rtl/>
        </w:rPr>
      </w:pPr>
      <w:r w:rsidRPr="00FB325D">
        <w:rPr>
          <w:rtl/>
        </w:rPr>
        <w:t>בית הדין דן בקביעת מזונות הילדים, תוך התייחסות להליכים קודמים ולהחלטות זמניות שניתנו בעבר.</w:t>
      </w:r>
    </w:p>
    <w:p w14:paraId="6A8446FA" w14:textId="51C23AC6" w:rsidR="00BE11F1" w:rsidRPr="00711F06" w:rsidRDefault="00BE11F1" w:rsidP="00BE11F1">
      <w:pPr>
        <w:spacing w:after="120" w:line="240" w:lineRule="auto"/>
        <w:ind w:firstLine="397"/>
        <w:jc w:val="both"/>
        <w:rPr>
          <w:rFonts w:ascii="FrankRuehl" w:eastAsia="Times New Roman" w:hAnsi="FrankRuehl" w:cs="FrankRuehl"/>
          <w:kern w:val="0"/>
          <w:rtl/>
          <w14:ligatures w14:val="none"/>
        </w:rPr>
      </w:pPr>
      <w:r w:rsidRPr="00711F06">
        <w:rPr>
          <w:rFonts w:ascii="FrankRuehl" w:eastAsia="Times New Roman" w:hAnsi="FrankRuehl" w:cs="FrankRuehl"/>
          <w:color w:val="000000"/>
          <w:kern w:val="0"/>
          <w:sz w:val="28"/>
          <w:szCs w:val="28"/>
          <w:rtl/>
          <w14:ligatures w14:val="none"/>
        </w:rPr>
        <w:t xml:space="preserve">בהחלטת בית הדין מיום 06.06.2023, נקבעו מזונות ילדים זמניים לשתי הבנות שהיו אז קטינות בסך כולל של 3,200 ש"ח לחודש. </w:t>
      </w:r>
      <w:r w:rsidR="00A944EE" w:rsidRPr="00711F06">
        <w:rPr>
          <w:rFonts w:ascii="FrankRuehl" w:eastAsia="Times New Roman" w:hAnsi="FrankRuehl" w:cs="FrankRuehl" w:hint="cs"/>
          <w:color w:val="000000"/>
          <w:kern w:val="0"/>
          <w:sz w:val="28"/>
          <w:szCs w:val="28"/>
          <w:rtl/>
          <w14:ligatures w14:val="none"/>
        </w:rPr>
        <w:t>צוין</w:t>
      </w:r>
      <w:r w:rsidRPr="00711F06">
        <w:rPr>
          <w:rFonts w:ascii="FrankRuehl" w:eastAsia="Times New Roman" w:hAnsi="FrankRuehl" w:cs="FrankRuehl"/>
          <w:color w:val="000000"/>
          <w:kern w:val="0"/>
          <w:sz w:val="28"/>
          <w:szCs w:val="28"/>
          <w:rtl/>
          <w14:ligatures w14:val="none"/>
        </w:rPr>
        <w:t xml:space="preserve"> גם כי ייתכן וגובה המזונות ייבחן מחדש בעתיד, כפי שצוין בהחלטה כך:</w:t>
      </w:r>
    </w:p>
    <w:p w14:paraId="6FA3C9D2" w14:textId="77777777" w:rsidR="00BE11F1" w:rsidRPr="00711F06" w:rsidRDefault="00BE11F1" w:rsidP="00BE11F1">
      <w:pPr>
        <w:spacing w:after="120" w:line="240" w:lineRule="auto"/>
        <w:ind w:left="894" w:right="1560"/>
        <w:jc w:val="both"/>
        <w:rPr>
          <w:rFonts w:ascii="FrankRuehl" w:eastAsia="Times New Roman" w:hAnsi="FrankRuehl" w:cs="FrankRuehl"/>
          <w:kern w:val="0"/>
          <w:rtl/>
          <w14:ligatures w14:val="none"/>
        </w:rPr>
      </w:pPr>
      <w:r w:rsidRPr="00711F06">
        <w:rPr>
          <w:rFonts w:ascii="FrankRuehl" w:eastAsia="Times New Roman" w:hAnsi="FrankRuehl" w:cs="FrankRuehl"/>
          <w:color w:val="000000"/>
          <w:kern w:val="0"/>
          <w:sz w:val="28"/>
          <w:szCs w:val="28"/>
          <w:rtl/>
          <w14:ligatures w14:val="none"/>
        </w:rPr>
        <w:t>"ככל ויבוצע פירוק שיתוף בדירת הצדדים בבאר שבע, ולבעל יהיו יותר כספים מחלקו בתמורת הדירה וככל שיהיו לו הכנסות נוספות, ישקול בית הדין להעלות את גובה המזונות והמדור לילדים."</w:t>
      </w:r>
    </w:p>
    <w:p w14:paraId="798277CB" w14:textId="77777777" w:rsidR="00BE11F1" w:rsidRPr="00711F06" w:rsidRDefault="00BE11F1" w:rsidP="00BE11F1">
      <w:pPr>
        <w:spacing w:after="120" w:line="240" w:lineRule="auto"/>
        <w:ind w:firstLine="397"/>
        <w:jc w:val="both"/>
        <w:rPr>
          <w:rFonts w:ascii="FrankRuehl" w:eastAsia="Times New Roman" w:hAnsi="FrankRuehl" w:cs="FrankRuehl"/>
          <w:kern w:val="0"/>
          <w:rtl/>
          <w14:ligatures w14:val="none"/>
        </w:rPr>
      </w:pPr>
      <w:r w:rsidRPr="00711F06">
        <w:rPr>
          <w:rFonts w:ascii="FrankRuehl" w:eastAsia="Times New Roman" w:hAnsi="FrankRuehl" w:cs="FrankRuehl"/>
          <w:color w:val="000000"/>
          <w:kern w:val="0"/>
          <w:sz w:val="28"/>
          <w:szCs w:val="28"/>
          <w:rtl/>
          <w14:ligatures w14:val="none"/>
        </w:rPr>
        <w:t>בדיון שהתקיים ביום 06.11.2023, הבעל טען כי הוא מתקשה לעמוד בתשלומים, והציג את הוצאותיו הכבדות, כולל חובות משותפים על הדירה בבאר שבע, שהאישה מסרבת לשתף פעולה במכירתה, ובכך "חונקת" אותו כלכלית. כפי שהעיד הבעל בדיון בזה הלשון:</w:t>
      </w:r>
    </w:p>
    <w:p w14:paraId="6E0C8B0E" w14:textId="7F78572E" w:rsidR="00BE11F1" w:rsidRPr="00711F06" w:rsidRDefault="00BE11F1" w:rsidP="00BE11F1">
      <w:pPr>
        <w:spacing w:after="120" w:line="240" w:lineRule="auto"/>
        <w:ind w:left="894" w:right="1418"/>
        <w:jc w:val="both"/>
        <w:rPr>
          <w:rFonts w:ascii="FrankRuehl" w:eastAsia="Times New Roman" w:hAnsi="FrankRuehl" w:cs="FrankRuehl"/>
          <w:kern w:val="0"/>
          <w:sz w:val="32"/>
          <w:szCs w:val="32"/>
          <w:rtl/>
          <w14:ligatures w14:val="none"/>
        </w:rPr>
      </w:pPr>
      <w:r w:rsidRPr="00711F06">
        <w:rPr>
          <w:rFonts w:ascii="FrankRuehl" w:eastAsia="Times New Roman" w:hAnsi="FrankRuehl" w:cs="FrankRuehl"/>
          <w:color w:val="000000"/>
          <w:kern w:val="0"/>
          <w:sz w:val="28"/>
          <w:szCs w:val="28"/>
          <w:rtl/>
          <w14:ligatures w14:val="none"/>
        </w:rPr>
        <w:t xml:space="preserve">"לגבי הכסף, יש לנו דירה משותפת בבאר שבע, זה קשור גם לפירוק שיתוף, היא לא מעוניינת למכור את הבית, הבית הזה אני מעריך אותו היום עם המלחמה בין 1.5 ל 1.7 </w:t>
      </w:r>
      <w:r w:rsidR="00A944EE" w:rsidRPr="00711F06">
        <w:rPr>
          <w:rFonts w:ascii="FrankRuehl" w:eastAsia="Times New Roman" w:hAnsi="FrankRuehl" w:cs="FrankRuehl" w:hint="cs"/>
          <w:color w:val="000000"/>
          <w:kern w:val="0"/>
          <w:sz w:val="28"/>
          <w:szCs w:val="28"/>
          <w:rtl/>
          <w14:ligatures w14:val="none"/>
        </w:rPr>
        <w:t>מיליו</w:t>
      </w:r>
      <w:r w:rsidR="00A944EE" w:rsidRPr="00711F06">
        <w:rPr>
          <w:rFonts w:ascii="FrankRuehl" w:eastAsia="Times New Roman" w:hAnsi="FrankRuehl" w:cs="FrankRuehl" w:hint="eastAsia"/>
          <w:color w:val="000000"/>
          <w:kern w:val="0"/>
          <w:sz w:val="28"/>
          <w:szCs w:val="28"/>
          <w:rtl/>
          <w14:ligatures w14:val="none"/>
        </w:rPr>
        <w:t>ן</w:t>
      </w:r>
      <w:r w:rsidRPr="00711F06">
        <w:rPr>
          <w:rFonts w:ascii="FrankRuehl" w:eastAsia="Times New Roman" w:hAnsi="FrankRuehl" w:cs="FrankRuehl"/>
          <w:color w:val="000000"/>
          <w:kern w:val="0"/>
          <w:sz w:val="28"/>
          <w:szCs w:val="28"/>
          <w:rtl/>
          <w14:ligatures w14:val="none"/>
        </w:rPr>
        <w:t>, אין לי מושג, לא אני ולא היא היינו שם, יש לנו חובות בבנק אוצר החייל ע"ס 200 אלף שקל כמו שאני זוכר, חובות משותפים שהיינו בחשבון המשותף ביחד, כל אחד מאיתנו אמור לשלם 1,600 שקל כל חודש, עד שייגמר החוב הזה והחוב הזה לא נגמר. מה שקורה שעכשיו אני משלם בימים אלו את הארנונה, חשמל אני לא משלם הם כנראה ניתקו אותי, ומים, ועוד הוצאות שוטפות על הבית בבאר שבע, כל כמה ימים אני מקבל הודעות מוועד הבית שרוצים לתבוע אותנו, אני שולח לה את זה היא אומרת זה לא מעניין אותי. הוצאות הבית הם עלי, אני משלם את הוצאות הבית, פחות או יותר בין 600 ל</w:t>
      </w:r>
      <w:r w:rsidR="00A944EE">
        <w:rPr>
          <w:rFonts w:ascii="FrankRuehl" w:eastAsia="Times New Roman" w:hAnsi="FrankRuehl" w:cs="FrankRuehl" w:hint="cs"/>
          <w:color w:val="000000"/>
          <w:kern w:val="0"/>
          <w:sz w:val="28"/>
          <w:szCs w:val="28"/>
          <w:rtl/>
          <w14:ligatures w14:val="none"/>
        </w:rPr>
        <w:t>-</w:t>
      </w:r>
      <w:r w:rsidRPr="00711F06">
        <w:rPr>
          <w:rFonts w:ascii="FrankRuehl" w:eastAsia="Times New Roman" w:hAnsi="FrankRuehl" w:cs="FrankRuehl"/>
          <w:color w:val="000000"/>
          <w:kern w:val="0"/>
          <w:sz w:val="28"/>
          <w:szCs w:val="28"/>
          <w:rtl/>
          <w14:ligatures w14:val="none"/>
        </w:rPr>
        <w:t xml:space="preserve"> 800 שקל כי אני בוחר </w:t>
      </w:r>
      <w:r w:rsidRPr="00711F06">
        <w:rPr>
          <w:rFonts w:ascii="FrankRuehl" w:eastAsia="Times New Roman" w:hAnsi="FrankRuehl" w:cs="FrankRuehl"/>
          <w:color w:val="000000"/>
          <w:kern w:val="0"/>
          <w:sz w:val="28"/>
          <w:szCs w:val="28"/>
          <w:rtl/>
          <w14:ligatures w14:val="none"/>
        </w:rPr>
        <w:lastRenderedPageBreak/>
        <w:t>מה לשלם, חשמל אני לא משלם כי אין שם אנשים, ה</w:t>
      </w:r>
      <w:r w:rsidR="00E12A1A">
        <w:rPr>
          <w:rFonts w:ascii="FrankRuehl" w:eastAsia="Times New Roman" w:hAnsi="FrankRuehl" w:cs="FrankRuehl" w:hint="cs"/>
          <w:color w:val="000000"/>
          <w:kern w:val="0"/>
          <w:sz w:val="28"/>
          <w:szCs w:val="28"/>
          <w:rtl/>
          <w14:ligatures w14:val="none"/>
        </w:rPr>
        <w:t>ו</w:t>
      </w:r>
      <w:r w:rsidRPr="00711F06">
        <w:rPr>
          <w:rFonts w:ascii="FrankRuehl" w:eastAsia="Times New Roman" w:hAnsi="FrankRuehl" w:cs="FrankRuehl"/>
          <w:color w:val="000000"/>
          <w:kern w:val="0"/>
          <w:sz w:val="28"/>
          <w:szCs w:val="28"/>
          <w:rtl/>
          <w14:ligatures w14:val="none"/>
        </w:rPr>
        <w:t>ועד בית אמר שיתבע אותי, אני מנסה לדבר איתה אין תקשורת ביני לבינה. </w:t>
      </w:r>
    </w:p>
    <w:p w14:paraId="723F9969" w14:textId="416DE592" w:rsidR="00BE11F1" w:rsidRPr="00711F06" w:rsidRDefault="00BE11F1" w:rsidP="00BE11F1">
      <w:pPr>
        <w:spacing w:after="120" w:line="240" w:lineRule="auto"/>
        <w:ind w:left="894" w:right="1418"/>
        <w:jc w:val="both"/>
        <w:rPr>
          <w:rFonts w:ascii="FrankRuehl" w:eastAsia="Times New Roman" w:hAnsi="FrankRuehl" w:cs="FrankRuehl"/>
          <w:kern w:val="0"/>
          <w:sz w:val="32"/>
          <w:szCs w:val="32"/>
          <w:rtl/>
          <w14:ligatures w14:val="none"/>
        </w:rPr>
      </w:pPr>
      <w:r w:rsidRPr="00711F06">
        <w:rPr>
          <w:rFonts w:ascii="FrankRuehl" w:eastAsia="Times New Roman" w:hAnsi="FrankRuehl" w:cs="FrankRuehl"/>
          <w:color w:val="000000"/>
          <w:kern w:val="0"/>
          <w:sz w:val="28"/>
          <w:szCs w:val="28"/>
          <w:rtl/>
          <w14:ligatures w14:val="none"/>
        </w:rPr>
        <w:t>ארנונה גובים מאיתנו, שילמתי פעם אחרונה שנה אחורה כי שמו עיקול על החשבון שלי, כי אני מופיע בחשבון משלם, היא לא מופיעה, כשפניתי לעיריית באר שבע, אמרו לי לך תביא מבית משפט שאתם בהליך פירוק שיתוף ואז נסדר את זה, אני לא רוצה לעשות לה רע, אני יכול בשנייה וחצי</w:t>
      </w:r>
      <w:r w:rsidR="00A944EE">
        <w:rPr>
          <w:rFonts w:ascii="FrankRuehl" w:eastAsia="Times New Roman" w:hAnsi="FrankRuehl" w:cs="FrankRuehl" w:hint="cs"/>
          <w:color w:val="000000"/>
          <w:kern w:val="0"/>
          <w:sz w:val="28"/>
          <w:szCs w:val="28"/>
          <w:rtl/>
          <w14:ligatures w14:val="none"/>
        </w:rPr>
        <w:t>.</w:t>
      </w:r>
    </w:p>
    <w:p w14:paraId="0CED3EC5" w14:textId="77777777" w:rsidR="00BE11F1" w:rsidRPr="00711F06" w:rsidRDefault="00BE11F1" w:rsidP="00BE11F1">
      <w:pPr>
        <w:spacing w:after="120" w:line="240" w:lineRule="auto"/>
        <w:ind w:left="894" w:right="1418"/>
        <w:jc w:val="both"/>
        <w:rPr>
          <w:rFonts w:ascii="FrankRuehl" w:eastAsia="Times New Roman" w:hAnsi="FrankRuehl" w:cs="FrankRuehl"/>
          <w:kern w:val="0"/>
          <w:sz w:val="32"/>
          <w:szCs w:val="32"/>
          <w:rtl/>
          <w14:ligatures w14:val="none"/>
        </w:rPr>
      </w:pPr>
      <w:r w:rsidRPr="00711F06">
        <w:rPr>
          <w:rFonts w:ascii="FrankRuehl" w:eastAsia="Times New Roman" w:hAnsi="FrankRuehl" w:cs="FrankRuehl"/>
          <w:color w:val="000000"/>
          <w:kern w:val="0"/>
          <w:sz w:val="28"/>
          <w:szCs w:val="28"/>
          <w:rtl/>
          <w14:ligatures w14:val="none"/>
        </w:rPr>
        <w:t>יש אפשרות למכור את הבית, להחזיר חובות, ככה יהיה לה יותר אויר והיא תהיה יותר משוחררת.</w:t>
      </w:r>
    </w:p>
    <w:p w14:paraId="048DB528" w14:textId="77777777" w:rsidR="00BE11F1" w:rsidRPr="00711F06" w:rsidRDefault="00BE11F1" w:rsidP="00BE11F1">
      <w:pPr>
        <w:spacing w:after="120" w:line="240" w:lineRule="auto"/>
        <w:ind w:left="894" w:right="1418"/>
        <w:jc w:val="both"/>
        <w:rPr>
          <w:rFonts w:ascii="FrankRuehl" w:eastAsia="Times New Roman" w:hAnsi="FrankRuehl" w:cs="FrankRuehl"/>
          <w:kern w:val="0"/>
          <w:sz w:val="32"/>
          <w:szCs w:val="32"/>
          <w:rtl/>
          <w14:ligatures w14:val="none"/>
        </w:rPr>
      </w:pPr>
      <w:r w:rsidRPr="00711F06">
        <w:rPr>
          <w:rFonts w:ascii="FrankRuehl" w:eastAsia="Times New Roman" w:hAnsi="FrankRuehl" w:cs="FrankRuehl"/>
          <w:color w:val="000000"/>
          <w:kern w:val="0"/>
          <w:sz w:val="28"/>
          <w:szCs w:val="28"/>
          <w:rtl/>
          <w14:ligatures w14:val="none"/>
        </w:rPr>
        <w:t>[...]</w:t>
      </w:r>
    </w:p>
    <w:p w14:paraId="4B6B6BBD" w14:textId="77777777" w:rsidR="00BE11F1" w:rsidRPr="00711F06" w:rsidRDefault="00BE11F1" w:rsidP="00BE11F1">
      <w:pPr>
        <w:spacing w:after="120" w:line="240" w:lineRule="auto"/>
        <w:ind w:left="894" w:right="1418"/>
        <w:jc w:val="both"/>
        <w:rPr>
          <w:rFonts w:ascii="FrankRuehl" w:eastAsia="Times New Roman" w:hAnsi="FrankRuehl" w:cs="FrankRuehl"/>
          <w:kern w:val="0"/>
          <w:sz w:val="32"/>
          <w:szCs w:val="32"/>
          <w:rtl/>
          <w14:ligatures w14:val="none"/>
        </w:rPr>
      </w:pPr>
      <w:r w:rsidRPr="00711F06">
        <w:rPr>
          <w:rFonts w:ascii="FrankRuehl" w:eastAsia="Times New Roman" w:hAnsi="FrankRuehl" w:cs="FrankRuehl"/>
          <w:color w:val="000000"/>
          <w:kern w:val="0"/>
          <w:sz w:val="28"/>
          <w:szCs w:val="28"/>
          <w:rtl/>
          <w14:ligatures w14:val="none"/>
        </w:rPr>
        <w:t>ביה"ד: מה לגבי המזונות?</w:t>
      </w:r>
    </w:p>
    <w:p w14:paraId="731111F1" w14:textId="7CDE5018" w:rsidR="00BE11F1" w:rsidRPr="00711F06" w:rsidRDefault="00BE11F1" w:rsidP="00BE11F1">
      <w:pPr>
        <w:spacing w:after="120" w:line="240" w:lineRule="auto"/>
        <w:ind w:left="894" w:right="1418"/>
        <w:jc w:val="both"/>
        <w:rPr>
          <w:rFonts w:ascii="FrankRuehl" w:eastAsia="Times New Roman" w:hAnsi="FrankRuehl" w:cs="FrankRuehl"/>
          <w:kern w:val="0"/>
          <w:sz w:val="32"/>
          <w:szCs w:val="32"/>
          <w:rtl/>
          <w14:ligatures w14:val="none"/>
        </w:rPr>
      </w:pPr>
      <w:r w:rsidRPr="00711F06">
        <w:rPr>
          <w:rFonts w:ascii="FrankRuehl" w:eastAsia="Times New Roman" w:hAnsi="FrankRuehl" w:cs="FrankRuehl"/>
          <w:color w:val="000000"/>
          <w:kern w:val="0"/>
          <w:sz w:val="28"/>
          <w:szCs w:val="28"/>
          <w:rtl/>
          <w14:ligatures w14:val="none"/>
        </w:rPr>
        <w:t>הבעל: אני גם ככה בקושי עובד, אני עובד חצי, אני נהג אוטובוס עובד עם ילדים, בגלל המצב עכשיו הכ</w:t>
      </w:r>
      <w:r w:rsidR="00A944EE">
        <w:rPr>
          <w:rFonts w:ascii="FrankRuehl" w:eastAsia="Times New Roman" w:hAnsi="FrankRuehl" w:cs="FrankRuehl" w:hint="cs"/>
          <w:color w:val="000000"/>
          <w:kern w:val="0"/>
          <w:sz w:val="28"/>
          <w:szCs w:val="28"/>
          <w:rtl/>
          <w14:ligatures w14:val="none"/>
        </w:rPr>
        <w:t>ו</w:t>
      </w:r>
      <w:r w:rsidRPr="00711F06">
        <w:rPr>
          <w:rFonts w:ascii="FrankRuehl" w:eastAsia="Times New Roman" w:hAnsi="FrankRuehl" w:cs="FrankRuehl"/>
          <w:color w:val="000000"/>
          <w:kern w:val="0"/>
          <w:sz w:val="28"/>
          <w:szCs w:val="28"/>
          <w:rtl/>
          <w14:ligatures w14:val="none"/>
        </w:rPr>
        <w:t>ל ירד, משתכר בחודש תלוי באיזה חודש בין 8 ל</w:t>
      </w:r>
      <w:r w:rsidR="00A944EE">
        <w:rPr>
          <w:rFonts w:ascii="FrankRuehl" w:eastAsia="Times New Roman" w:hAnsi="FrankRuehl" w:cs="FrankRuehl" w:hint="cs"/>
          <w:color w:val="000000"/>
          <w:kern w:val="0"/>
          <w:sz w:val="28"/>
          <w:szCs w:val="28"/>
          <w:rtl/>
          <w14:ligatures w14:val="none"/>
        </w:rPr>
        <w:t>-</w:t>
      </w:r>
      <w:r w:rsidRPr="00711F06">
        <w:rPr>
          <w:rFonts w:ascii="FrankRuehl" w:eastAsia="Times New Roman" w:hAnsi="FrankRuehl" w:cs="FrankRuehl"/>
          <w:color w:val="000000"/>
          <w:kern w:val="0"/>
          <w:sz w:val="28"/>
          <w:szCs w:val="28"/>
          <w:rtl/>
          <w14:ligatures w14:val="none"/>
        </w:rPr>
        <w:t xml:space="preserve"> 11 אלף שקל נטו. תוריד מזה את השכירות שלי 3</w:t>
      </w:r>
      <w:r w:rsidR="007E0283">
        <w:rPr>
          <w:rFonts w:ascii="FrankRuehl" w:eastAsia="Times New Roman" w:hAnsi="FrankRuehl" w:cs="FrankRuehl" w:hint="cs"/>
          <w:color w:val="000000"/>
          <w:kern w:val="0"/>
          <w:sz w:val="28"/>
          <w:szCs w:val="28"/>
          <w:rtl/>
          <w14:ligatures w14:val="none"/>
        </w:rPr>
        <w:t>,</w:t>
      </w:r>
      <w:r w:rsidRPr="00711F06">
        <w:rPr>
          <w:rFonts w:ascii="FrankRuehl" w:eastAsia="Times New Roman" w:hAnsi="FrankRuehl" w:cs="FrankRuehl"/>
          <w:color w:val="000000"/>
          <w:kern w:val="0"/>
          <w:sz w:val="28"/>
          <w:szCs w:val="28"/>
          <w:rtl/>
          <w14:ligatures w14:val="none"/>
        </w:rPr>
        <w:t>500, את החוב של בנק אוצר החייל, כלכלה שלי, לא נשאר לי כלום.</w:t>
      </w:r>
    </w:p>
    <w:p w14:paraId="70EA340C" w14:textId="77777777" w:rsidR="00BE11F1" w:rsidRPr="00711F06" w:rsidRDefault="00BE11F1" w:rsidP="00BE11F1">
      <w:pPr>
        <w:spacing w:after="120" w:line="240" w:lineRule="auto"/>
        <w:ind w:left="894" w:right="1418"/>
        <w:jc w:val="both"/>
        <w:rPr>
          <w:rFonts w:ascii="FrankRuehl" w:eastAsia="Times New Roman" w:hAnsi="FrankRuehl" w:cs="FrankRuehl"/>
          <w:kern w:val="0"/>
          <w:sz w:val="32"/>
          <w:szCs w:val="32"/>
          <w:rtl/>
          <w14:ligatures w14:val="none"/>
        </w:rPr>
      </w:pPr>
      <w:r w:rsidRPr="00711F06">
        <w:rPr>
          <w:rFonts w:ascii="FrankRuehl" w:eastAsia="Times New Roman" w:hAnsi="FrankRuehl" w:cs="FrankRuehl"/>
          <w:color w:val="000000"/>
          <w:kern w:val="0"/>
          <w:sz w:val="28"/>
          <w:szCs w:val="28"/>
          <w:rtl/>
          <w14:ligatures w14:val="none"/>
        </w:rPr>
        <w:t>כלכלת הבית מינימום 1,500-2,000 שקל, אני מקווה שייעשה פה צדק."</w:t>
      </w:r>
    </w:p>
    <w:p w14:paraId="63DBA6F8" w14:textId="77777777" w:rsidR="00BE11F1" w:rsidRPr="00711F06" w:rsidRDefault="00BE11F1" w:rsidP="00BE11F1">
      <w:pPr>
        <w:spacing w:after="120" w:line="240" w:lineRule="auto"/>
        <w:ind w:firstLine="397"/>
        <w:jc w:val="both"/>
        <w:rPr>
          <w:rFonts w:ascii="FrankRuehl" w:eastAsia="Times New Roman" w:hAnsi="FrankRuehl" w:cs="FrankRuehl"/>
          <w:kern w:val="0"/>
          <w:rtl/>
          <w14:ligatures w14:val="none"/>
        </w:rPr>
      </w:pPr>
      <w:r w:rsidRPr="00711F06">
        <w:rPr>
          <w:rFonts w:ascii="FrankRuehl" w:eastAsia="Times New Roman" w:hAnsi="FrankRuehl" w:cs="FrankRuehl"/>
          <w:color w:val="000000"/>
          <w:kern w:val="0"/>
          <w:sz w:val="28"/>
          <w:szCs w:val="28"/>
          <w:rtl/>
          <w14:ligatures w14:val="none"/>
        </w:rPr>
        <w:t>בהחלטת בית הדין הגדול מיום 11.02.2024 הוגדלו המזונות הזמניים, בזה הלשון:</w:t>
      </w:r>
    </w:p>
    <w:p w14:paraId="7CA1669C" w14:textId="09938606" w:rsidR="00BE11F1" w:rsidRPr="00711F06" w:rsidRDefault="00BE11F1" w:rsidP="00BE11F1">
      <w:pPr>
        <w:spacing w:after="120" w:line="240" w:lineRule="auto"/>
        <w:ind w:left="894" w:right="1418"/>
        <w:jc w:val="both"/>
        <w:rPr>
          <w:rFonts w:ascii="FrankRuehl" w:eastAsia="Times New Roman" w:hAnsi="FrankRuehl" w:cs="FrankRuehl"/>
          <w:kern w:val="0"/>
          <w:rtl/>
          <w14:ligatures w14:val="none"/>
        </w:rPr>
      </w:pPr>
      <w:r w:rsidRPr="00711F06">
        <w:rPr>
          <w:rFonts w:ascii="FrankRuehl" w:eastAsia="Times New Roman" w:hAnsi="FrankRuehl" w:cs="FrankRuehl"/>
          <w:color w:val="000000"/>
          <w:kern w:val="0"/>
          <w:sz w:val="28"/>
          <w:szCs w:val="28"/>
          <w:rtl/>
          <w14:ligatures w14:val="none"/>
        </w:rPr>
        <w:t>"לגבי המזונות, אמנם מדובר בסכום נמוך יחסית, אך מכיוון שבסכום זה כלולה גם מעט השתתפות במדור, שהאיש מחויב בו כלפי ילדיו, כפי שכתבנו בהרחבה בפסקי דין קודמים. אמנם בהתחשב בעובדה כי מדובר בהחלטה זמנית, ואחת הבנות כבר קרובה לגיל בגרות, נראה לחייב את האב להוסיף עוד סך 500 ש"ח על חשבון מדור עד הגיע הבת לגיל 18 כמו כן יש להוסיף מחצית הוצאות. בהמשך ייתן בית הדין האזורי החלטה קבועה."</w:t>
      </w:r>
    </w:p>
    <w:p w14:paraId="56EA6BCD" w14:textId="77777777" w:rsidR="00BE11F1" w:rsidRPr="00711F06" w:rsidRDefault="00BE11F1" w:rsidP="00BE11F1">
      <w:pPr>
        <w:spacing w:after="120" w:line="240" w:lineRule="auto"/>
        <w:ind w:firstLine="397"/>
        <w:jc w:val="both"/>
        <w:rPr>
          <w:rFonts w:ascii="FrankRuehl" w:eastAsia="Times New Roman" w:hAnsi="FrankRuehl" w:cs="FrankRuehl"/>
          <w:kern w:val="0"/>
          <w:rtl/>
          <w14:ligatures w14:val="none"/>
        </w:rPr>
      </w:pPr>
      <w:r w:rsidRPr="00711F06">
        <w:rPr>
          <w:rFonts w:ascii="FrankRuehl" w:eastAsia="Times New Roman" w:hAnsi="FrankRuehl" w:cs="FrankRuehl"/>
          <w:color w:val="000000"/>
          <w:kern w:val="0"/>
          <w:sz w:val="28"/>
          <w:szCs w:val="28"/>
          <w:rtl/>
          <w14:ligatures w14:val="none"/>
        </w:rPr>
        <w:t>לכן, סך המזונות הזמניים עמד על 3,700 ש"ח בחודש ועוד מחציות.</w:t>
      </w:r>
    </w:p>
    <w:p w14:paraId="7A367E7F" w14:textId="708971B4" w:rsidR="00BE11F1" w:rsidRPr="00711F06" w:rsidRDefault="00BE11F1" w:rsidP="00BE11F1">
      <w:pPr>
        <w:spacing w:after="120" w:line="240" w:lineRule="auto"/>
        <w:ind w:firstLine="397"/>
        <w:jc w:val="both"/>
        <w:rPr>
          <w:rFonts w:ascii="FrankRuehl" w:eastAsia="Times New Roman" w:hAnsi="FrankRuehl" w:cs="FrankRuehl"/>
          <w:kern w:val="0"/>
          <w:rtl/>
          <w14:ligatures w14:val="none"/>
        </w:rPr>
      </w:pPr>
      <w:r w:rsidRPr="00711F06">
        <w:rPr>
          <w:rFonts w:ascii="FrankRuehl" w:eastAsia="Times New Roman" w:hAnsi="FrankRuehl" w:cs="FrankRuehl"/>
          <w:color w:val="000000"/>
          <w:kern w:val="0"/>
          <w:sz w:val="28"/>
          <w:szCs w:val="28"/>
          <w:rtl/>
          <w14:ligatures w14:val="none"/>
        </w:rPr>
        <w:t xml:space="preserve">לאור בגרותה של הבת </w:t>
      </w:r>
      <w:r w:rsidR="00A944EE" w:rsidRPr="00711F06">
        <w:rPr>
          <w:rFonts w:ascii="FrankRuehl" w:eastAsia="Times New Roman" w:hAnsi="FrankRuehl" w:cs="FrankRuehl" w:hint="cs"/>
          <w:color w:val="000000"/>
          <w:kern w:val="0"/>
          <w:sz w:val="28"/>
          <w:szCs w:val="28"/>
          <w:rtl/>
          <w14:ligatures w14:val="none"/>
        </w:rPr>
        <w:t>השניי</w:t>
      </w:r>
      <w:r w:rsidR="00A944EE" w:rsidRPr="00711F06">
        <w:rPr>
          <w:rFonts w:ascii="FrankRuehl" w:eastAsia="Times New Roman" w:hAnsi="FrankRuehl" w:cs="FrankRuehl" w:hint="eastAsia"/>
          <w:color w:val="000000"/>
          <w:kern w:val="0"/>
          <w:sz w:val="28"/>
          <w:szCs w:val="28"/>
          <w:rtl/>
          <w14:ligatures w14:val="none"/>
        </w:rPr>
        <w:t>ה</w:t>
      </w:r>
      <w:r w:rsidRPr="00711F06">
        <w:rPr>
          <w:rFonts w:ascii="FrankRuehl" w:eastAsia="Times New Roman" w:hAnsi="FrankRuehl" w:cs="FrankRuehl"/>
          <w:color w:val="000000"/>
          <w:kern w:val="0"/>
          <w:sz w:val="28"/>
          <w:szCs w:val="28"/>
          <w:rtl/>
          <w14:ligatures w14:val="none"/>
        </w:rPr>
        <w:t>, נבחנה מחדש תביעת המזונות. הבעל הגיש בקשה להפחתת המזונות עבורה, בטענה כי החל מגיל 18 עליו לשלם רק שליש מהסכום המלא.</w:t>
      </w:r>
    </w:p>
    <w:p w14:paraId="179FC4FA" w14:textId="6ABA1AFA" w:rsidR="00BE11F1" w:rsidRPr="00711F06" w:rsidRDefault="00BE11F1" w:rsidP="00BE11F1">
      <w:pPr>
        <w:spacing w:after="120" w:line="240" w:lineRule="auto"/>
        <w:ind w:firstLine="397"/>
        <w:jc w:val="both"/>
        <w:rPr>
          <w:rFonts w:ascii="FrankRuehl" w:eastAsia="Times New Roman" w:hAnsi="FrankRuehl" w:cs="FrankRuehl"/>
          <w:kern w:val="0"/>
          <w:rtl/>
          <w14:ligatures w14:val="none"/>
        </w:rPr>
      </w:pPr>
      <w:r w:rsidRPr="00711F06">
        <w:rPr>
          <w:rFonts w:ascii="FrankRuehl" w:eastAsia="Times New Roman" w:hAnsi="FrankRuehl" w:cs="FrankRuehl"/>
          <w:color w:val="000000"/>
          <w:kern w:val="0"/>
          <w:sz w:val="28"/>
          <w:szCs w:val="28"/>
          <w:rtl/>
          <w14:ligatures w14:val="none"/>
        </w:rPr>
        <w:t xml:space="preserve">בית הדין קיבל את בקשת האב וקבע כי יש להפחית את סכום המזונות עבור הבת </w:t>
      </w:r>
      <w:r w:rsidR="00A944EE" w:rsidRPr="00711F06">
        <w:rPr>
          <w:rFonts w:ascii="FrankRuehl" w:eastAsia="Times New Roman" w:hAnsi="FrankRuehl" w:cs="FrankRuehl" w:hint="cs"/>
          <w:color w:val="000000"/>
          <w:kern w:val="0"/>
          <w:sz w:val="28"/>
          <w:szCs w:val="28"/>
          <w:rtl/>
          <w14:ligatures w14:val="none"/>
        </w:rPr>
        <w:t>השניי</w:t>
      </w:r>
      <w:r w:rsidR="00A944EE" w:rsidRPr="00711F06">
        <w:rPr>
          <w:rFonts w:ascii="FrankRuehl" w:eastAsia="Times New Roman" w:hAnsi="FrankRuehl" w:cs="FrankRuehl" w:hint="eastAsia"/>
          <w:color w:val="000000"/>
          <w:kern w:val="0"/>
          <w:sz w:val="28"/>
          <w:szCs w:val="28"/>
          <w:rtl/>
          <w14:ligatures w14:val="none"/>
        </w:rPr>
        <w:t>ה</w:t>
      </w:r>
      <w:r w:rsidRPr="00711F06">
        <w:rPr>
          <w:rFonts w:ascii="FrankRuehl" w:eastAsia="Times New Roman" w:hAnsi="FrankRuehl" w:cs="FrankRuehl"/>
          <w:color w:val="000000"/>
          <w:kern w:val="0"/>
          <w:sz w:val="28"/>
          <w:szCs w:val="28"/>
          <w:rtl/>
          <w14:ligatures w14:val="none"/>
        </w:rPr>
        <w:t xml:space="preserve"> החל מתאריך בגרותה. כפי שנקבע בהחלטה מיום 06.01.2025:</w:t>
      </w:r>
    </w:p>
    <w:p w14:paraId="67546197" w14:textId="4A48675B" w:rsidR="00BE11F1" w:rsidRPr="00711F06" w:rsidRDefault="00E12A1A" w:rsidP="00BE11F1">
      <w:pPr>
        <w:spacing w:after="120" w:line="240" w:lineRule="auto"/>
        <w:ind w:left="894" w:right="1560"/>
        <w:jc w:val="both"/>
        <w:rPr>
          <w:rFonts w:ascii="FrankRuehl" w:eastAsia="Times New Roman" w:hAnsi="FrankRuehl" w:cs="FrankRuehl"/>
          <w:kern w:val="0"/>
          <w:sz w:val="28"/>
          <w:szCs w:val="28"/>
          <w:rtl/>
          <w14:ligatures w14:val="none"/>
        </w:rPr>
      </w:pPr>
      <w:r>
        <w:rPr>
          <w:rFonts w:ascii="FrankRuehl" w:eastAsia="Times New Roman" w:hAnsi="FrankRuehl" w:cs="FrankRuehl" w:hint="cs"/>
          <w:color w:val="000000"/>
          <w:kern w:val="0"/>
          <w:sz w:val="28"/>
          <w:szCs w:val="28"/>
          <w:rtl/>
          <w14:ligatures w14:val="none"/>
        </w:rPr>
        <w:t>"</w:t>
      </w:r>
      <w:r w:rsidR="00BE11F1" w:rsidRPr="00711F06">
        <w:rPr>
          <w:rFonts w:ascii="FrankRuehl" w:eastAsia="Times New Roman" w:hAnsi="FrankRuehl" w:cs="FrankRuehl"/>
          <w:color w:val="000000"/>
          <w:kern w:val="0"/>
          <w:sz w:val="28"/>
          <w:szCs w:val="28"/>
          <w:rtl/>
          <w14:ligatures w14:val="none"/>
        </w:rPr>
        <w:t xml:space="preserve">לאחר עיון בבקשת האב מחליט בית הדין לקבל את בקשת האב, ואין לחייבו לשלם יותר משליש מחיוב מזונות של הבת </w:t>
      </w:r>
      <w:r w:rsidR="00A944EE" w:rsidRPr="00711F06">
        <w:rPr>
          <w:rFonts w:ascii="FrankRuehl" w:eastAsia="Times New Roman" w:hAnsi="FrankRuehl" w:cs="FrankRuehl" w:hint="cs"/>
          <w:color w:val="000000"/>
          <w:kern w:val="0"/>
          <w:sz w:val="28"/>
          <w:szCs w:val="28"/>
          <w:rtl/>
          <w14:ligatures w14:val="none"/>
        </w:rPr>
        <w:t>השניי</w:t>
      </w:r>
      <w:r w:rsidR="00A944EE" w:rsidRPr="00711F06">
        <w:rPr>
          <w:rFonts w:ascii="FrankRuehl" w:eastAsia="Times New Roman" w:hAnsi="FrankRuehl" w:cs="FrankRuehl" w:hint="eastAsia"/>
          <w:color w:val="000000"/>
          <w:kern w:val="0"/>
          <w:sz w:val="28"/>
          <w:szCs w:val="28"/>
          <w:rtl/>
          <w14:ligatures w14:val="none"/>
        </w:rPr>
        <w:t>ה</w:t>
      </w:r>
      <w:r w:rsidR="00BE11F1" w:rsidRPr="00711F06">
        <w:rPr>
          <w:rFonts w:ascii="FrankRuehl" w:eastAsia="Times New Roman" w:hAnsi="FrankRuehl" w:cs="FrankRuehl"/>
          <w:color w:val="000000"/>
          <w:kern w:val="0"/>
          <w:sz w:val="28"/>
          <w:szCs w:val="28"/>
          <w:rtl/>
          <w14:ligatures w14:val="none"/>
        </w:rPr>
        <w:t>, החל ממועד הגיעה לגיל 18 ועד הגיעה לגיל 21. </w:t>
      </w:r>
    </w:p>
    <w:p w14:paraId="2B30D598" w14:textId="77777777" w:rsidR="00BE11F1" w:rsidRPr="00711F06" w:rsidRDefault="00BE11F1" w:rsidP="00BE11F1">
      <w:pPr>
        <w:spacing w:after="120" w:line="240" w:lineRule="auto"/>
        <w:ind w:left="894" w:right="1560"/>
        <w:jc w:val="both"/>
        <w:rPr>
          <w:rFonts w:ascii="FrankRuehl" w:eastAsia="Times New Roman" w:hAnsi="FrankRuehl" w:cs="FrankRuehl"/>
          <w:kern w:val="0"/>
          <w:sz w:val="28"/>
          <w:szCs w:val="28"/>
          <w:rtl/>
          <w14:ligatures w14:val="none"/>
        </w:rPr>
      </w:pPr>
      <w:r w:rsidRPr="00711F06">
        <w:rPr>
          <w:rFonts w:ascii="FrankRuehl" w:eastAsia="Times New Roman" w:hAnsi="FrankRuehl" w:cs="FrankRuehl"/>
          <w:color w:val="000000"/>
          <w:kern w:val="0"/>
          <w:sz w:val="28"/>
          <w:szCs w:val="28"/>
          <w:rtl/>
          <w14:ligatures w14:val="none"/>
        </w:rPr>
        <w:t>הפחתת מזונות הילדים החל ממועד הגיעם לגיל 18 ועד לגיל 21 מקובלת, ואין מניעה שלא להיעתר לבקשת האב."</w:t>
      </w:r>
    </w:p>
    <w:p w14:paraId="0B7EE5BD" w14:textId="77777777" w:rsidR="00BE11F1" w:rsidRPr="00FB325D" w:rsidRDefault="00BE11F1" w:rsidP="00BE11F1">
      <w:pPr>
        <w:spacing w:after="0" w:line="240" w:lineRule="auto"/>
        <w:rPr>
          <w:rFonts w:ascii="Narkisim" w:eastAsia="Times New Roman" w:hAnsi="Narkisim" w:cs="Narkisim"/>
          <w:b/>
          <w:bCs/>
          <w:color w:val="000000"/>
          <w:kern w:val="0"/>
          <w:rtl/>
          <w14:ligatures w14:val="none"/>
        </w:rPr>
      </w:pPr>
    </w:p>
    <w:p w14:paraId="1E403C02" w14:textId="77777777" w:rsidR="00BE11F1" w:rsidRPr="00FB325D" w:rsidRDefault="00BE11F1" w:rsidP="00BE11F1">
      <w:pPr>
        <w:spacing w:after="120" w:line="240" w:lineRule="auto"/>
        <w:jc w:val="both"/>
        <w:rPr>
          <w:rFonts w:ascii="Narkisim" w:eastAsia="Times New Roman" w:hAnsi="Narkisim" w:cs="Narkisim"/>
          <w:b/>
          <w:bCs/>
          <w:color w:val="000000"/>
          <w:kern w:val="0"/>
          <w14:ligatures w14:val="none"/>
        </w:rPr>
      </w:pPr>
      <w:r w:rsidRPr="00FB325D">
        <w:rPr>
          <w:rFonts w:ascii="Narkisim" w:eastAsia="Times New Roman" w:hAnsi="Narkisim" w:cs="Narkisim"/>
          <w:b/>
          <w:bCs/>
          <w:color w:val="000000"/>
          <w:kern w:val="0"/>
          <w:rtl/>
          <w14:ligatures w14:val="none"/>
        </w:rPr>
        <w:t>הכרעה</w:t>
      </w:r>
    </w:p>
    <w:p w14:paraId="214AE2FC" w14:textId="77777777" w:rsidR="00BE11F1" w:rsidRPr="00FB325D" w:rsidRDefault="00BE11F1" w:rsidP="00711F06">
      <w:pPr>
        <w:pStyle w:val="afa"/>
        <w:rPr>
          <w:rtl/>
        </w:rPr>
      </w:pPr>
      <w:r w:rsidRPr="00FB325D">
        <w:rPr>
          <w:rtl/>
        </w:rPr>
        <w:t>בשים לב לנסיבות ובשיקול דעת רחב, בית הדין קובע כי סכומי המזונות שנקבעו בהחלטה מיום 06.01.2025 הם סופיים וקבועים.</w:t>
      </w:r>
    </w:p>
    <w:p w14:paraId="50F2913F" w14:textId="77777777" w:rsidR="00BE11F1" w:rsidRPr="00711F06" w:rsidRDefault="00BE11F1" w:rsidP="00711F06">
      <w:pPr>
        <w:pStyle w:val="afb"/>
        <w:rPr>
          <w:rFonts w:ascii="FrankRuehl" w:hAnsi="FrankRuehl"/>
          <w:rtl/>
        </w:rPr>
      </w:pPr>
      <w:r w:rsidRPr="00711F06">
        <w:rPr>
          <w:rFonts w:ascii="FrankRuehl" w:hAnsi="FrankRuehl"/>
          <w:rtl/>
        </w:rPr>
        <w:t>לפיכך חיובי האב למזונות 3 הילדים יהיו כדלהלן:</w:t>
      </w:r>
    </w:p>
    <w:p w14:paraId="04BB0478" w14:textId="77777777" w:rsidR="00BE11F1" w:rsidRPr="00711F06" w:rsidRDefault="00BE11F1" w:rsidP="00BE11F1">
      <w:pPr>
        <w:numPr>
          <w:ilvl w:val="0"/>
          <w:numId w:val="16"/>
        </w:numPr>
        <w:spacing w:after="120" w:line="240" w:lineRule="auto"/>
        <w:jc w:val="both"/>
        <w:textAlignment w:val="baseline"/>
        <w:rPr>
          <w:rFonts w:ascii="FrankRuehl" w:eastAsia="Times New Roman" w:hAnsi="FrankRuehl" w:cs="FrankRuehl"/>
          <w:color w:val="000000"/>
          <w:kern w:val="0"/>
          <w:sz w:val="28"/>
          <w:szCs w:val="28"/>
          <w:rtl/>
          <w14:ligatures w14:val="none"/>
        </w:rPr>
      </w:pPr>
      <w:r w:rsidRPr="00711F06">
        <w:rPr>
          <w:rFonts w:ascii="FrankRuehl" w:eastAsia="Times New Roman" w:hAnsi="FrankRuehl" w:cs="FrankRuehl"/>
          <w:color w:val="000000"/>
          <w:kern w:val="0"/>
          <w:sz w:val="28"/>
          <w:szCs w:val="28"/>
          <w:rtl/>
          <w14:ligatures w14:val="none"/>
        </w:rPr>
        <w:t>עבור הבת הגדולה הבגירה, האב לא ישלם כלל מזונות.</w:t>
      </w:r>
    </w:p>
    <w:p w14:paraId="15A71642" w14:textId="16EC6C29" w:rsidR="00BE11F1" w:rsidRPr="00711F06" w:rsidRDefault="00BE11F1" w:rsidP="00BE11F1">
      <w:pPr>
        <w:numPr>
          <w:ilvl w:val="0"/>
          <w:numId w:val="16"/>
        </w:numPr>
        <w:spacing w:after="120" w:line="240" w:lineRule="auto"/>
        <w:jc w:val="both"/>
        <w:textAlignment w:val="baseline"/>
        <w:rPr>
          <w:rFonts w:ascii="FrankRuehl" w:eastAsia="Times New Roman" w:hAnsi="FrankRuehl" w:cs="FrankRuehl"/>
          <w:color w:val="000000"/>
          <w:kern w:val="0"/>
          <w:sz w:val="28"/>
          <w:szCs w:val="28"/>
          <w:rtl/>
          <w14:ligatures w14:val="none"/>
        </w:rPr>
      </w:pPr>
      <w:r w:rsidRPr="00711F06">
        <w:rPr>
          <w:rFonts w:ascii="FrankRuehl" w:eastAsia="Times New Roman" w:hAnsi="FrankRuehl" w:cs="FrankRuehl"/>
          <w:color w:val="000000"/>
          <w:kern w:val="0"/>
          <w:sz w:val="28"/>
          <w:szCs w:val="28"/>
          <w:rtl/>
          <w14:ligatures w14:val="none"/>
        </w:rPr>
        <w:t xml:space="preserve">עבור הבת </w:t>
      </w:r>
      <w:r w:rsidR="00A944EE" w:rsidRPr="00711F06">
        <w:rPr>
          <w:rFonts w:ascii="FrankRuehl" w:eastAsia="Times New Roman" w:hAnsi="FrankRuehl" w:cs="FrankRuehl" w:hint="cs"/>
          <w:color w:val="000000"/>
          <w:kern w:val="0"/>
          <w:sz w:val="28"/>
          <w:szCs w:val="28"/>
          <w:rtl/>
          <w14:ligatures w14:val="none"/>
        </w:rPr>
        <w:t>השניי</w:t>
      </w:r>
      <w:r w:rsidR="00A944EE" w:rsidRPr="00711F06">
        <w:rPr>
          <w:rFonts w:ascii="FrankRuehl" w:eastAsia="Times New Roman" w:hAnsi="FrankRuehl" w:cs="FrankRuehl" w:hint="eastAsia"/>
          <w:color w:val="000000"/>
          <w:kern w:val="0"/>
          <w:sz w:val="28"/>
          <w:szCs w:val="28"/>
          <w:rtl/>
          <w14:ligatures w14:val="none"/>
        </w:rPr>
        <w:t>ה</w:t>
      </w:r>
      <w:r w:rsidRPr="00711F06">
        <w:rPr>
          <w:rFonts w:ascii="FrankRuehl" w:eastAsia="Times New Roman" w:hAnsi="FrankRuehl" w:cs="FrankRuehl"/>
          <w:color w:val="000000"/>
          <w:kern w:val="0"/>
          <w:sz w:val="28"/>
          <w:szCs w:val="28"/>
          <w:rtl/>
          <w14:ligatures w14:val="none"/>
        </w:rPr>
        <w:t xml:space="preserve"> </w:t>
      </w:r>
      <w:r w:rsidRPr="00A95F33">
        <w:rPr>
          <w:rFonts w:ascii="FrankRuehl" w:eastAsia="Times New Roman" w:hAnsi="FrankRuehl" w:cs="FrankRuehl"/>
          <w:color w:val="000000"/>
          <w:kern w:val="0"/>
          <w:sz w:val="28"/>
          <w:rtl/>
          <w14:ligatures w14:val="none"/>
        </w:rPr>
        <w:t>(הבגירה שמתחת גיל 21)</w:t>
      </w:r>
      <w:r w:rsidRPr="00711F06">
        <w:rPr>
          <w:rFonts w:ascii="FrankRuehl" w:eastAsia="Times New Roman" w:hAnsi="FrankRuehl" w:cs="FrankRuehl"/>
          <w:color w:val="000000"/>
          <w:kern w:val="0"/>
          <w:sz w:val="28"/>
          <w:szCs w:val="28"/>
          <w:rtl/>
          <w14:ligatures w14:val="none"/>
        </w:rPr>
        <w:t xml:space="preserve">: האב ישלם לאם סך של 617 ש"ח בחודש </w:t>
      </w:r>
      <w:r w:rsidRPr="00A95F33">
        <w:rPr>
          <w:rFonts w:ascii="FrankRuehl" w:eastAsia="Times New Roman" w:hAnsi="FrankRuehl" w:cs="FrankRuehl"/>
          <w:color w:val="000000"/>
          <w:kern w:val="0"/>
          <w:sz w:val="28"/>
          <w:rtl/>
          <w14:ligatures w14:val="none"/>
        </w:rPr>
        <w:t>(שליש מסכום המזונות הקודם שעמד על 1,850 ש"ח לכל בת)</w:t>
      </w:r>
      <w:r w:rsidRPr="00711F06">
        <w:rPr>
          <w:rFonts w:ascii="FrankRuehl" w:eastAsia="Times New Roman" w:hAnsi="FrankRuehl" w:cs="FrankRuehl"/>
          <w:color w:val="000000"/>
          <w:kern w:val="0"/>
          <w:sz w:val="28"/>
          <w:szCs w:val="28"/>
          <w:rtl/>
          <w14:ligatures w14:val="none"/>
        </w:rPr>
        <w:t xml:space="preserve">, החל מיום הגיע הבת </w:t>
      </w:r>
      <w:r w:rsidR="00A944EE" w:rsidRPr="00711F06">
        <w:rPr>
          <w:rFonts w:ascii="FrankRuehl" w:eastAsia="Times New Roman" w:hAnsi="FrankRuehl" w:cs="FrankRuehl" w:hint="cs"/>
          <w:color w:val="000000"/>
          <w:kern w:val="0"/>
          <w:sz w:val="28"/>
          <w:szCs w:val="28"/>
          <w:rtl/>
          <w14:ligatures w14:val="none"/>
        </w:rPr>
        <w:t>השניי</w:t>
      </w:r>
      <w:r w:rsidR="00A944EE" w:rsidRPr="00711F06">
        <w:rPr>
          <w:rFonts w:ascii="FrankRuehl" w:eastAsia="Times New Roman" w:hAnsi="FrankRuehl" w:cs="FrankRuehl" w:hint="eastAsia"/>
          <w:color w:val="000000"/>
          <w:kern w:val="0"/>
          <w:sz w:val="28"/>
          <w:szCs w:val="28"/>
          <w:rtl/>
          <w14:ligatures w14:val="none"/>
        </w:rPr>
        <w:t>ה</w:t>
      </w:r>
      <w:r w:rsidRPr="00711F06">
        <w:rPr>
          <w:rFonts w:ascii="FrankRuehl" w:eastAsia="Times New Roman" w:hAnsi="FrankRuehl" w:cs="FrankRuehl"/>
          <w:color w:val="000000"/>
          <w:kern w:val="0"/>
          <w:sz w:val="28"/>
          <w:szCs w:val="28"/>
          <w:rtl/>
          <w14:ligatures w14:val="none"/>
        </w:rPr>
        <w:t xml:space="preserve"> לגיל 18 ועד הגיעה לגיל 21. </w:t>
      </w:r>
    </w:p>
    <w:p w14:paraId="460DB153" w14:textId="77777777" w:rsidR="00BE11F1" w:rsidRPr="00711F06" w:rsidRDefault="00BE11F1" w:rsidP="00BE11F1">
      <w:pPr>
        <w:numPr>
          <w:ilvl w:val="0"/>
          <w:numId w:val="16"/>
        </w:numPr>
        <w:spacing w:after="120" w:line="240" w:lineRule="auto"/>
        <w:jc w:val="both"/>
        <w:textAlignment w:val="baseline"/>
        <w:rPr>
          <w:rFonts w:ascii="FrankRuehl" w:eastAsia="Times New Roman" w:hAnsi="FrankRuehl" w:cs="FrankRuehl"/>
          <w:color w:val="000000"/>
          <w:kern w:val="0"/>
          <w:sz w:val="28"/>
          <w:szCs w:val="28"/>
          <w:rtl/>
          <w14:ligatures w14:val="none"/>
        </w:rPr>
      </w:pPr>
      <w:r w:rsidRPr="00711F06">
        <w:rPr>
          <w:rFonts w:ascii="FrankRuehl" w:eastAsia="Times New Roman" w:hAnsi="FrankRuehl" w:cs="FrankRuehl"/>
          <w:color w:val="000000"/>
          <w:kern w:val="0"/>
          <w:sz w:val="28"/>
          <w:szCs w:val="28"/>
          <w:rtl/>
          <w14:ligatures w14:val="none"/>
        </w:rPr>
        <w:lastRenderedPageBreak/>
        <w:t xml:space="preserve">עבור הבת השלישית הקטינה: האב ישלם לאם  סך של 1,850 ש"ח בחודש עד הגיעה לגיל 18. לאחר מכן, האב ישלם עבורה לאם שליש מהסכום </w:t>
      </w:r>
      <w:r w:rsidRPr="00A95F33">
        <w:rPr>
          <w:rFonts w:ascii="FrankRuehl" w:eastAsia="Times New Roman" w:hAnsi="FrankRuehl" w:cs="FrankRuehl"/>
          <w:color w:val="000000"/>
          <w:kern w:val="0"/>
          <w:sz w:val="28"/>
          <w:rtl/>
          <w14:ligatures w14:val="none"/>
        </w:rPr>
        <w:t>(617 ש"ח לחודש)</w:t>
      </w:r>
      <w:r w:rsidRPr="00711F06">
        <w:rPr>
          <w:rFonts w:ascii="FrankRuehl" w:eastAsia="Times New Roman" w:hAnsi="FrankRuehl" w:cs="FrankRuehl"/>
          <w:color w:val="000000"/>
          <w:kern w:val="0"/>
          <w:sz w:val="28"/>
          <w:szCs w:val="28"/>
          <w:rtl/>
          <w14:ligatures w14:val="none"/>
        </w:rPr>
        <w:t>, עד הגיעה לגיל 21.</w:t>
      </w:r>
    </w:p>
    <w:p w14:paraId="1658A4B5" w14:textId="77777777" w:rsidR="00BE11F1" w:rsidRPr="00711F06" w:rsidRDefault="00BE11F1" w:rsidP="00BE11F1">
      <w:pPr>
        <w:numPr>
          <w:ilvl w:val="0"/>
          <w:numId w:val="16"/>
        </w:numPr>
        <w:spacing w:after="120" w:line="240" w:lineRule="auto"/>
        <w:jc w:val="both"/>
        <w:textAlignment w:val="baseline"/>
        <w:rPr>
          <w:rFonts w:ascii="FrankRuehl" w:eastAsia="Times New Roman" w:hAnsi="FrankRuehl" w:cs="FrankRuehl"/>
          <w:color w:val="000000"/>
          <w:kern w:val="0"/>
          <w:sz w:val="28"/>
          <w:szCs w:val="28"/>
          <w:rtl/>
          <w14:ligatures w14:val="none"/>
        </w:rPr>
      </w:pPr>
      <w:r w:rsidRPr="00711F06">
        <w:rPr>
          <w:rFonts w:ascii="FrankRuehl" w:eastAsia="Times New Roman" w:hAnsi="FrankRuehl" w:cs="FrankRuehl"/>
          <w:color w:val="000000"/>
          <w:kern w:val="0"/>
          <w:sz w:val="28"/>
          <w:szCs w:val="28"/>
          <w:rtl/>
          <w14:ligatures w14:val="none"/>
        </w:rPr>
        <w:t>סכומים אלו כוללים את חלקו של האב במזונות הילדים וכן השתתפות במדור. </w:t>
      </w:r>
    </w:p>
    <w:p w14:paraId="61B36847" w14:textId="77777777" w:rsidR="00BE11F1" w:rsidRPr="00711F06" w:rsidRDefault="00BE11F1" w:rsidP="00BE11F1">
      <w:pPr>
        <w:numPr>
          <w:ilvl w:val="0"/>
          <w:numId w:val="16"/>
        </w:numPr>
        <w:spacing w:after="120" w:line="240" w:lineRule="auto"/>
        <w:jc w:val="both"/>
        <w:textAlignment w:val="baseline"/>
        <w:rPr>
          <w:rFonts w:ascii="FrankRuehl" w:eastAsia="Times New Roman" w:hAnsi="FrankRuehl" w:cs="FrankRuehl"/>
          <w:color w:val="000000"/>
          <w:kern w:val="0"/>
          <w:sz w:val="28"/>
          <w:szCs w:val="28"/>
          <w:rtl/>
          <w14:ligatures w14:val="none"/>
        </w:rPr>
      </w:pPr>
      <w:r w:rsidRPr="00711F06">
        <w:rPr>
          <w:rFonts w:ascii="FrankRuehl" w:eastAsia="Times New Roman" w:hAnsi="FrankRuehl" w:cs="FrankRuehl"/>
          <w:color w:val="000000"/>
          <w:kern w:val="0"/>
          <w:sz w:val="28"/>
          <w:szCs w:val="28"/>
          <w:rtl/>
          <w14:ligatures w14:val="none"/>
        </w:rPr>
        <w:t xml:space="preserve">בנוסף, על האב לשלם מחצית מהוצאות החינוך והרפואה החריגות, כמקובל </w:t>
      </w:r>
      <w:r w:rsidRPr="00A95F33">
        <w:rPr>
          <w:rFonts w:ascii="FrankRuehl" w:eastAsia="Times New Roman" w:hAnsi="FrankRuehl" w:cs="FrankRuehl"/>
          <w:color w:val="000000"/>
          <w:kern w:val="0"/>
          <w:sz w:val="28"/>
          <w:rtl/>
          <w14:ligatures w14:val="none"/>
        </w:rPr>
        <w:t>(המכונות גם: "מחציות")</w:t>
      </w:r>
      <w:r w:rsidRPr="00711F06">
        <w:rPr>
          <w:rFonts w:ascii="FrankRuehl" w:eastAsia="Times New Roman" w:hAnsi="FrankRuehl" w:cs="FrankRuehl"/>
          <w:color w:val="000000"/>
          <w:kern w:val="0"/>
          <w:sz w:val="28"/>
          <w:szCs w:val="28"/>
          <w:rtl/>
          <w14:ligatures w14:val="none"/>
        </w:rPr>
        <w:t>.</w:t>
      </w:r>
    </w:p>
    <w:p w14:paraId="3AB4524C" w14:textId="77777777" w:rsidR="00BE11F1" w:rsidRPr="00FB325D" w:rsidRDefault="00BE11F1" w:rsidP="00BE11F1">
      <w:pPr>
        <w:spacing w:after="240" w:line="240" w:lineRule="auto"/>
        <w:rPr>
          <w:rFonts w:ascii="Times New Roman" w:eastAsia="Times New Roman" w:hAnsi="Times New Roman" w:cs="Times New Roman"/>
          <w:kern w:val="0"/>
          <w:rtl/>
          <w14:ligatures w14:val="none"/>
        </w:rPr>
      </w:pPr>
    </w:p>
    <w:p w14:paraId="32C5F3AB" w14:textId="5F1FDE42" w:rsidR="00BE11F1" w:rsidRPr="00FB325D" w:rsidRDefault="00A944EE" w:rsidP="00A944EE">
      <w:pPr>
        <w:spacing w:after="120" w:line="240" w:lineRule="auto"/>
        <w:jc w:val="both"/>
        <w:rPr>
          <w:rFonts w:ascii="Times New Roman" w:eastAsia="Times New Roman" w:hAnsi="Times New Roman" w:cs="Times New Roman"/>
          <w:kern w:val="0"/>
          <w14:ligatures w14:val="none"/>
        </w:rPr>
      </w:pPr>
      <w:r>
        <w:rPr>
          <w:rFonts w:ascii="Narkisim" w:eastAsia="Times New Roman" w:hAnsi="Narkisim" w:cs="Narkisim" w:hint="cs"/>
          <w:b/>
          <w:bCs/>
          <w:color w:val="000000"/>
          <w:kern w:val="0"/>
          <w:rtl/>
          <w14:ligatures w14:val="none"/>
        </w:rPr>
        <w:t xml:space="preserve">4.  </w:t>
      </w:r>
      <w:r w:rsidR="00BE11F1" w:rsidRPr="00FB325D">
        <w:rPr>
          <w:rFonts w:ascii="Narkisim" w:eastAsia="Times New Roman" w:hAnsi="Narkisim" w:cs="Narkisim"/>
          <w:b/>
          <w:bCs/>
          <w:color w:val="000000"/>
          <w:kern w:val="0"/>
          <w:rtl/>
          <w14:ligatures w14:val="none"/>
        </w:rPr>
        <w:t>פירוק שיתוף</w:t>
      </w:r>
    </w:p>
    <w:p w14:paraId="6F21BA97" w14:textId="77777777" w:rsidR="00BE11F1" w:rsidRPr="00711F06" w:rsidRDefault="00BE11F1" w:rsidP="00BE11F1">
      <w:pPr>
        <w:spacing w:after="120" w:line="240" w:lineRule="auto"/>
        <w:jc w:val="both"/>
        <w:rPr>
          <w:rFonts w:ascii="FrankRuehl" w:eastAsia="Times New Roman" w:hAnsi="FrankRuehl" w:cs="FrankRuehl"/>
          <w:kern w:val="0"/>
          <w:rtl/>
          <w14:ligatures w14:val="none"/>
        </w:rPr>
      </w:pPr>
      <w:r w:rsidRPr="00711F06">
        <w:rPr>
          <w:rFonts w:ascii="FrankRuehl" w:eastAsia="Times New Roman" w:hAnsi="FrankRuehl" w:cs="FrankRuehl"/>
          <w:color w:val="000000"/>
          <w:kern w:val="0"/>
          <w:sz w:val="28"/>
          <w:szCs w:val="28"/>
          <w:rtl/>
          <w14:ligatures w14:val="none"/>
        </w:rPr>
        <w:t>בתאריך 26.11.2023 בית הדין קבע את פירוק השיתוף בדירת הצדדים בבאר שבע, בהתאם להחלטה הבאה:</w:t>
      </w:r>
    </w:p>
    <w:p w14:paraId="7C001A07" w14:textId="77777777" w:rsidR="00BE11F1" w:rsidRDefault="00BE11F1" w:rsidP="002764D8">
      <w:pPr>
        <w:spacing w:after="120" w:line="240" w:lineRule="auto"/>
        <w:ind w:left="753" w:right="1418"/>
        <w:jc w:val="both"/>
        <w:rPr>
          <w:rFonts w:ascii="FrankRuehl" w:eastAsia="Times New Roman" w:hAnsi="FrankRuehl" w:cs="FrankRuehl"/>
          <w:kern w:val="0"/>
          <w:sz w:val="28"/>
          <w:szCs w:val="28"/>
          <w:rtl/>
          <w14:ligatures w14:val="none"/>
        </w:rPr>
      </w:pPr>
      <w:r w:rsidRPr="00711F06">
        <w:rPr>
          <w:rFonts w:ascii="FrankRuehl" w:eastAsia="Times New Roman" w:hAnsi="FrankRuehl" w:cs="FrankRuehl"/>
          <w:color w:val="000000"/>
          <w:kern w:val="0"/>
          <w:sz w:val="28"/>
          <w:szCs w:val="28"/>
          <w:rtl/>
          <w14:ligatures w14:val="none"/>
        </w:rPr>
        <w:t>"לפיכך מחליט ביה"ד:</w:t>
      </w:r>
    </w:p>
    <w:p w14:paraId="43B49B53" w14:textId="77777777" w:rsidR="00E520E6" w:rsidRPr="00E520E6" w:rsidRDefault="00BE11F1" w:rsidP="00E520E6">
      <w:pPr>
        <w:pStyle w:val="a9"/>
        <w:numPr>
          <w:ilvl w:val="0"/>
          <w:numId w:val="22"/>
        </w:numPr>
        <w:spacing w:after="120" w:line="240" w:lineRule="auto"/>
        <w:ind w:right="1418"/>
        <w:jc w:val="both"/>
        <w:rPr>
          <w:rFonts w:ascii="FrankRuehl" w:eastAsia="Times New Roman" w:hAnsi="FrankRuehl" w:cs="FrankRuehl"/>
          <w:kern w:val="0"/>
          <w:sz w:val="28"/>
          <w:szCs w:val="28"/>
          <w14:ligatures w14:val="none"/>
        </w:rPr>
      </w:pPr>
      <w:r w:rsidRPr="00E520E6">
        <w:rPr>
          <w:rFonts w:ascii="FrankRuehl" w:eastAsia="Times New Roman" w:hAnsi="FrankRuehl" w:cs="FrankRuehl"/>
          <w:color w:val="000000"/>
          <w:kern w:val="0"/>
          <w:sz w:val="28"/>
          <w:szCs w:val="28"/>
          <w:rtl/>
          <w14:ligatures w14:val="none"/>
        </w:rPr>
        <w:t>יבוצע פירוק שיתוף בדירת הצדדים בבאר שבע.</w:t>
      </w:r>
    </w:p>
    <w:p w14:paraId="1454D1C4" w14:textId="77777777" w:rsidR="00E520E6" w:rsidRPr="00E520E6" w:rsidRDefault="00BE11F1" w:rsidP="00E520E6">
      <w:pPr>
        <w:pStyle w:val="a9"/>
        <w:numPr>
          <w:ilvl w:val="0"/>
          <w:numId w:val="22"/>
        </w:numPr>
        <w:spacing w:after="120" w:line="240" w:lineRule="auto"/>
        <w:ind w:right="1418"/>
        <w:jc w:val="both"/>
        <w:rPr>
          <w:rFonts w:ascii="FrankRuehl" w:eastAsia="Times New Roman" w:hAnsi="FrankRuehl" w:cs="FrankRuehl"/>
          <w:kern w:val="0"/>
          <w:sz w:val="28"/>
          <w:szCs w:val="28"/>
          <w14:ligatures w14:val="none"/>
        </w:rPr>
      </w:pPr>
      <w:r w:rsidRPr="00E520E6">
        <w:rPr>
          <w:rFonts w:ascii="FrankRuehl" w:eastAsia="Times New Roman" w:hAnsi="FrankRuehl" w:cs="FrankRuehl"/>
          <w:color w:val="000000"/>
          <w:kern w:val="0"/>
          <w:sz w:val="28"/>
          <w:szCs w:val="28"/>
          <w:rtl/>
          <w14:ligatures w14:val="none"/>
        </w:rPr>
        <w:t>תמורת הדירה תחולק בשווה בין שני הצדדים. </w:t>
      </w:r>
    </w:p>
    <w:p w14:paraId="47632123" w14:textId="77777777" w:rsidR="00E520E6" w:rsidRPr="00E520E6" w:rsidRDefault="00BE11F1" w:rsidP="00E520E6">
      <w:pPr>
        <w:pStyle w:val="a9"/>
        <w:numPr>
          <w:ilvl w:val="0"/>
          <w:numId w:val="22"/>
        </w:numPr>
        <w:spacing w:after="120" w:line="240" w:lineRule="auto"/>
        <w:ind w:right="1418"/>
        <w:jc w:val="both"/>
        <w:rPr>
          <w:rFonts w:ascii="FrankRuehl" w:eastAsia="Times New Roman" w:hAnsi="FrankRuehl" w:cs="FrankRuehl"/>
          <w:kern w:val="0"/>
          <w:sz w:val="28"/>
          <w:szCs w:val="28"/>
          <w14:ligatures w14:val="none"/>
        </w:rPr>
      </w:pPr>
      <w:r w:rsidRPr="00E520E6">
        <w:rPr>
          <w:rFonts w:ascii="FrankRuehl" w:eastAsia="Times New Roman" w:hAnsi="FrankRuehl" w:cs="FrankRuehl"/>
          <w:color w:val="000000"/>
          <w:kern w:val="0"/>
          <w:sz w:val="28"/>
          <w:szCs w:val="28"/>
          <w:rtl/>
          <w14:ligatures w14:val="none"/>
        </w:rPr>
        <w:t>הצדדים ינסו למכור את הדירה בכוחות עצמם. אם הדירה לא</w:t>
      </w:r>
      <w:r w:rsidR="002764D8" w:rsidRPr="00E520E6">
        <w:rPr>
          <w:rFonts w:ascii="FrankRuehl" w:eastAsia="Times New Roman" w:hAnsi="FrankRuehl" w:cs="FrankRuehl" w:hint="cs"/>
          <w:color w:val="000000"/>
          <w:kern w:val="0"/>
          <w:sz w:val="28"/>
          <w:szCs w:val="28"/>
          <w:rtl/>
          <w14:ligatures w14:val="none"/>
        </w:rPr>
        <w:t xml:space="preserve"> </w:t>
      </w:r>
      <w:r w:rsidRPr="00E520E6">
        <w:rPr>
          <w:rFonts w:ascii="FrankRuehl" w:eastAsia="Times New Roman" w:hAnsi="FrankRuehl" w:cs="FrankRuehl"/>
          <w:color w:val="000000"/>
          <w:kern w:val="0"/>
          <w:sz w:val="28"/>
          <w:szCs w:val="28"/>
          <w:rtl/>
          <w14:ligatures w14:val="none"/>
        </w:rPr>
        <w:t>תימכר בתוך 4 חודשים, יהיה זכאי כל אחד מהצדדים לבקש את מכירתה באמצעות כונסי נכסים.</w:t>
      </w:r>
    </w:p>
    <w:p w14:paraId="0E22C3CC" w14:textId="784698DC" w:rsidR="00BE11F1" w:rsidRPr="00E520E6" w:rsidRDefault="00BE11F1" w:rsidP="00E520E6">
      <w:pPr>
        <w:pStyle w:val="a9"/>
        <w:numPr>
          <w:ilvl w:val="0"/>
          <w:numId w:val="22"/>
        </w:numPr>
        <w:spacing w:after="120" w:line="240" w:lineRule="auto"/>
        <w:ind w:right="1418"/>
        <w:jc w:val="both"/>
        <w:rPr>
          <w:rFonts w:ascii="FrankRuehl" w:eastAsia="Times New Roman" w:hAnsi="FrankRuehl" w:cs="FrankRuehl"/>
          <w:kern w:val="0"/>
          <w:sz w:val="28"/>
          <w:szCs w:val="28"/>
          <w:rtl/>
          <w14:ligatures w14:val="none"/>
        </w:rPr>
      </w:pPr>
      <w:r w:rsidRPr="00E520E6">
        <w:rPr>
          <w:rFonts w:ascii="FrankRuehl" w:eastAsia="Times New Roman" w:hAnsi="FrankRuehl" w:cs="FrankRuehl"/>
          <w:color w:val="000000"/>
          <w:kern w:val="0"/>
          <w:sz w:val="28"/>
          <w:szCs w:val="28"/>
          <w:rtl/>
          <w14:ligatures w14:val="none"/>
        </w:rPr>
        <w:t>מחלקו של הבעל בתמורת הדירה, יעוקלו 520,000 ש"ח,</w:t>
      </w:r>
      <w:r w:rsidR="002764D8" w:rsidRPr="00E520E6">
        <w:rPr>
          <w:rFonts w:ascii="FrankRuehl" w:eastAsia="Times New Roman" w:hAnsi="FrankRuehl" w:cs="FrankRuehl" w:hint="cs"/>
          <w:color w:val="000000"/>
          <w:kern w:val="0"/>
          <w:sz w:val="28"/>
          <w:szCs w:val="28"/>
          <w:rtl/>
          <w14:ligatures w14:val="none"/>
        </w:rPr>
        <w:t xml:space="preserve"> </w:t>
      </w:r>
      <w:r w:rsidRPr="00E520E6">
        <w:rPr>
          <w:rFonts w:ascii="FrankRuehl" w:eastAsia="Times New Roman" w:hAnsi="FrankRuehl" w:cs="FrankRuehl"/>
          <w:color w:val="000000"/>
          <w:kern w:val="0"/>
          <w:sz w:val="28"/>
          <w:szCs w:val="28"/>
          <w:rtl/>
          <w14:ligatures w14:val="none"/>
        </w:rPr>
        <w:t>להבטחת תשלומי הכתובה לאשה ככל וביה"ד יכריע שהאשה זכאית לסכום זה."</w:t>
      </w:r>
    </w:p>
    <w:p w14:paraId="1A1BFFE1" w14:textId="77777777" w:rsidR="00A944EE" w:rsidRDefault="00BE11F1" w:rsidP="00A944EE">
      <w:pPr>
        <w:spacing w:after="120" w:line="240" w:lineRule="auto"/>
        <w:ind w:left="360"/>
        <w:jc w:val="both"/>
        <w:rPr>
          <w:rFonts w:ascii="FrankRuehl" w:eastAsia="Times New Roman" w:hAnsi="FrankRuehl" w:cs="FrankRuehl"/>
          <w:kern w:val="0"/>
          <w:sz w:val="28"/>
          <w:szCs w:val="28"/>
          <w:rtl/>
          <w14:ligatures w14:val="none"/>
        </w:rPr>
      </w:pPr>
      <w:r w:rsidRPr="00711F06">
        <w:rPr>
          <w:rFonts w:ascii="FrankRuehl" w:eastAsia="Times New Roman" w:hAnsi="FrankRuehl" w:cs="FrankRuehl"/>
          <w:color w:val="000000"/>
          <w:kern w:val="0"/>
          <w:sz w:val="28"/>
          <w:szCs w:val="28"/>
          <w:rtl/>
          <w14:ligatures w14:val="none"/>
        </w:rPr>
        <w:t>כפי שצוין לעיל, פירוק השיתוף עוכב בעקבות הוראת בית הדין הגדול.</w:t>
      </w:r>
    </w:p>
    <w:p w14:paraId="26139B66" w14:textId="2F02D116" w:rsidR="00BE11F1" w:rsidRPr="00A944EE" w:rsidRDefault="00BE11F1" w:rsidP="00A944EE">
      <w:pPr>
        <w:spacing w:after="120" w:line="240" w:lineRule="auto"/>
        <w:ind w:left="360"/>
        <w:jc w:val="both"/>
        <w:rPr>
          <w:rFonts w:ascii="FrankRuehl" w:eastAsia="Times New Roman" w:hAnsi="FrankRuehl" w:cs="FrankRuehl"/>
          <w:kern w:val="0"/>
          <w:sz w:val="28"/>
          <w:szCs w:val="28"/>
          <w:rtl/>
          <w14:ligatures w14:val="none"/>
        </w:rPr>
      </w:pPr>
      <w:r w:rsidRPr="00711F06">
        <w:rPr>
          <w:rFonts w:ascii="FrankRuehl" w:eastAsia="Times New Roman" w:hAnsi="FrankRuehl" w:cs="FrankRuehl"/>
          <w:color w:val="000000"/>
          <w:kern w:val="0"/>
          <w:sz w:val="28"/>
          <w:szCs w:val="28"/>
          <w:rtl/>
          <w14:ligatures w14:val="none"/>
        </w:rPr>
        <w:t>כעת משסוגיית הכתובה הוכרעה, בית הדין האזורי מורה להמשיך בהליכי פירוק השיתוף בנכס. </w:t>
      </w:r>
    </w:p>
    <w:p w14:paraId="593D6561" w14:textId="77777777" w:rsidR="00BE11F1" w:rsidRPr="00711F06" w:rsidRDefault="00BE11F1" w:rsidP="00BE11F1">
      <w:pPr>
        <w:spacing w:after="120" w:line="240" w:lineRule="auto"/>
        <w:ind w:firstLine="397"/>
        <w:jc w:val="both"/>
        <w:rPr>
          <w:rFonts w:ascii="FrankRuehl" w:eastAsia="Times New Roman" w:hAnsi="FrankRuehl" w:cs="FrankRuehl"/>
          <w:kern w:val="0"/>
          <w:sz w:val="28"/>
          <w:szCs w:val="28"/>
          <w:rtl/>
          <w14:ligatures w14:val="none"/>
        </w:rPr>
      </w:pPr>
      <w:r w:rsidRPr="00711F06">
        <w:rPr>
          <w:rFonts w:ascii="FrankRuehl" w:eastAsia="Times New Roman" w:hAnsi="FrankRuehl" w:cs="FrankRuehl"/>
          <w:color w:val="000000"/>
          <w:kern w:val="0"/>
          <w:sz w:val="28"/>
          <w:szCs w:val="28"/>
          <w:rtl/>
          <w14:ligatures w14:val="none"/>
        </w:rPr>
        <w:t xml:space="preserve">בית הדין קובע שהאישה זכאית לרכוש את חלקו של האיש בדירה, תוך שימוש בסכום הכתובה שנפסק לטובתה </w:t>
      </w:r>
      <w:r w:rsidRPr="00A95F33">
        <w:rPr>
          <w:rFonts w:ascii="FrankRuehl" w:eastAsia="Times New Roman" w:hAnsi="FrankRuehl" w:cs="FrankRuehl"/>
          <w:color w:val="000000"/>
          <w:kern w:val="0"/>
          <w:sz w:val="28"/>
          <w:rtl/>
          <w14:ligatures w14:val="none"/>
        </w:rPr>
        <w:t>(180,000 ש"ח)</w:t>
      </w:r>
      <w:r w:rsidRPr="00711F06">
        <w:rPr>
          <w:rFonts w:ascii="FrankRuehl" w:eastAsia="Times New Roman" w:hAnsi="FrankRuehl" w:cs="FrankRuehl"/>
          <w:color w:val="000000"/>
          <w:kern w:val="0"/>
          <w:sz w:val="28"/>
          <w:szCs w:val="28"/>
          <w:rtl/>
          <w14:ligatures w14:val="none"/>
        </w:rPr>
        <w:t>.</w:t>
      </w:r>
    </w:p>
    <w:p w14:paraId="23672576" w14:textId="77777777" w:rsidR="00BE11F1" w:rsidRPr="00711F06" w:rsidRDefault="00BE11F1" w:rsidP="00BE11F1">
      <w:pPr>
        <w:spacing w:after="120" w:line="240" w:lineRule="auto"/>
        <w:ind w:firstLine="397"/>
        <w:jc w:val="both"/>
        <w:rPr>
          <w:rFonts w:ascii="FrankRuehl" w:eastAsia="Times New Roman" w:hAnsi="FrankRuehl" w:cs="FrankRuehl"/>
          <w:kern w:val="0"/>
          <w:sz w:val="28"/>
          <w:szCs w:val="28"/>
          <w:rtl/>
          <w14:ligatures w14:val="none"/>
        </w:rPr>
      </w:pPr>
      <w:r w:rsidRPr="00711F06">
        <w:rPr>
          <w:rFonts w:ascii="FrankRuehl" w:eastAsia="Times New Roman" w:hAnsi="FrankRuehl" w:cs="FrankRuehl"/>
          <w:color w:val="000000"/>
          <w:kern w:val="0"/>
          <w:sz w:val="28"/>
          <w:szCs w:val="28"/>
          <w:rtl/>
          <w14:ligatures w14:val="none"/>
        </w:rPr>
        <w:t>עם זאת, כדי להבטיח את מחיר השוק המקסימלי לנכס המשותף, ניתנת לבעל הזכות לדרוש את מכירת הדירה כולה לצד שלישי, במחיר שוק ולא במחיר שמאי בלבד. במקרה כזה, תינתן לאישה זכות קדימה לקנות את חלקו של האיש בדירה, במחיר הגבוה ביותר שמציע קונה צד ג'.</w:t>
      </w:r>
    </w:p>
    <w:p w14:paraId="4714F6EF" w14:textId="77777777" w:rsidR="00BE11F1" w:rsidRPr="00FB325D" w:rsidRDefault="00BE11F1" w:rsidP="00BE11F1">
      <w:pPr>
        <w:spacing w:after="240" w:line="240" w:lineRule="auto"/>
        <w:rPr>
          <w:rFonts w:ascii="Times New Roman" w:eastAsia="Times New Roman" w:hAnsi="Times New Roman" w:cs="Times New Roman"/>
          <w:kern w:val="0"/>
          <w:sz w:val="28"/>
          <w:szCs w:val="28"/>
          <w:rtl/>
          <w14:ligatures w14:val="none"/>
        </w:rPr>
      </w:pPr>
    </w:p>
    <w:p w14:paraId="0884EF09" w14:textId="77777777" w:rsidR="00BE11F1" w:rsidRPr="00FB325D" w:rsidRDefault="00BE11F1" w:rsidP="00711F06">
      <w:pPr>
        <w:pStyle w:val="afa"/>
        <w:rPr>
          <w:rtl/>
        </w:rPr>
      </w:pPr>
      <w:r w:rsidRPr="00006047">
        <w:rPr>
          <w:b/>
          <w:bCs/>
          <w:rtl/>
        </w:rPr>
        <w:t>לאור כל האמור לעיל, פוסק בית הדין</w:t>
      </w:r>
      <w:r w:rsidRPr="00FB325D">
        <w:rPr>
          <w:rtl/>
        </w:rPr>
        <w:t>:</w:t>
      </w:r>
    </w:p>
    <w:p w14:paraId="6ED2ECA1" w14:textId="77777777" w:rsidR="00BE11F1" w:rsidRPr="00711F06" w:rsidRDefault="00BE11F1" w:rsidP="00711F06">
      <w:pPr>
        <w:spacing w:after="120" w:line="240" w:lineRule="auto"/>
        <w:jc w:val="both"/>
        <w:rPr>
          <w:rFonts w:ascii="Narkisim" w:eastAsia="Times New Roman" w:hAnsi="Narkisim" w:cs="Narkisim"/>
          <w:b/>
          <w:bCs/>
          <w:color w:val="000000"/>
          <w:kern w:val="0"/>
          <w:rtl/>
          <w14:ligatures w14:val="none"/>
        </w:rPr>
      </w:pPr>
      <w:r w:rsidRPr="00711F06">
        <w:rPr>
          <w:rFonts w:ascii="Narkisim" w:eastAsia="Times New Roman" w:hAnsi="Narkisim" w:cs="Narkisim"/>
          <w:b/>
          <w:bCs/>
          <w:color w:val="000000"/>
          <w:kern w:val="0"/>
          <w:rtl/>
          <w14:ligatures w14:val="none"/>
        </w:rPr>
        <w:t>כתובה:</w:t>
      </w:r>
    </w:p>
    <w:p w14:paraId="2CCCDDD1" w14:textId="6CFE893C" w:rsidR="00BE11F1" w:rsidRPr="00A944EE" w:rsidRDefault="00BE11F1" w:rsidP="00A944EE">
      <w:pPr>
        <w:pStyle w:val="a9"/>
        <w:numPr>
          <w:ilvl w:val="0"/>
          <w:numId w:val="18"/>
        </w:numPr>
        <w:spacing w:after="120" w:line="240" w:lineRule="auto"/>
        <w:jc w:val="both"/>
        <w:textAlignment w:val="baseline"/>
        <w:rPr>
          <w:rFonts w:ascii="FrankRuehl" w:eastAsia="Times New Roman" w:hAnsi="FrankRuehl" w:cs="FrankRuehl"/>
          <w:b/>
          <w:bCs/>
          <w:color w:val="000000"/>
          <w:kern w:val="0"/>
          <w:sz w:val="28"/>
          <w:szCs w:val="28"/>
          <w:rtl/>
          <w14:ligatures w14:val="none"/>
        </w:rPr>
      </w:pPr>
      <w:r w:rsidRPr="00A944EE">
        <w:rPr>
          <w:rFonts w:ascii="FrankRuehl" w:eastAsia="Times New Roman" w:hAnsi="FrankRuehl" w:cs="FrankRuehl"/>
          <w:color w:val="000000"/>
          <w:kern w:val="0"/>
          <w:sz w:val="28"/>
          <w:szCs w:val="28"/>
          <w:rtl/>
          <w14:ligatures w14:val="none"/>
        </w:rPr>
        <w:t>האיש חייב לאישה בגין הכתובה סך של 180,000 ש"ח. </w:t>
      </w:r>
    </w:p>
    <w:p w14:paraId="4A66622F" w14:textId="77777777" w:rsidR="00BE11F1" w:rsidRPr="00711F06" w:rsidRDefault="00BE11F1" w:rsidP="00BE11F1">
      <w:pPr>
        <w:numPr>
          <w:ilvl w:val="0"/>
          <w:numId w:val="18"/>
        </w:numPr>
        <w:spacing w:after="120" w:line="240" w:lineRule="auto"/>
        <w:jc w:val="both"/>
        <w:textAlignment w:val="baseline"/>
        <w:rPr>
          <w:rFonts w:ascii="FrankRuehl" w:eastAsia="Times New Roman" w:hAnsi="FrankRuehl" w:cs="FrankRuehl"/>
          <w:b/>
          <w:bCs/>
          <w:color w:val="000000"/>
          <w:kern w:val="0"/>
          <w:sz w:val="28"/>
          <w:szCs w:val="28"/>
          <w14:ligatures w14:val="none"/>
        </w:rPr>
      </w:pPr>
      <w:r w:rsidRPr="00711F06">
        <w:rPr>
          <w:rFonts w:ascii="FrankRuehl" w:eastAsia="Times New Roman" w:hAnsi="FrankRuehl" w:cs="FrankRuehl"/>
          <w:color w:val="000000"/>
          <w:kern w:val="0"/>
          <w:sz w:val="28"/>
          <w:szCs w:val="28"/>
          <w:rtl/>
          <w14:ligatures w14:val="none"/>
        </w:rPr>
        <w:t>האישה תקבל כספים אלו במסגרת הליכי פירוק השיתוף בדירת הצדדים.</w:t>
      </w:r>
    </w:p>
    <w:p w14:paraId="54D174F2" w14:textId="5403CA59" w:rsidR="00BE11F1" w:rsidRPr="00711F06" w:rsidRDefault="00BE11F1" w:rsidP="00711F06">
      <w:pPr>
        <w:spacing w:after="120" w:line="240" w:lineRule="auto"/>
        <w:jc w:val="both"/>
        <w:rPr>
          <w:rFonts w:ascii="Narkisim" w:eastAsia="Times New Roman" w:hAnsi="Narkisim" w:cs="Narkisim"/>
          <w:b/>
          <w:bCs/>
          <w:color w:val="000000"/>
          <w:kern w:val="0"/>
          <w14:ligatures w14:val="none"/>
        </w:rPr>
      </w:pPr>
      <w:r w:rsidRPr="00711F06">
        <w:rPr>
          <w:rFonts w:ascii="Narkisim" w:eastAsia="Times New Roman" w:hAnsi="Narkisim" w:cs="Narkisim"/>
          <w:b/>
          <w:bCs/>
          <w:color w:val="000000"/>
          <w:kern w:val="0"/>
          <w:rtl/>
          <w14:ligatures w14:val="none"/>
        </w:rPr>
        <w:t>משמורת והסדרי שהות</w:t>
      </w:r>
      <w:r w:rsidR="00E520E6">
        <w:rPr>
          <w:rFonts w:ascii="Narkisim" w:eastAsia="Times New Roman" w:hAnsi="Narkisim" w:cs="Narkisim" w:hint="cs"/>
          <w:b/>
          <w:bCs/>
          <w:color w:val="000000"/>
          <w:kern w:val="0"/>
          <w:rtl/>
          <w14:ligatures w14:val="none"/>
        </w:rPr>
        <w:t>:</w:t>
      </w:r>
    </w:p>
    <w:p w14:paraId="028059E2" w14:textId="77777777" w:rsidR="00BE11F1" w:rsidRPr="00711F06" w:rsidRDefault="00BE11F1" w:rsidP="00BE11F1">
      <w:pPr>
        <w:numPr>
          <w:ilvl w:val="0"/>
          <w:numId w:val="18"/>
        </w:numPr>
        <w:spacing w:after="120" w:line="240" w:lineRule="auto"/>
        <w:jc w:val="both"/>
        <w:textAlignment w:val="baseline"/>
        <w:rPr>
          <w:rFonts w:ascii="FrankRuehl" w:eastAsia="Times New Roman" w:hAnsi="FrankRuehl" w:cs="FrankRuehl"/>
          <w:b/>
          <w:bCs/>
          <w:color w:val="000000"/>
          <w:kern w:val="0"/>
          <w:sz w:val="28"/>
          <w:szCs w:val="28"/>
          <w14:ligatures w14:val="none"/>
        </w:rPr>
      </w:pPr>
      <w:r w:rsidRPr="00711F06">
        <w:rPr>
          <w:rFonts w:ascii="FrankRuehl" w:eastAsia="Times New Roman" w:hAnsi="FrankRuehl" w:cs="FrankRuehl"/>
          <w:color w:val="000000"/>
          <w:kern w:val="0"/>
          <w:sz w:val="28"/>
          <w:szCs w:val="28"/>
          <w:rtl/>
          <w14:ligatures w14:val="none"/>
        </w:rPr>
        <w:t>בית הדין קובע כי משמורת הבת הקטינה, תהיה אצל האם.</w:t>
      </w:r>
    </w:p>
    <w:p w14:paraId="1104F125" w14:textId="77777777" w:rsidR="00BE11F1" w:rsidRPr="00711F06" w:rsidRDefault="00BE11F1" w:rsidP="00BE11F1">
      <w:pPr>
        <w:numPr>
          <w:ilvl w:val="0"/>
          <w:numId w:val="18"/>
        </w:numPr>
        <w:spacing w:after="120" w:line="240" w:lineRule="auto"/>
        <w:jc w:val="both"/>
        <w:textAlignment w:val="baseline"/>
        <w:rPr>
          <w:rFonts w:ascii="FrankRuehl" w:eastAsia="Times New Roman" w:hAnsi="FrankRuehl" w:cs="FrankRuehl"/>
          <w:b/>
          <w:bCs/>
          <w:color w:val="000000"/>
          <w:kern w:val="0"/>
          <w:sz w:val="28"/>
          <w:szCs w:val="28"/>
          <w14:ligatures w14:val="none"/>
        </w:rPr>
      </w:pPr>
      <w:r w:rsidRPr="00711F06">
        <w:rPr>
          <w:rFonts w:ascii="FrankRuehl" w:eastAsia="Times New Roman" w:hAnsi="FrankRuehl" w:cs="FrankRuehl"/>
          <w:color w:val="000000"/>
          <w:kern w:val="0"/>
          <w:sz w:val="28"/>
          <w:szCs w:val="28"/>
          <w:rtl/>
          <w14:ligatures w14:val="none"/>
        </w:rPr>
        <w:t xml:space="preserve">בהתחשב בגילה של הבת הקטינה </w:t>
      </w:r>
      <w:r w:rsidRPr="00A95F33">
        <w:rPr>
          <w:rFonts w:ascii="FrankRuehl" w:eastAsia="Times New Roman" w:hAnsi="FrankRuehl" w:cs="FrankRuehl"/>
          <w:color w:val="000000"/>
          <w:kern w:val="0"/>
          <w:sz w:val="28"/>
          <w:rtl/>
          <w14:ligatures w14:val="none"/>
        </w:rPr>
        <w:t>(גיל 16)</w:t>
      </w:r>
      <w:r w:rsidRPr="00711F06">
        <w:rPr>
          <w:rFonts w:ascii="FrankRuehl" w:eastAsia="Times New Roman" w:hAnsi="FrankRuehl" w:cs="FrankRuehl"/>
          <w:color w:val="000000"/>
          <w:kern w:val="0"/>
          <w:sz w:val="28"/>
          <w:szCs w:val="28"/>
          <w:rtl/>
          <w14:ligatures w14:val="none"/>
        </w:rPr>
        <w:t>, סדרי השהות שלה עם האב יתקיימו בהתאם לרצונה החופשי. </w:t>
      </w:r>
    </w:p>
    <w:p w14:paraId="05A3DB35" w14:textId="77777777" w:rsidR="00BE11F1" w:rsidRPr="00711F06" w:rsidRDefault="00BE11F1" w:rsidP="00711F06">
      <w:pPr>
        <w:spacing w:after="120" w:line="240" w:lineRule="auto"/>
        <w:jc w:val="both"/>
        <w:rPr>
          <w:rFonts w:ascii="Narkisim" w:eastAsia="Times New Roman" w:hAnsi="Narkisim" w:cs="Narkisim"/>
          <w:b/>
          <w:bCs/>
          <w:color w:val="000000"/>
          <w:kern w:val="0"/>
          <w14:ligatures w14:val="none"/>
        </w:rPr>
      </w:pPr>
      <w:r w:rsidRPr="00711F06">
        <w:rPr>
          <w:rFonts w:ascii="Narkisim" w:eastAsia="Times New Roman" w:hAnsi="Narkisim" w:cs="Narkisim"/>
          <w:b/>
          <w:bCs/>
          <w:color w:val="000000"/>
          <w:kern w:val="0"/>
          <w:rtl/>
          <w14:ligatures w14:val="none"/>
        </w:rPr>
        <w:t>מזונות הילדים:</w:t>
      </w:r>
    </w:p>
    <w:p w14:paraId="7A1D44A9" w14:textId="77777777" w:rsidR="00BE11F1" w:rsidRPr="00711F06" w:rsidRDefault="00BE11F1" w:rsidP="00BE11F1">
      <w:pPr>
        <w:spacing w:after="120" w:line="240" w:lineRule="auto"/>
        <w:ind w:left="720"/>
        <w:jc w:val="both"/>
        <w:textAlignment w:val="baseline"/>
        <w:rPr>
          <w:rFonts w:ascii="FrankRuehl" w:eastAsia="Times New Roman" w:hAnsi="FrankRuehl" w:cs="FrankRuehl"/>
          <w:b/>
          <w:bCs/>
          <w:color w:val="000000"/>
          <w:kern w:val="0"/>
          <w:sz w:val="28"/>
          <w:szCs w:val="28"/>
          <w14:ligatures w14:val="none"/>
        </w:rPr>
      </w:pPr>
      <w:r w:rsidRPr="00711F06">
        <w:rPr>
          <w:rFonts w:ascii="FrankRuehl" w:eastAsia="Times New Roman" w:hAnsi="FrankRuehl" w:cs="FrankRuehl"/>
          <w:color w:val="000000"/>
          <w:kern w:val="0"/>
          <w:sz w:val="28"/>
          <w:szCs w:val="28"/>
          <w:rtl/>
          <w14:ligatures w14:val="none"/>
        </w:rPr>
        <w:t>חיובי האב למזונות 3 הילדים יהיו כדלהלן:</w:t>
      </w:r>
    </w:p>
    <w:p w14:paraId="4FE00161" w14:textId="77777777" w:rsidR="00BE11F1" w:rsidRPr="00711F06" w:rsidRDefault="00BE11F1" w:rsidP="00BE11F1">
      <w:pPr>
        <w:numPr>
          <w:ilvl w:val="0"/>
          <w:numId w:val="18"/>
        </w:numPr>
        <w:spacing w:after="120" w:line="240" w:lineRule="auto"/>
        <w:jc w:val="both"/>
        <w:textAlignment w:val="baseline"/>
        <w:rPr>
          <w:rFonts w:ascii="FrankRuehl" w:eastAsia="Times New Roman" w:hAnsi="FrankRuehl" w:cs="FrankRuehl"/>
          <w:b/>
          <w:bCs/>
          <w:color w:val="000000"/>
          <w:kern w:val="0"/>
          <w:sz w:val="28"/>
          <w:szCs w:val="28"/>
          <w14:ligatures w14:val="none"/>
        </w:rPr>
      </w:pPr>
      <w:r w:rsidRPr="00711F06">
        <w:rPr>
          <w:rFonts w:ascii="FrankRuehl" w:eastAsia="Times New Roman" w:hAnsi="FrankRuehl" w:cs="FrankRuehl"/>
          <w:color w:val="000000"/>
          <w:kern w:val="0"/>
          <w:sz w:val="28"/>
          <w:szCs w:val="28"/>
          <w:rtl/>
          <w14:ligatures w14:val="none"/>
        </w:rPr>
        <w:t>עבור הבת הגדולה הבגירה, האב לא ישלם כלל מזונות.</w:t>
      </w:r>
    </w:p>
    <w:p w14:paraId="5FA1B4FC" w14:textId="03F7BF41" w:rsidR="00BE11F1" w:rsidRPr="00711F06" w:rsidRDefault="00BE11F1" w:rsidP="00BE11F1">
      <w:pPr>
        <w:numPr>
          <w:ilvl w:val="0"/>
          <w:numId w:val="18"/>
        </w:numPr>
        <w:spacing w:after="120" w:line="240" w:lineRule="auto"/>
        <w:jc w:val="both"/>
        <w:textAlignment w:val="baseline"/>
        <w:rPr>
          <w:rFonts w:ascii="FrankRuehl" w:eastAsia="Times New Roman" w:hAnsi="FrankRuehl" w:cs="FrankRuehl"/>
          <w:b/>
          <w:bCs/>
          <w:color w:val="000000"/>
          <w:kern w:val="0"/>
          <w:sz w:val="28"/>
          <w:szCs w:val="28"/>
          <w14:ligatures w14:val="none"/>
        </w:rPr>
      </w:pPr>
      <w:r w:rsidRPr="00711F06">
        <w:rPr>
          <w:rFonts w:ascii="FrankRuehl" w:eastAsia="Times New Roman" w:hAnsi="FrankRuehl" w:cs="FrankRuehl"/>
          <w:color w:val="000000"/>
          <w:kern w:val="0"/>
          <w:sz w:val="28"/>
          <w:szCs w:val="28"/>
          <w:rtl/>
          <w14:ligatures w14:val="none"/>
        </w:rPr>
        <w:t xml:space="preserve">עבור הבת </w:t>
      </w:r>
      <w:r w:rsidR="00A944EE" w:rsidRPr="00711F06">
        <w:rPr>
          <w:rFonts w:ascii="FrankRuehl" w:eastAsia="Times New Roman" w:hAnsi="FrankRuehl" w:cs="FrankRuehl" w:hint="cs"/>
          <w:color w:val="000000"/>
          <w:kern w:val="0"/>
          <w:sz w:val="28"/>
          <w:szCs w:val="28"/>
          <w:rtl/>
          <w14:ligatures w14:val="none"/>
        </w:rPr>
        <w:t>השניי</w:t>
      </w:r>
      <w:r w:rsidR="00A944EE" w:rsidRPr="00711F06">
        <w:rPr>
          <w:rFonts w:ascii="FrankRuehl" w:eastAsia="Times New Roman" w:hAnsi="FrankRuehl" w:cs="FrankRuehl" w:hint="eastAsia"/>
          <w:color w:val="000000"/>
          <w:kern w:val="0"/>
          <w:sz w:val="28"/>
          <w:szCs w:val="28"/>
          <w:rtl/>
          <w14:ligatures w14:val="none"/>
        </w:rPr>
        <w:t>ה</w:t>
      </w:r>
      <w:r w:rsidRPr="00711F06">
        <w:rPr>
          <w:rFonts w:ascii="FrankRuehl" w:eastAsia="Times New Roman" w:hAnsi="FrankRuehl" w:cs="FrankRuehl"/>
          <w:color w:val="000000"/>
          <w:kern w:val="0"/>
          <w:sz w:val="28"/>
          <w:szCs w:val="28"/>
          <w:rtl/>
          <w14:ligatures w14:val="none"/>
        </w:rPr>
        <w:t xml:space="preserve"> </w:t>
      </w:r>
      <w:r w:rsidRPr="00A95F33">
        <w:rPr>
          <w:rFonts w:ascii="FrankRuehl" w:eastAsia="Times New Roman" w:hAnsi="FrankRuehl" w:cs="FrankRuehl"/>
          <w:color w:val="000000"/>
          <w:kern w:val="0"/>
          <w:sz w:val="28"/>
          <w:rtl/>
          <w14:ligatures w14:val="none"/>
        </w:rPr>
        <w:t>(הבגירה שמתחת גיל 21)</w:t>
      </w:r>
      <w:r w:rsidRPr="00711F06">
        <w:rPr>
          <w:rFonts w:ascii="FrankRuehl" w:eastAsia="Times New Roman" w:hAnsi="FrankRuehl" w:cs="FrankRuehl"/>
          <w:color w:val="000000"/>
          <w:kern w:val="0"/>
          <w:sz w:val="28"/>
          <w:szCs w:val="28"/>
          <w:rtl/>
          <w14:ligatures w14:val="none"/>
        </w:rPr>
        <w:t xml:space="preserve">: האב ישלם לאם סך של 617 ש"ח בחודש </w:t>
      </w:r>
      <w:r w:rsidRPr="00A95F33">
        <w:rPr>
          <w:rFonts w:ascii="FrankRuehl" w:eastAsia="Times New Roman" w:hAnsi="FrankRuehl" w:cs="FrankRuehl"/>
          <w:color w:val="000000"/>
          <w:kern w:val="0"/>
          <w:sz w:val="28"/>
          <w:rtl/>
          <w14:ligatures w14:val="none"/>
        </w:rPr>
        <w:t>(שליש מסכום המזונות הקודם שעמד על 1,850 ש"ח לכל בת)</w:t>
      </w:r>
      <w:r w:rsidRPr="00711F06">
        <w:rPr>
          <w:rFonts w:ascii="FrankRuehl" w:eastAsia="Times New Roman" w:hAnsi="FrankRuehl" w:cs="FrankRuehl"/>
          <w:color w:val="000000"/>
          <w:kern w:val="0"/>
          <w:sz w:val="28"/>
          <w:szCs w:val="28"/>
          <w:rtl/>
          <w14:ligatures w14:val="none"/>
        </w:rPr>
        <w:t xml:space="preserve">, החל מיום הגיע הבת </w:t>
      </w:r>
      <w:r w:rsidR="00A944EE" w:rsidRPr="00711F06">
        <w:rPr>
          <w:rFonts w:ascii="FrankRuehl" w:eastAsia="Times New Roman" w:hAnsi="FrankRuehl" w:cs="FrankRuehl" w:hint="cs"/>
          <w:color w:val="000000"/>
          <w:kern w:val="0"/>
          <w:sz w:val="28"/>
          <w:szCs w:val="28"/>
          <w:rtl/>
          <w14:ligatures w14:val="none"/>
        </w:rPr>
        <w:t>השניי</w:t>
      </w:r>
      <w:r w:rsidR="00A944EE" w:rsidRPr="00711F06">
        <w:rPr>
          <w:rFonts w:ascii="FrankRuehl" w:eastAsia="Times New Roman" w:hAnsi="FrankRuehl" w:cs="FrankRuehl" w:hint="eastAsia"/>
          <w:color w:val="000000"/>
          <w:kern w:val="0"/>
          <w:sz w:val="28"/>
          <w:szCs w:val="28"/>
          <w:rtl/>
          <w14:ligatures w14:val="none"/>
        </w:rPr>
        <w:t>ה</w:t>
      </w:r>
      <w:r w:rsidRPr="00711F06">
        <w:rPr>
          <w:rFonts w:ascii="FrankRuehl" w:eastAsia="Times New Roman" w:hAnsi="FrankRuehl" w:cs="FrankRuehl"/>
          <w:color w:val="000000"/>
          <w:kern w:val="0"/>
          <w:sz w:val="28"/>
          <w:szCs w:val="28"/>
          <w:rtl/>
          <w14:ligatures w14:val="none"/>
        </w:rPr>
        <w:t xml:space="preserve"> לגיל 18 ועד הגיעה לגיל 21. </w:t>
      </w:r>
    </w:p>
    <w:p w14:paraId="59A92414" w14:textId="77777777" w:rsidR="00BE11F1" w:rsidRPr="00711F06" w:rsidRDefault="00BE11F1" w:rsidP="00BE11F1">
      <w:pPr>
        <w:numPr>
          <w:ilvl w:val="0"/>
          <w:numId w:val="18"/>
        </w:numPr>
        <w:spacing w:after="120" w:line="240" w:lineRule="auto"/>
        <w:jc w:val="both"/>
        <w:textAlignment w:val="baseline"/>
        <w:rPr>
          <w:rFonts w:ascii="FrankRuehl" w:eastAsia="Times New Roman" w:hAnsi="FrankRuehl" w:cs="FrankRuehl"/>
          <w:b/>
          <w:bCs/>
          <w:color w:val="000000"/>
          <w:kern w:val="0"/>
          <w:sz w:val="28"/>
          <w:szCs w:val="28"/>
          <w14:ligatures w14:val="none"/>
        </w:rPr>
      </w:pPr>
      <w:r w:rsidRPr="00711F06">
        <w:rPr>
          <w:rFonts w:ascii="FrankRuehl" w:eastAsia="Times New Roman" w:hAnsi="FrankRuehl" w:cs="FrankRuehl"/>
          <w:color w:val="000000"/>
          <w:kern w:val="0"/>
          <w:sz w:val="28"/>
          <w:szCs w:val="28"/>
          <w:rtl/>
          <w14:ligatures w14:val="none"/>
        </w:rPr>
        <w:lastRenderedPageBreak/>
        <w:t xml:space="preserve">עבור הבת השלישית הקטינה: האב ישלם לאם  סך של 1,850 ש"ח בחודש עד הגיעה לגיל 18. לאחר מכן, האב ישלם עבורה לאם שליש מהסכום </w:t>
      </w:r>
      <w:r w:rsidRPr="00A95F33">
        <w:rPr>
          <w:rFonts w:ascii="FrankRuehl" w:eastAsia="Times New Roman" w:hAnsi="FrankRuehl" w:cs="FrankRuehl"/>
          <w:color w:val="000000"/>
          <w:kern w:val="0"/>
          <w:sz w:val="28"/>
          <w:rtl/>
          <w14:ligatures w14:val="none"/>
        </w:rPr>
        <w:t>(617 ש"ח לחודש)</w:t>
      </w:r>
      <w:r w:rsidRPr="00711F06">
        <w:rPr>
          <w:rFonts w:ascii="FrankRuehl" w:eastAsia="Times New Roman" w:hAnsi="FrankRuehl" w:cs="FrankRuehl"/>
          <w:color w:val="000000"/>
          <w:kern w:val="0"/>
          <w:sz w:val="28"/>
          <w:szCs w:val="28"/>
          <w:rtl/>
          <w14:ligatures w14:val="none"/>
        </w:rPr>
        <w:t>, עד הגיעה לגיל 21.</w:t>
      </w:r>
    </w:p>
    <w:p w14:paraId="48D9E8C2" w14:textId="77777777" w:rsidR="00BE11F1" w:rsidRPr="00711F06" w:rsidRDefault="00BE11F1" w:rsidP="00BE11F1">
      <w:pPr>
        <w:numPr>
          <w:ilvl w:val="0"/>
          <w:numId w:val="18"/>
        </w:numPr>
        <w:spacing w:after="120" w:line="240" w:lineRule="auto"/>
        <w:jc w:val="both"/>
        <w:textAlignment w:val="baseline"/>
        <w:rPr>
          <w:rFonts w:ascii="FrankRuehl" w:eastAsia="Times New Roman" w:hAnsi="FrankRuehl" w:cs="FrankRuehl"/>
          <w:b/>
          <w:bCs/>
          <w:color w:val="000000"/>
          <w:kern w:val="0"/>
          <w:sz w:val="28"/>
          <w:szCs w:val="28"/>
          <w14:ligatures w14:val="none"/>
        </w:rPr>
      </w:pPr>
      <w:r w:rsidRPr="00711F06">
        <w:rPr>
          <w:rFonts w:ascii="FrankRuehl" w:eastAsia="Times New Roman" w:hAnsi="FrankRuehl" w:cs="FrankRuehl"/>
          <w:color w:val="000000"/>
          <w:kern w:val="0"/>
          <w:sz w:val="28"/>
          <w:szCs w:val="28"/>
          <w:rtl/>
          <w14:ligatures w14:val="none"/>
        </w:rPr>
        <w:t>סכומים אלו כוללים את חלקו של האב במזונות הילדים וכן השתתפות במדור. </w:t>
      </w:r>
    </w:p>
    <w:p w14:paraId="6AC33DFB" w14:textId="77777777" w:rsidR="00BE11F1" w:rsidRPr="00711F06" w:rsidRDefault="00BE11F1" w:rsidP="00BE11F1">
      <w:pPr>
        <w:numPr>
          <w:ilvl w:val="0"/>
          <w:numId w:val="18"/>
        </w:numPr>
        <w:spacing w:after="120" w:line="240" w:lineRule="auto"/>
        <w:jc w:val="both"/>
        <w:textAlignment w:val="baseline"/>
        <w:rPr>
          <w:rFonts w:ascii="FrankRuehl" w:eastAsia="Times New Roman" w:hAnsi="FrankRuehl" w:cs="FrankRuehl"/>
          <w:b/>
          <w:bCs/>
          <w:color w:val="000000"/>
          <w:kern w:val="0"/>
          <w:sz w:val="28"/>
          <w:szCs w:val="28"/>
          <w14:ligatures w14:val="none"/>
        </w:rPr>
      </w:pPr>
      <w:r w:rsidRPr="00711F06">
        <w:rPr>
          <w:rFonts w:ascii="FrankRuehl" w:eastAsia="Times New Roman" w:hAnsi="FrankRuehl" w:cs="FrankRuehl"/>
          <w:color w:val="000000"/>
          <w:kern w:val="0"/>
          <w:sz w:val="28"/>
          <w:szCs w:val="28"/>
          <w:rtl/>
          <w14:ligatures w14:val="none"/>
        </w:rPr>
        <w:t xml:space="preserve">בנוסף, על האב לשלם מחצית מהוצאות החינוך והרפואה החריגות, כמקובל </w:t>
      </w:r>
      <w:r w:rsidRPr="00A95F33">
        <w:rPr>
          <w:rFonts w:ascii="FrankRuehl" w:eastAsia="Times New Roman" w:hAnsi="FrankRuehl" w:cs="FrankRuehl"/>
          <w:color w:val="000000"/>
          <w:kern w:val="0"/>
          <w:sz w:val="28"/>
          <w:rtl/>
          <w14:ligatures w14:val="none"/>
        </w:rPr>
        <w:t>(המכונות גם: "מחציות")</w:t>
      </w:r>
      <w:r w:rsidRPr="00711F06">
        <w:rPr>
          <w:rFonts w:ascii="FrankRuehl" w:eastAsia="Times New Roman" w:hAnsi="FrankRuehl" w:cs="FrankRuehl"/>
          <w:color w:val="000000"/>
          <w:kern w:val="0"/>
          <w:sz w:val="28"/>
          <w:szCs w:val="28"/>
          <w:rtl/>
          <w14:ligatures w14:val="none"/>
        </w:rPr>
        <w:t>.</w:t>
      </w:r>
    </w:p>
    <w:p w14:paraId="5F2DA86A" w14:textId="77777777" w:rsidR="00BE11F1" w:rsidRPr="00711F06" w:rsidRDefault="00BE11F1" w:rsidP="00711F06">
      <w:pPr>
        <w:spacing w:after="120" w:line="240" w:lineRule="auto"/>
        <w:jc w:val="both"/>
        <w:rPr>
          <w:rFonts w:ascii="Narkisim" w:eastAsia="Times New Roman" w:hAnsi="Narkisim" w:cs="Narkisim"/>
          <w:b/>
          <w:bCs/>
          <w:color w:val="000000"/>
          <w:kern w:val="0"/>
          <w14:ligatures w14:val="none"/>
        </w:rPr>
      </w:pPr>
      <w:r w:rsidRPr="00711F06">
        <w:rPr>
          <w:rFonts w:ascii="Narkisim" w:eastAsia="Times New Roman" w:hAnsi="Narkisim" w:cs="Narkisim"/>
          <w:b/>
          <w:bCs/>
          <w:color w:val="000000"/>
          <w:kern w:val="0"/>
          <w:rtl/>
          <w14:ligatures w14:val="none"/>
        </w:rPr>
        <w:t>פירוק שיתוף:</w:t>
      </w:r>
    </w:p>
    <w:p w14:paraId="75A2C95D" w14:textId="77777777" w:rsidR="00BE11F1" w:rsidRPr="00711F06" w:rsidRDefault="00BE11F1" w:rsidP="00BE11F1">
      <w:pPr>
        <w:numPr>
          <w:ilvl w:val="0"/>
          <w:numId w:val="18"/>
        </w:numPr>
        <w:spacing w:after="120" w:line="240" w:lineRule="auto"/>
        <w:jc w:val="both"/>
        <w:textAlignment w:val="baseline"/>
        <w:rPr>
          <w:rFonts w:ascii="FrankRuehl" w:eastAsia="Times New Roman" w:hAnsi="FrankRuehl" w:cs="FrankRuehl"/>
          <w:b/>
          <w:bCs/>
          <w:color w:val="000000"/>
          <w:kern w:val="0"/>
          <w:sz w:val="28"/>
          <w:szCs w:val="28"/>
          <w14:ligatures w14:val="none"/>
        </w:rPr>
      </w:pPr>
      <w:r w:rsidRPr="00711F06">
        <w:rPr>
          <w:rFonts w:ascii="FrankRuehl" w:eastAsia="Times New Roman" w:hAnsi="FrankRuehl" w:cs="FrankRuehl"/>
          <w:color w:val="000000"/>
          <w:kern w:val="0"/>
          <w:sz w:val="28"/>
          <w:szCs w:val="28"/>
          <w:rtl/>
          <w14:ligatures w14:val="none"/>
        </w:rPr>
        <w:t>יבוצע פירוק שיתוף בדירת הצדדים בבאר שבע. </w:t>
      </w:r>
    </w:p>
    <w:p w14:paraId="0113F358" w14:textId="77777777" w:rsidR="00BE11F1" w:rsidRPr="00711F06" w:rsidRDefault="00BE11F1" w:rsidP="00BE11F1">
      <w:pPr>
        <w:numPr>
          <w:ilvl w:val="0"/>
          <w:numId w:val="18"/>
        </w:numPr>
        <w:spacing w:after="120" w:line="240" w:lineRule="auto"/>
        <w:jc w:val="both"/>
        <w:textAlignment w:val="baseline"/>
        <w:rPr>
          <w:rFonts w:ascii="FrankRuehl" w:eastAsia="Times New Roman" w:hAnsi="FrankRuehl" w:cs="FrankRuehl"/>
          <w:b/>
          <w:bCs/>
          <w:color w:val="000000"/>
          <w:kern w:val="0"/>
          <w:sz w:val="28"/>
          <w:szCs w:val="28"/>
          <w14:ligatures w14:val="none"/>
        </w:rPr>
      </w:pPr>
      <w:r w:rsidRPr="00711F06">
        <w:rPr>
          <w:rFonts w:ascii="FrankRuehl" w:eastAsia="Times New Roman" w:hAnsi="FrankRuehl" w:cs="FrankRuehl"/>
          <w:color w:val="000000"/>
          <w:kern w:val="0"/>
          <w:sz w:val="28"/>
          <w:szCs w:val="28"/>
          <w:rtl/>
          <w14:ligatures w14:val="none"/>
        </w:rPr>
        <w:t>תמורת הדירה תחולק בשווה בין שני הצדדים. </w:t>
      </w:r>
    </w:p>
    <w:p w14:paraId="756B2280" w14:textId="77777777" w:rsidR="00BE11F1" w:rsidRPr="00711F06" w:rsidRDefault="00BE11F1" w:rsidP="00BE11F1">
      <w:pPr>
        <w:numPr>
          <w:ilvl w:val="0"/>
          <w:numId w:val="18"/>
        </w:numPr>
        <w:spacing w:after="120" w:line="240" w:lineRule="auto"/>
        <w:jc w:val="both"/>
        <w:textAlignment w:val="baseline"/>
        <w:rPr>
          <w:rFonts w:ascii="FrankRuehl" w:eastAsia="Times New Roman" w:hAnsi="FrankRuehl" w:cs="FrankRuehl"/>
          <w:b/>
          <w:bCs/>
          <w:color w:val="000000"/>
          <w:kern w:val="0"/>
          <w:sz w:val="28"/>
          <w:szCs w:val="28"/>
          <w14:ligatures w14:val="none"/>
        </w:rPr>
      </w:pPr>
      <w:r w:rsidRPr="00711F06">
        <w:rPr>
          <w:rFonts w:ascii="FrankRuehl" w:eastAsia="Times New Roman" w:hAnsi="FrankRuehl" w:cs="FrankRuehl"/>
          <w:color w:val="000000"/>
          <w:kern w:val="0"/>
          <w:sz w:val="28"/>
          <w:szCs w:val="28"/>
          <w:rtl/>
          <w14:ligatures w14:val="none"/>
        </w:rPr>
        <w:t>הצדדים ינסו למכור את הדירה בכוחות עצמם. אם הדירה לא תימכר בתוך 4 חודשים, יהיה זכאי כל אחד מהצדדים לבקש את מכירתה באמצעות כונסי נכסים.</w:t>
      </w:r>
    </w:p>
    <w:p w14:paraId="2A1776CC" w14:textId="77777777" w:rsidR="00BE11F1" w:rsidRPr="00711F06" w:rsidRDefault="00BE11F1" w:rsidP="00BE11F1">
      <w:pPr>
        <w:numPr>
          <w:ilvl w:val="0"/>
          <w:numId w:val="18"/>
        </w:numPr>
        <w:spacing w:after="120" w:line="240" w:lineRule="auto"/>
        <w:jc w:val="both"/>
        <w:textAlignment w:val="baseline"/>
        <w:rPr>
          <w:rFonts w:ascii="FrankRuehl" w:eastAsia="Times New Roman" w:hAnsi="FrankRuehl" w:cs="FrankRuehl"/>
          <w:b/>
          <w:bCs/>
          <w:color w:val="000000"/>
          <w:kern w:val="0"/>
          <w:sz w:val="28"/>
          <w:szCs w:val="28"/>
          <w14:ligatures w14:val="none"/>
        </w:rPr>
      </w:pPr>
      <w:r w:rsidRPr="00711F06">
        <w:rPr>
          <w:rFonts w:ascii="FrankRuehl" w:eastAsia="Times New Roman" w:hAnsi="FrankRuehl" w:cs="FrankRuehl"/>
          <w:color w:val="000000"/>
          <w:kern w:val="0"/>
          <w:sz w:val="28"/>
          <w:szCs w:val="28"/>
          <w:rtl/>
          <w14:ligatures w14:val="none"/>
        </w:rPr>
        <w:t xml:space="preserve">לאישה תינתן הזכות לרכוש את חלקו של הבעל בדירה, גם באמצעות כספי הכתובה </w:t>
      </w:r>
      <w:r w:rsidRPr="00A95F33">
        <w:rPr>
          <w:rFonts w:ascii="FrankRuehl" w:eastAsia="Times New Roman" w:hAnsi="FrankRuehl" w:cs="FrankRuehl"/>
          <w:color w:val="000000"/>
          <w:kern w:val="0"/>
          <w:sz w:val="28"/>
          <w:rtl/>
          <w14:ligatures w14:val="none"/>
        </w:rPr>
        <w:t>(180 אלף ש"ח)</w:t>
      </w:r>
      <w:r w:rsidRPr="00711F06">
        <w:rPr>
          <w:rFonts w:ascii="FrankRuehl" w:eastAsia="Times New Roman" w:hAnsi="FrankRuehl" w:cs="FrankRuehl"/>
          <w:color w:val="000000"/>
          <w:kern w:val="0"/>
          <w:sz w:val="28"/>
          <w:szCs w:val="28"/>
          <w:rtl/>
          <w14:ligatures w14:val="none"/>
        </w:rPr>
        <w:t xml:space="preserve"> שנפסקו לטובתה. </w:t>
      </w:r>
    </w:p>
    <w:p w14:paraId="61353D82" w14:textId="77777777" w:rsidR="00BE11F1" w:rsidRPr="00711F06" w:rsidRDefault="00BE11F1" w:rsidP="00BE11F1">
      <w:pPr>
        <w:numPr>
          <w:ilvl w:val="0"/>
          <w:numId w:val="18"/>
        </w:numPr>
        <w:spacing w:after="120" w:line="240" w:lineRule="auto"/>
        <w:jc w:val="both"/>
        <w:textAlignment w:val="baseline"/>
        <w:rPr>
          <w:rFonts w:ascii="FrankRuehl" w:eastAsia="Times New Roman" w:hAnsi="FrankRuehl" w:cs="FrankRuehl"/>
          <w:b/>
          <w:bCs/>
          <w:color w:val="000000"/>
          <w:kern w:val="0"/>
          <w:sz w:val="28"/>
          <w:szCs w:val="28"/>
          <w:rtl/>
          <w14:ligatures w14:val="none"/>
        </w:rPr>
      </w:pPr>
      <w:r w:rsidRPr="00711F06">
        <w:rPr>
          <w:rFonts w:ascii="FrankRuehl" w:eastAsia="Times New Roman" w:hAnsi="FrankRuehl" w:cs="FrankRuehl"/>
          <w:color w:val="000000"/>
          <w:kern w:val="0"/>
          <w:sz w:val="28"/>
          <w:szCs w:val="28"/>
          <w:rtl/>
          <w14:ligatures w14:val="none"/>
        </w:rPr>
        <w:t>עם זאת, כדי להבטיח את מחיר השוק המקסימלי לנכס המשותף, ניתנת לאיש הזכות לדרוש את מכירת הדירה כולה לצד שלישי, במחיר השוק המירבי. </w:t>
      </w:r>
    </w:p>
    <w:p w14:paraId="5285966B" w14:textId="77777777" w:rsidR="00BE11F1" w:rsidRPr="00711F06" w:rsidRDefault="00BE11F1" w:rsidP="00BE11F1">
      <w:pPr>
        <w:spacing w:after="120" w:line="240" w:lineRule="auto"/>
        <w:ind w:left="720"/>
        <w:jc w:val="both"/>
        <w:rPr>
          <w:rFonts w:ascii="FrankRuehl" w:eastAsia="Times New Roman" w:hAnsi="FrankRuehl" w:cs="FrankRuehl"/>
          <w:kern w:val="0"/>
          <w:sz w:val="28"/>
          <w:szCs w:val="28"/>
          <w:rtl/>
          <w14:ligatures w14:val="none"/>
        </w:rPr>
      </w:pPr>
      <w:r w:rsidRPr="00711F06">
        <w:rPr>
          <w:rFonts w:ascii="FrankRuehl" w:eastAsia="Times New Roman" w:hAnsi="FrankRuehl" w:cs="FrankRuehl"/>
          <w:color w:val="000000"/>
          <w:kern w:val="0"/>
          <w:sz w:val="28"/>
          <w:szCs w:val="28"/>
          <w:rtl/>
          <w14:ligatures w14:val="none"/>
        </w:rPr>
        <w:t>במקרה כזה, תינתן לאישה זכות קדימה לקנות את חלקו של האיש בדירה, במחיר הגבוה ביותר שמציע קונה צד ג'.</w:t>
      </w:r>
    </w:p>
    <w:p w14:paraId="69E859D1" w14:textId="77777777" w:rsidR="00BE11F1" w:rsidRPr="00711F06" w:rsidRDefault="00BE11F1" w:rsidP="00BE11F1">
      <w:pPr>
        <w:spacing w:after="120" w:line="240" w:lineRule="auto"/>
        <w:ind w:left="720"/>
        <w:jc w:val="both"/>
        <w:rPr>
          <w:rFonts w:ascii="FrankRuehl" w:eastAsia="Times New Roman" w:hAnsi="FrankRuehl" w:cs="FrankRuehl"/>
          <w:kern w:val="0"/>
          <w:sz w:val="28"/>
          <w:szCs w:val="28"/>
          <w:rtl/>
          <w14:ligatures w14:val="none"/>
        </w:rPr>
      </w:pPr>
      <w:r w:rsidRPr="00711F06">
        <w:rPr>
          <w:rFonts w:ascii="FrankRuehl" w:eastAsia="Times New Roman" w:hAnsi="FrankRuehl" w:cs="FrankRuehl"/>
          <w:color w:val="000000"/>
          <w:kern w:val="0"/>
          <w:sz w:val="28"/>
          <w:szCs w:val="28"/>
          <w:rtl/>
          <w14:ligatures w14:val="none"/>
        </w:rPr>
        <w:t>אין צו להוצאות משפט.</w:t>
      </w:r>
    </w:p>
    <w:p w14:paraId="11CA83B1" w14:textId="77777777" w:rsidR="00BE11F1" w:rsidRPr="00711F06" w:rsidRDefault="00BE11F1" w:rsidP="00BE11F1">
      <w:pPr>
        <w:spacing w:after="120" w:line="240" w:lineRule="auto"/>
        <w:ind w:left="720"/>
        <w:jc w:val="both"/>
        <w:rPr>
          <w:rFonts w:ascii="FrankRuehl" w:eastAsia="Times New Roman" w:hAnsi="FrankRuehl" w:cs="FrankRuehl"/>
          <w:kern w:val="0"/>
          <w:sz w:val="28"/>
          <w:szCs w:val="28"/>
          <w:rtl/>
          <w14:ligatures w14:val="none"/>
        </w:rPr>
      </w:pPr>
      <w:r w:rsidRPr="00711F06">
        <w:rPr>
          <w:rFonts w:ascii="FrankRuehl" w:eastAsia="Times New Roman" w:hAnsi="FrankRuehl" w:cs="FrankRuehl"/>
          <w:color w:val="000000"/>
          <w:kern w:val="0"/>
          <w:sz w:val="28"/>
          <w:szCs w:val="28"/>
          <w:rtl/>
          <w14:ligatures w14:val="none"/>
        </w:rPr>
        <w:t>פסק הדין מותר בפרסום לאחר השמטת שמות ומספרי ת"ז של הצדדים.</w:t>
      </w:r>
    </w:p>
    <w:p w14:paraId="212ACBD5" w14:textId="77777777" w:rsidR="00BE11F1" w:rsidRPr="00711F06" w:rsidRDefault="00BE11F1" w:rsidP="00BE11F1">
      <w:pPr>
        <w:spacing w:after="0" w:line="240" w:lineRule="auto"/>
        <w:rPr>
          <w:rFonts w:ascii="FrankRuehl" w:eastAsia="Times New Roman" w:hAnsi="FrankRuehl" w:cs="FrankRuehl"/>
          <w:kern w:val="0"/>
          <w:sz w:val="28"/>
          <w:szCs w:val="28"/>
          <w:rtl/>
          <w14:ligatures w14:val="none"/>
        </w:rPr>
      </w:pPr>
    </w:p>
    <w:p w14:paraId="01DA7C81" w14:textId="77777777" w:rsidR="00BE11F1" w:rsidRPr="00711F06" w:rsidRDefault="00BE11F1" w:rsidP="00BE11F1">
      <w:pPr>
        <w:spacing w:after="120" w:line="240" w:lineRule="auto"/>
        <w:rPr>
          <w:rFonts w:ascii="FrankRuehl" w:eastAsia="Times New Roman" w:hAnsi="FrankRuehl" w:cs="FrankRuehl"/>
          <w:kern w:val="0"/>
          <w14:ligatures w14:val="none"/>
        </w:rPr>
      </w:pPr>
      <w:r w:rsidRPr="00711F06">
        <w:rPr>
          <w:rFonts w:ascii="FrankRuehl" w:eastAsia="Times New Roman" w:hAnsi="FrankRuehl" w:cs="FrankRuehl"/>
          <w:color w:val="000000"/>
          <w:kern w:val="0"/>
          <w:sz w:val="22"/>
          <w:szCs w:val="22"/>
          <w:rtl/>
          <w14:ligatures w14:val="none"/>
        </w:rPr>
        <w:t> </w:t>
      </w:r>
    </w:p>
    <w:p w14:paraId="35E71756" w14:textId="77777777" w:rsidR="00BE11F1" w:rsidRDefault="00BE11F1" w:rsidP="00D46B96">
      <w:pPr>
        <w:pStyle w:val="afb"/>
        <w:rPr>
          <w:rtl/>
        </w:rPr>
      </w:pPr>
      <w:r w:rsidRPr="00711F06">
        <w:rPr>
          <w:rtl/>
        </w:rPr>
        <w:t xml:space="preserve">ניתן ביום כ"ב במרחשון התשפ"ו </w:t>
      </w:r>
      <w:r w:rsidRPr="00A95F33">
        <w:rPr>
          <w:szCs w:val="24"/>
          <w:rtl/>
        </w:rPr>
        <w:t>(13/11/2025)</w:t>
      </w:r>
      <w:r w:rsidRPr="00711F06">
        <w:rPr>
          <w:rtl/>
        </w:rPr>
        <w:t>.</w:t>
      </w:r>
    </w:p>
    <w:p w14:paraId="5D2EED2D" w14:textId="13959E01" w:rsidR="00D46B96" w:rsidRDefault="00D46B96" w:rsidP="00D46B96">
      <w:pPr>
        <w:pStyle w:val="aff"/>
        <w:rPr>
          <w:rtl/>
        </w:rPr>
      </w:pPr>
      <w:r>
        <w:rPr>
          <w:rFonts w:hint="cs"/>
          <w:rtl/>
        </w:rPr>
        <w:t xml:space="preserve">הרב יהודה שחור </w:t>
      </w:r>
      <w:r>
        <w:rPr>
          <w:rtl/>
        </w:rPr>
        <w:t>–</w:t>
      </w:r>
      <w:r>
        <w:rPr>
          <w:rFonts w:hint="cs"/>
          <w:rtl/>
        </w:rPr>
        <w:t xml:space="preserve"> אב"ד </w:t>
      </w:r>
      <w:r>
        <w:rPr>
          <w:rtl/>
        </w:rPr>
        <w:tab/>
      </w:r>
      <w:r>
        <w:rPr>
          <w:rFonts w:hint="cs"/>
          <w:rtl/>
        </w:rPr>
        <w:t xml:space="preserve">הרב יאיר לרנר </w:t>
      </w:r>
      <w:r>
        <w:rPr>
          <w:rtl/>
        </w:rPr>
        <w:tab/>
      </w:r>
      <w:r>
        <w:rPr>
          <w:rFonts w:hint="cs"/>
          <w:rtl/>
        </w:rPr>
        <w:t>הרב ירון נבון</w:t>
      </w:r>
    </w:p>
    <w:p w14:paraId="58346184" w14:textId="235F3E0B" w:rsidR="0070241C" w:rsidRPr="0070241C" w:rsidRDefault="0070241C" w:rsidP="0070241C">
      <w:pPr>
        <w:snapToGrid w:val="0"/>
        <w:spacing w:after="120" w:line="276" w:lineRule="auto"/>
        <w:ind w:firstLine="397"/>
        <w:jc w:val="both"/>
        <w:rPr>
          <w:rFonts w:ascii="Times New Roman" w:eastAsia="Calibri" w:hAnsi="Times New Roman" w:cs="FrankRuehl"/>
          <w:kern w:val="28"/>
          <w:sz w:val="22"/>
          <w:szCs w:val="28"/>
          <w:rtl/>
          <w14:ligatures w14:val="none"/>
        </w:rPr>
      </w:pPr>
    </w:p>
    <w:p w14:paraId="052202B3" w14:textId="77777777" w:rsidR="00EF607F" w:rsidRDefault="00EF607F" w:rsidP="0070241C">
      <w:pPr>
        <w:snapToGrid w:val="0"/>
        <w:spacing w:after="120" w:line="276" w:lineRule="auto"/>
        <w:ind w:firstLine="397"/>
        <w:jc w:val="both"/>
        <w:rPr>
          <w:rFonts w:ascii="Times New Roman" w:eastAsia="Calibri" w:hAnsi="Times New Roman" w:cs="FrankRuehl"/>
          <w:kern w:val="28"/>
          <w:sz w:val="22"/>
          <w:szCs w:val="28"/>
          <w:rtl/>
          <w14:ligatures w14:val="none"/>
        </w:rPr>
      </w:pPr>
    </w:p>
    <w:p w14:paraId="74DB8592" w14:textId="77777777" w:rsidR="00EF607F" w:rsidRDefault="00EF607F" w:rsidP="0070241C">
      <w:pPr>
        <w:snapToGrid w:val="0"/>
        <w:spacing w:after="120" w:line="276" w:lineRule="auto"/>
        <w:ind w:firstLine="397"/>
        <w:jc w:val="both"/>
        <w:rPr>
          <w:rFonts w:ascii="Times New Roman" w:eastAsia="Calibri" w:hAnsi="Times New Roman" w:cs="FrankRuehl"/>
          <w:kern w:val="28"/>
          <w:sz w:val="22"/>
          <w:szCs w:val="28"/>
          <w:rtl/>
          <w14:ligatures w14:val="none"/>
        </w:rPr>
      </w:pPr>
    </w:p>
    <w:bookmarkEnd w:id="0"/>
    <w:p w14:paraId="5BD1A61D" w14:textId="4E770F50" w:rsidR="0070241C" w:rsidRPr="0070241C" w:rsidRDefault="0070241C" w:rsidP="0070241C">
      <w:pPr>
        <w:snapToGrid w:val="0"/>
        <w:spacing w:after="0" w:line="276" w:lineRule="auto"/>
        <w:jc w:val="both"/>
        <w:rPr>
          <w:rFonts w:ascii="Times New Roman" w:eastAsia="Calibri" w:hAnsi="Times New Roman" w:cs="FrankRuehl"/>
          <w:kern w:val="28"/>
          <w:rtl/>
          <w14:ligatures w14:val="none"/>
        </w:rPr>
      </w:pPr>
    </w:p>
    <w:p w14:paraId="0E14CBF2" w14:textId="77777777" w:rsidR="0070241C" w:rsidRDefault="0070241C"/>
    <w:sectPr w:rsidR="0070241C" w:rsidSect="00006047">
      <w:headerReference w:type="default" r:id="rId7"/>
      <w:pgSz w:w="11906" w:h="16838" w:code="9"/>
      <w:pgMar w:top="522" w:right="1797" w:bottom="851" w:left="1418" w:header="425" w:footer="425"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76F78" w14:textId="77777777" w:rsidR="00062833" w:rsidRDefault="00062833">
      <w:pPr>
        <w:spacing w:after="0" w:line="240" w:lineRule="auto"/>
      </w:pPr>
      <w:r>
        <w:separator/>
      </w:r>
    </w:p>
  </w:endnote>
  <w:endnote w:type="continuationSeparator" w:id="0">
    <w:p w14:paraId="7CF06171" w14:textId="77777777" w:rsidR="00062833" w:rsidRDefault="000628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E202F" w14:textId="77777777" w:rsidR="00062833" w:rsidRDefault="00062833">
      <w:pPr>
        <w:spacing w:after="0" w:line="240" w:lineRule="auto"/>
      </w:pPr>
      <w:r>
        <w:separator/>
      </w:r>
    </w:p>
  </w:footnote>
  <w:footnote w:type="continuationSeparator" w:id="0">
    <w:p w14:paraId="6DC0418B" w14:textId="77777777" w:rsidR="00062833" w:rsidRDefault="000628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C20E8" w14:textId="77777777" w:rsidR="0070241C" w:rsidRPr="0070241C" w:rsidRDefault="0070241C" w:rsidP="00126104">
    <w:pPr>
      <w:pStyle w:val="af2"/>
      <w:jc w:val="center"/>
      <w:rPr>
        <w:rFonts w:cs="David"/>
        <w:b/>
        <w:bCs/>
        <w:color w:val="1F497D"/>
        <w:sz w:val="52"/>
        <w:szCs w:val="52"/>
        <w:rtl/>
      </w:rPr>
    </w:pPr>
    <w:r w:rsidRPr="0070241C">
      <w:rPr>
        <w:rFonts w:cs="David" w:hint="cs"/>
        <w:b/>
        <w:bCs/>
        <w:color w:val="1F497D"/>
        <w:sz w:val="52"/>
        <w:szCs w:val="52"/>
        <w:rtl/>
      </w:rPr>
      <w:t>מדינת ישראל</w:t>
    </w:r>
  </w:p>
  <w:p w14:paraId="7D5738CC" w14:textId="77777777" w:rsidR="0070241C" w:rsidRPr="0070241C" w:rsidRDefault="0070241C" w:rsidP="008D188E">
    <w:pPr>
      <w:pStyle w:val="af2"/>
      <w:spacing w:after="240"/>
      <w:jc w:val="center"/>
      <w:rPr>
        <w:rFonts w:cs="David"/>
        <w:b/>
        <w:bCs/>
        <w:color w:val="1F497D"/>
        <w:sz w:val="32"/>
        <w:szCs w:val="32"/>
      </w:rPr>
    </w:pPr>
    <w:r w:rsidRPr="0070241C">
      <w:rPr>
        <w:rFonts w:cs="David" w:hint="cs"/>
        <w:b/>
        <w:bCs/>
        <w:color w:val="1F497D"/>
        <w:sz w:val="32"/>
        <w:szCs w:val="32"/>
        <w:rtl/>
      </w:rPr>
      <w:t>בתי הדין הרבניים</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94598"/>
    <w:multiLevelType w:val="hybridMultilevel"/>
    <w:tmpl w:val="35EE40E4"/>
    <w:lvl w:ilvl="0" w:tplc="C646F0A8">
      <w:start w:val="1"/>
      <w:numFmt w:val="hebrew1"/>
      <w:lvlText w:val="%1."/>
      <w:lvlJc w:val="left"/>
      <w:pPr>
        <w:ind w:left="720" w:hanging="360"/>
      </w:pPr>
      <w:rPr>
        <w:rFonts w:ascii="Times New Roman" w:eastAsia="Calibri" w:hAnsi="Times New Roman" w:cs="FrankRuehl"/>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B015F7"/>
    <w:multiLevelType w:val="hybridMultilevel"/>
    <w:tmpl w:val="B92AEF9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1E39B5"/>
    <w:multiLevelType w:val="multilevel"/>
    <w:tmpl w:val="8F041CC4"/>
    <w:lvl w:ilvl="0">
      <w:start w:val="1"/>
      <w:numFmt w:val="hebrew1"/>
      <w:lvlText w:val="%1."/>
      <w:lvlJc w:val="left"/>
      <w:pPr>
        <w:tabs>
          <w:tab w:val="num" w:pos="720"/>
        </w:tabs>
        <w:ind w:left="720" w:hanging="360"/>
      </w:pPr>
      <w:rPr>
        <w:rFonts w:ascii="FrankRuehl" w:eastAsia="Times New Roman" w:hAnsi="FrankRuehl" w:cs="FrankRueh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A32026"/>
    <w:multiLevelType w:val="hybridMultilevel"/>
    <w:tmpl w:val="D7C2D248"/>
    <w:lvl w:ilvl="0" w:tplc="4A52AF68">
      <w:start w:val="1"/>
      <w:numFmt w:val="hebrew1"/>
      <w:lvlText w:val="%1)"/>
      <w:lvlJc w:val="left"/>
      <w:pPr>
        <w:ind w:left="19" w:hanging="360"/>
      </w:pPr>
      <w:rPr>
        <w:rFonts w:hint="default"/>
      </w:rPr>
    </w:lvl>
    <w:lvl w:ilvl="1" w:tplc="04090019" w:tentative="1">
      <w:start w:val="1"/>
      <w:numFmt w:val="lowerLetter"/>
      <w:lvlText w:val="%2."/>
      <w:lvlJc w:val="left"/>
      <w:pPr>
        <w:ind w:left="739" w:hanging="360"/>
      </w:pPr>
    </w:lvl>
    <w:lvl w:ilvl="2" w:tplc="0409001B" w:tentative="1">
      <w:start w:val="1"/>
      <w:numFmt w:val="lowerRoman"/>
      <w:lvlText w:val="%3."/>
      <w:lvlJc w:val="right"/>
      <w:pPr>
        <w:ind w:left="1459" w:hanging="180"/>
      </w:pPr>
    </w:lvl>
    <w:lvl w:ilvl="3" w:tplc="0409000F" w:tentative="1">
      <w:start w:val="1"/>
      <w:numFmt w:val="decimal"/>
      <w:lvlText w:val="%4."/>
      <w:lvlJc w:val="left"/>
      <w:pPr>
        <w:ind w:left="2179" w:hanging="360"/>
      </w:pPr>
    </w:lvl>
    <w:lvl w:ilvl="4" w:tplc="04090019" w:tentative="1">
      <w:start w:val="1"/>
      <w:numFmt w:val="lowerLetter"/>
      <w:lvlText w:val="%5."/>
      <w:lvlJc w:val="left"/>
      <w:pPr>
        <w:ind w:left="2899" w:hanging="360"/>
      </w:pPr>
    </w:lvl>
    <w:lvl w:ilvl="5" w:tplc="0409001B" w:tentative="1">
      <w:start w:val="1"/>
      <w:numFmt w:val="lowerRoman"/>
      <w:lvlText w:val="%6."/>
      <w:lvlJc w:val="right"/>
      <w:pPr>
        <w:ind w:left="3619" w:hanging="180"/>
      </w:pPr>
    </w:lvl>
    <w:lvl w:ilvl="6" w:tplc="0409000F" w:tentative="1">
      <w:start w:val="1"/>
      <w:numFmt w:val="decimal"/>
      <w:lvlText w:val="%7."/>
      <w:lvlJc w:val="left"/>
      <w:pPr>
        <w:ind w:left="4339" w:hanging="360"/>
      </w:pPr>
    </w:lvl>
    <w:lvl w:ilvl="7" w:tplc="04090019" w:tentative="1">
      <w:start w:val="1"/>
      <w:numFmt w:val="lowerLetter"/>
      <w:lvlText w:val="%8."/>
      <w:lvlJc w:val="left"/>
      <w:pPr>
        <w:ind w:left="5059" w:hanging="360"/>
      </w:pPr>
    </w:lvl>
    <w:lvl w:ilvl="8" w:tplc="0409001B" w:tentative="1">
      <w:start w:val="1"/>
      <w:numFmt w:val="lowerRoman"/>
      <w:lvlText w:val="%9."/>
      <w:lvlJc w:val="right"/>
      <w:pPr>
        <w:ind w:left="5779" w:hanging="180"/>
      </w:pPr>
    </w:lvl>
  </w:abstractNum>
  <w:abstractNum w:abstractNumId="4" w15:restartNumberingAfterBreak="0">
    <w:nsid w:val="1353120A"/>
    <w:multiLevelType w:val="hybridMultilevel"/>
    <w:tmpl w:val="419429C0"/>
    <w:lvl w:ilvl="0" w:tplc="FCB8B57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1F302D23"/>
    <w:multiLevelType w:val="hybridMultilevel"/>
    <w:tmpl w:val="B3401FA4"/>
    <w:lvl w:ilvl="0" w:tplc="185601A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916ABE"/>
    <w:multiLevelType w:val="hybridMultilevel"/>
    <w:tmpl w:val="45DEA3C6"/>
    <w:lvl w:ilvl="0" w:tplc="FFFFFFFF">
      <w:start w:val="1"/>
      <w:numFmt w:val="hebrew1"/>
      <w:lvlText w:val="%1."/>
      <w:lvlJc w:val="left"/>
      <w:pPr>
        <w:ind w:left="720" w:hanging="360"/>
      </w:pPr>
      <w:rPr>
        <w:sz w:val="2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34C81D00"/>
    <w:multiLevelType w:val="hybridMultilevel"/>
    <w:tmpl w:val="3CF84F92"/>
    <w:lvl w:ilvl="0" w:tplc="DE20FF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4E2B51"/>
    <w:multiLevelType w:val="multilevel"/>
    <w:tmpl w:val="218204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3154181"/>
    <w:multiLevelType w:val="hybridMultilevel"/>
    <w:tmpl w:val="A1DCE7CE"/>
    <w:lvl w:ilvl="0" w:tplc="835620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99938B2"/>
    <w:multiLevelType w:val="hybridMultilevel"/>
    <w:tmpl w:val="88E2BD18"/>
    <w:lvl w:ilvl="0" w:tplc="3C028C86">
      <w:start w:val="1"/>
      <w:numFmt w:val="hebrew1"/>
      <w:lvlText w:val="%1."/>
      <w:lvlJc w:val="left"/>
      <w:pPr>
        <w:ind w:left="757" w:hanging="360"/>
      </w:pPr>
      <w:rPr>
        <w:rFonts w:hint="default"/>
        <w:color w:val="000000"/>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1" w15:restartNumberingAfterBreak="0">
    <w:nsid w:val="4A7642B8"/>
    <w:multiLevelType w:val="multilevel"/>
    <w:tmpl w:val="8AA0BD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BE83CA8"/>
    <w:multiLevelType w:val="hybridMultilevel"/>
    <w:tmpl w:val="56F427AC"/>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EA3103F"/>
    <w:multiLevelType w:val="hybridMultilevel"/>
    <w:tmpl w:val="EFECE8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505E7AFF"/>
    <w:multiLevelType w:val="multilevel"/>
    <w:tmpl w:val="C9B49C62"/>
    <w:lvl w:ilvl="0">
      <w:start w:val="1"/>
      <w:numFmt w:val="decimal"/>
      <w:lvlText w:val="%1."/>
      <w:lvlJc w:val="left"/>
      <w:pPr>
        <w:tabs>
          <w:tab w:val="num" w:pos="3336"/>
        </w:tabs>
        <w:ind w:left="3336" w:hanging="360"/>
      </w:pPr>
    </w:lvl>
    <w:lvl w:ilvl="1" w:tentative="1">
      <w:start w:val="1"/>
      <w:numFmt w:val="decimal"/>
      <w:lvlText w:val="%2."/>
      <w:lvlJc w:val="left"/>
      <w:pPr>
        <w:tabs>
          <w:tab w:val="num" w:pos="4056"/>
        </w:tabs>
        <w:ind w:left="4056" w:hanging="360"/>
      </w:pPr>
    </w:lvl>
    <w:lvl w:ilvl="2" w:tentative="1">
      <w:start w:val="1"/>
      <w:numFmt w:val="decimal"/>
      <w:lvlText w:val="%3."/>
      <w:lvlJc w:val="left"/>
      <w:pPr>
        <w:tabs>
          <w:tab w:val="num" w:pos="4776"/>
        </w:tabs>
        <w:ind w:left="4776" w:hanging="360"/>
      </w:pPr>
    </w:lvl>
    <w:lvl w:ilvl="3" w:tentative="1">
      <w:start w:val="1"/>
      <w:numFmt w:val="decimal"/>
      <w:lvlText w:val="%4."/>
      <w:lvlJc w:val="left"/>
      <w:pPr>
        <w:tabs>
          <w:tab w:val="num" w:pos="5496"/>
        </w:tabs>
        <w:ind w:left="5496" w:hanging="360"/>
      </w:pPr>
    </w:lvl>
    <w:lvl w:ilvl="4" w:tentative="1">
      <w:start w:val="1"/>
      <w:numFmt w:val="decimal"/>
      <w:lvlText w:val="%5."/>
      <w:lvlJc w:val="left"/>
      <w:pPr>
        <w:tabs>
          <w:tab w:val="num" w:pos="6216"/>
        </w:tabs>
        <w:ind w:left="6216" w:hanging="360"/>
      </w:pPr>
    </w:lvl>
    <w:lvl w:ilvl="5" w:tentative="1">
      <w:start w:val="1"/>
      <w:numFmt w:val="decimal"/>
      <w:lvlText w:val="%6."/>
      <w:lvlJc w:val="left"/>
      <w:pPr>
        <w:tabs>
          <w:tab w:val="num" w:pos="6936"/>
        </w:tabs>
        <w:ind w:left="6936" w:hanging="360"/>
      </w:pPr>
    </w:lvl>
    <w:lvl w:ilvl="6" w:tentative="1">
      <w:start w:val="1"/>
      <w:numFmt w:val="decimal"/>
      <w:lvlText w:val="%7."/>
      <w:lvlJc w:val="left"/>
      <w:pPr>
        <w:tabs>
          <w:tab w:val="num" w:pos="7656"/>
        </w:tabs>
        <w:ind w:left="7656" w:hanging="360"/>
      </w:pPr>
    </w:lvl>
    <w:lvl w:ilvl="7" w:tentative="1">
      <w:start w:val="1"/>
      <w:numFmt w:val="decimal"/>
      <w:lvlText w:val="%8."/>
      <w:lvlJc w:val="left"/>
      <w:pPr>
        <w:tabs>
          <w:tab w:val="num" w:pos="8376"/>
        </w:tabs>
        <w:ind w:left="8376" w:hanging="360"/>
      </w:pPr>
    </w:lvl>
    <w:lvl w:ilvl="8" w:tentative="1">
      <w:start w:val="1"/>
      <w:numFmt w:val="decimal"/>
      <w:lvlText w:val="%9."/>
      <w:lvlJc w:val="left"/>
      <w:pPr>
        <w:tabs>
          <w:tab w:val="num" w:pos="9096"/>
        </w:tabs>
        <w:ind w:left="9096" w:hanging="360"/>
      </w:pPr>
    </w:lvl>
  </w:abstractNum>
  <w:abstractNum w:abstractNumId="15" w15:restartNumberingAfterBreak="0">
    <w:nsid w:val="513D5146"/>
    <w:multiLevelType w:val="hybridMultilevel"/>
    <w:tmpl w:val="44BAEE4A"/>
    <w:lvl w:ilvl="0" w:tplc="1FC89658">
      <w:start w:val="1"/>
      <w:numFmt w:val="hebrew1"/>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6" w15:restartNumberingAfterBreak="0">
    <w:nsid w:val="58C00B72"/>
    <w:multiLevelType w:val="hybridMultilevel"/>
    <w:tmpl w:val="56F427AC"/>
    <w:lvl w:ilvl="0" w:tplc="FAF40D1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FD244F"/>
    <w:multiLevelType w:val="multilevel"/>
    <w:tmpl w:val="3984F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F4179F4"/>
    <w:multiLevelType w:val="multilevel"/>
    <w:tmpl w:val="A9F81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5B059AA"/>
    <w:multiLevelType w:val="hybridMultilevel"/>
    <w:tmpl w:val="9A44B792"/>
    <w:lvl w:ilvl="0" w:tplc="26561456">
      <w:start w:val="1"/>
      <w:numFmt w:val="hebrew1"/>
      <w:lvlText w:val="%1 -"/>
      <w:lvlJc w:val="left"/>
      <w:pPr>
        <w:ind w:left="19" w:hanging="360"/>
      </w:pPr>
      <w:rPr>
        <w:rFonts w:hint="default"/>
      </w:rPr>
    </w:lvl>
    <w:lvl w:ilvl="1" w:tplc="04090019" w:tentative="1">
      <w:start w:val="1"/>
      <w:numFmt w:val="lowerLetter"/>
      <w:lvlText w:val="%2."/>
      <w:lvlJc w:val="left"/>
      <w:pPr>
        <w:ind w:left="739" w:hanging="360"/>
      </w:pPr>
    </w:lvl>
    <w:lvl w:ilvl="2" w:tplc="0409001B" w:tentative="1">
      <w:start w:val="1"/>
      <w:numFmt w:val="lowerRoman"/>
      <w:lvlText w:val="%3."/>
      <w:lvlJc w:val="right"/>
      <w:pPr>
        <w:ind w:left="1459" w:hanging="180"/>
      </w:pPr>
    </w:lvl>
    <w:lvl w:ilvl="3" w:tplc="0409000F" w:tentative="1">
      <w:start w:val="1"/>
      <w:numFmt w:val="decimal"/>
      <w:lvlText w:val="%4."/>
      <w:lvlJc w:val="left"/>
      <w:pPr>
        <w:ind w:left="2179" w:hanging="360"/>
      </w:pPr>
    </w:lvl>
    <w:lvl w:ilvl="4" w:tplc="04090019" w:tentative="1">
      <w:start w:val="1"/>
      <w:numFmt w:val="lowerLetter"/>
      <w:lvlText w:val="%5."/>
      <w:lvlJc w:val="left"/>
      <w:pPr>
        <w:ind w:left="2899" w:hanging="360"/>
      </w:pPr>
    </w:lvl>
    <w:lvl w:ilvl="5" w:tplc="0409001B" w:tentative="1">
      <w:start w:val="1"/>
      <w:numFmt w:val="lowerRoman"/>
      <w:lvlText w:val="%6."/>
      <w:lvlJc w:val="right"/>
      <w:pPr>
        <w:ind w:left="3619" w:hanging="180"/>
      </w:pPr>
    </w:lvl>
    <w:lvl w:ilvl="6" w:tplc="0409000F" w:tentative="1">
      <w:start w:val="1"/>
      <w:numFmt w:val="decimal"/>
      <w:lvlText w:val="%7."/>
      <w:lvlJc w:val="left"/>
      <w:pPr>
        <w:ind w:left="4339" w:hanging="360"/>
      </w:pPr>
    </w:lvl>
    <w:lvl w:ilvl="7" w:tplc="04090019" w:tentative="1">
      <w:start w:val="1"/>
      <w:numFmt w:val="lowerLetter"/>
      <w:lvlText w:val="%8."/>
      <w:lvlJc w:val="left"/>
      <w:pPr>
        <w:ind w:left="5059" w:hanging="360"/>
      </w:pPr>
    </w:lvl>
    <w:lvl w:ilvl="8" w:tplc="0409001B" w:tentative="1">
      <w:start w:val="1"/>
      <w:numFmt w:val="lowerRoman"/>
      <w:lvlText w:val="%9."/>
      <w:lvlJc w:val="right"/>
      <w:pPr>
        <w:ind w:left="5779" w:hanging="180"/>
      </w:pPr>
    </w:lvl>
  </w:abstractNum>
  <w:abstractNum w:abstractNumId="20" w15:restartNumberingAfterBreak="0">
    <w:nsid w:val="6BD358BF"/>
    <w:multiLevelType w:val="hybridMultilevel"/>
    <w:tmpl w:val="B4AEF068"/>
    <w:lvl w:ilvl="0" w:tplc="04090003">
      <w:start w:val="1"/>
      <w:numFmt w:val="bullet"/>
      <w:lvlText w:val="o"/>
      <w:lvlJc w:val="left"/>
      <w:pPr>
        <w:ind w:left="379" w:hanging="360"/>
      </w:pPr>
      <w:rPr>
        <w:rFonts w:ascii="Courier New" w:hAnsi="Courier New" w:cs="Courier New" w:hint="default"/>
      </w:rPr>
    </w:lvl>
    <w:lvl w:ilvl="1" w:tplc="04090003" w:tentative="1">
      <w:start w:val="1"/>
      <w:numFmt w:val="bullet"/>
      <w:lvlText w:val="o"/>
      <w:lvlJc w:val="left"/>
      <w:pPr>
        <w:ind w:left="1099" w:hanging="360"/>
      </w:pPr>
      <w:rPr>
        <w:rFonts w:ascii="Courier New" w:hAnsi="Courier New" w:cs="Courier New" w:hint="default"/>
      </w:rPr>
    </w:lvl>
    <w:lvl w:ilvl="2" w:tplc="04090005" w:tentative="1">
      <w:start w:val="1"/>
      <w:numFmt w:val="bullet"/>
      <w:lvlText w:val=""/>
      <w:lvlJc w:val="left"/>
      <w:pPr>
        <w:ind w:left="1819" w:hanging="360"/>
      </w:pPr>
      <w:rPr>
        <w:rFonts w:ascii="Wingdings" w:hAnsi="Wingdings" w:hint="default"/>
      </w:rPr>
    </w:lvl>
    <w:lvl w:ilvl="3" w:tplc="04090001" w:tentative="1">
      <w:start w:val="1"/>
      <w:numFmt w:val="bullet"/>
      <w:lvlText w:val=""/>
      <w:lvlJc w:val="left"/>
      <w:pPr>
        <w:ind w:left="2539" w:hanging="360"/>
      </w:pPr>
      <w:rPr>
        <w:rFonts w:ascii="Symbol" w:hAnsi="Symbol" w:hint="default"/>
      </w:rPr>
    </w:lvl>
    <w:lvl w:ilvl="4" w:tplc="04090003" w:tentative="1">
      <w:start w:val="1"/>
      <w:numFmt w:val="bullet"/>
      <w:lvlText w:val="o"/>
      <w:lvlJc w:val="left"/>
      <w:pPr>
        <w:ind w:left="3259" w:hanging="360"/>
      </w:pPr>
      <w:rPr>
        <w:rFonts w:ascii="Courier New" w:hAnsi="Courier New" w:cs="Courier New" w:hint="default"/>
      </w:rPr>
    </w:lvl>
    <w:lvl w:ilvl="5" w:tplc="04090005" w:tentative="1">
      <w:start w:val="1"/>
      <w:numFmt w:val="bullet"/>
      <w:lvlText w:val=""/>
      <w:lvlJc w:val="left"/>
      <w:pPr>
        <w:ind w:left="3979" w:hanging="360"/>
      </w:pPr>
      <w:rPr>
        <w:rFonts w:ascii="Wingdings" w:hAnsi="Wingdings" w:hint="default"/>
      </w:rPr>
    </w:lvl>
    <w:lvl w:ilvl="6" w:tplc="04090001" w:tentative="1">
      <w:start w:val="1"/>
      <w:numFmt w:val="bullet"/>
      <w:lvlText w:val=""/>
      <w:lvlJc w:val="left"/>
      <w:pPr>
        <w:ind w:left="4699" w:hanging="360"/>
      </w:pPr>
      <w:rPr>
        <w:rFonts w:ascii="Symbol" w:hAnsi="Symbol" w:hint="default"/>
      </w:rPr>
    </w:lvl>
    <w:lvl w:ilvl="7" w:tplc="04090003" w:tentative="1">
      <w:start w:val="1"/>
      <w:numFmt w:val="bullet"/>
      <w:lvlText w:val="o"/>
      <w:lvlJc w:val="left"/>
      <w:pPr>
        <w:ind w:left="5419" w:hanging="360"/>
      </w:pPr>
      <w:rPr>
        <w:rFonts w:ascii="Courier New" w:hAnsi="Courier New" w:cs="Courier New" w:hint="default"/>
      </w:rPr>
    </w:lvl>
    <w:lvl w:ilvl="8" w:tplc="04090005" w:tentative="1">
      <w:start w:val="1"/>
      <w:numFmt w:val="bullet"/>
      <w:lvlText w:val=""/>
      <w:lvlJc w:val="left"/>
      <w:pPr>
        <w:ind w:left="6139" w:hanging="360"/>
      </w:pPr>
      <w:rPr>
        <w:rFonts w:ascii="Wingdings" w:hAnsi="Wingdings" w:hint="default"/>
      </w:rPr>
    </w:lvl>
  </w:abstractNum>
  <w:abstractNum w:abstractNumId="21" w15:restartNumberingAfterBreak="0">
    <w:nsid w:val="70066027"/>
    <w:multiLevelType w:val="hybridMultilevel"/>
    <w:tmpl w:val="AFF60B04"/>
    <w:lvl w:ilvl="0" w:tplc="042416AC">
      <w:start w:val="1"/>
      <w:numFmt w:val="hebrew1"/>
      <w:lvlText w:val="%1."/>
      <w:lvlJc w:val="left"/>
      <w:pPr>
        <w:ind w:left="757" w:hanging="360"/>
      </w:pPr>
      <w:rPr>
        <w:lang w:val="en-US"/>
      </w:rPr>
    </w:lvl>
    <w:lvl w:ilvl="1" w:tplc="04090019">
      <w:start w:val="1"/>
      <w:numFmt w:val="lowerLetter"/>
      <w:lvlText w:val="%2."/>
      <w:lvlJc w:val="left"/>
      <w:pPr>
        <w:ind w:left="1477" w:hanging="360"/>
      </w:pPr>
    </w:lvl>
    <w:lvl w:ilvl="2" w:tplc="0409001B">
      <w:start w:val="1"/>
      <w:numFmt w:val="lowerRoman"/>
      <w:lvlText w:val="%3."/>
      <w:lvlJc w:val="right"/>
      <w:pPr>
        <w:ind w:left="2197" w:hanging="180"/>
      </w:pPr>
    </w:lvl>
    <w:lvl w:ilvl="3" w:tplc="0409000F">
      <w:start w:val="1"/>
      <w:numFmt w:val="decimal"/>
      <w:lvlText w:val="%4."/>
      <w:lvlJc w:val="left"/>
      <w:pPr>
        <w:ind w:left="2917" w:hanging="360"/>
      </w:pPr>
    </w:lvl>
    <w:lvl w:ilvl="4" w:tplc="04090019">
      <w:start w:val="1"/>
      <w:numFmt w:val="lowerLetter"/>
      <w:lvlText w:val="%5."/>
      <w:lvlJc w:val="left"/>
      <w:pPr>
        <w:ind w:left="3637" w:hanging="360"/>
      </w:pPr>
    </w:lvl>
    <w:lvl w:ilvl="5" w:tplc="0409001B">
      <w:start w:val="1"/>
      <w:numFmt w:val="lowerRoman"/>
      <w:lvlText w:val="%6."/>
      <w:lvlJc w:val="right"/>
      <w:pPr>
        <w:ind w:left="4357" w:hanging="180"/>
      </w:pPr>
    </w:lvl>
    <w:lvl w:ilvl="6" w:tplc="0409000F">
      <w:start w:val="1"/>
      <w:numFmt w:val="decimal"/>
      <w:lvlText w:val="%7."/>
      <w:lvlJc w:val="left"/>
      <w:pPr>
        <w:ind w:left="5077" w:hanging="360"/>
      </w:pPr>
    </w:lvl>
    <w:lvl w:ilvl="7" w:tplc="04090019">
      <w:start w:val="1"/>
      <w:numFmt w:val="lowerLetter"/>
      <w:lvlText w:val="%8."/>
      <w:lvlJc w:val="left"/>
      <w:pPr>
        <w:ind w:left="5797" w:hanging="360"/>
      </w:pPr>
    </w:lvl>
    <w:lvl w:ilvl="8" w:tplc="0409001B">
      <w:start w:val="1"/>
      <w:numFmt w:val="lowerRoman"/>
      <w:lvlText w:val="%9."/>
      <w:lvlJc w:val="right"/>
      <w:pPr>
        <w:ind w:left="6517" w:hanging="180"/>
      </w:pPr>
    </w:lvl>
  </w:abstractNum>
  <w:abstractNum w:abstractNumId="22" w15:restartNumberingAfterBreak="0">
    <w:nsid w:val="738E5890"/>
    <w:multiLevelType w:val="hybridMultilevel"/>
    <w:tmpl w:val="237212F8"/>
    <w:lvl w:ilvl="0" w:tplc="505C2FFC">
      <w:start w:val="1"/>
      <w:numFmt w:val="hebrew1"/>
      <w:lvlText w:val="%1."/>
      <w:lvlJc w:val="left"/>
      <w:pPr>
        <w:ind w:left="825" w:hanging="4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7B5241"/>
    <w:multiLevelType w:val="hybridMultilevel"/>
    <w:tmpl w:val="8CD09642"/>
    <w:lvl w:ilvl="0" w:tplc="F056D688">
      <w:start w:val="1"/>
      <w:numFmt w:val="decimal"/>
      <w:lvlText w:val="%1."/>
      <w:lvlJc w:val="left"/>
      <w:pPr>
        <w:ind w:left="1473" w:hanging="360"/>
      </w:pPr>
      <w:rPr>
        <w:rFonts w:ascii="FrankRuehl" w:eastAsia="Times New Roman" w:hAnsi="FrankRuehl" w:cs="FrankRuehl"/>
      </w:rPr>
    </w:lvl>
    <w:lvl w:ilvl="1" w:tplc="04090019" w:tentative="1">
      <w:start w:val="1"/>
      <w:numFmt w:val="lowerLetter"/>
      <w:lvlText w:val="%2."/>
      <w:lvlJc w:val="left"/>
      <w:pPr>
        <w:ind w:left="2193" w:hanging="360"/>
      </w:pPr>
    </w:lvl>
    <w:lvl w:ilvl="2" w:tplc="0409001B" w:tentative="1">
      <w:start w:val="1"/>
      <w:numFmt w:val="lowerRoman"/>
      <w:lvlText w:val="%3."/>
      <w:lvlJc w:val="right"/>
      <w:pPr>
        <w:ind w:left="2913" w:hanging="180"/>
      </w:pPr>
    </w:lvl>
    <w:lvl w:ilvl="3" w:tplc="0409000F" w:tentative="1">
      <w:start w:val="1"/>
      <w:numFmt w:val="decimal"/>
      <w:lvlText w:val="%4."/>
      <w:lvlJc w:val="left"/>
      <w:pPr>
        <w:ind w:left="3633" w:hanging="360"/>
      </w:pPr>
    </w:lvl>
    <w:lvl w:ilvl="4" w:tplc="04090019" w:tentative="1">
      <w:start w:val="1"/>
      <w:numFmt w:val="lowerLetter"/>
      <w:lvlText w:val="%5."/>
      <w:lvlJc w:val="left"/>
      <w:pPr>
        <w:ind w:left="4353" w:hanging="360"/>
      </w:pPr>
    </w:lvl>
    <w:lvl w:ilvl="5" w:tplc="0409001B" w:tentative="1">
      <w:start w:val="1"/>
      <w:numFmt w:val="lowerRoman"/>
      <w:lvlText w:val="%6."/>
      <w:lvlJc w:val="right"/>
      <w:pPr>
        <w:ind w:left="5073" w:hanging="180"/>
      </w:pPr>
    </w:lvl>
    <w:lvl w:ilvl="6" w:tplc="0409000F" w:tentative="1">
      <w:start w:val="1"/>
      <w:numFmt w:val="decimal"/>
      <w:lvlText w:val="%7."/>
      <w:lvlJc w:val="left"/>
      <w:pPr>
        <w:ind w:left="5793" w:hanging="360"/>
      </w:pPr>
    </w:lvl>
    <w:lvl w:ilvl="7" w:tplc="04090019" w:tentative="1">
      <w:start w:val="1"/>
      <w:numFmt w:val="lowerLetter"/>
      <w:lvlText w:val="%8."/>
      <w:lvlJc w:val="left"/>
      <w:pPr>
        <w:ind w:left="6513" w:hanging="360"/>
      </w:pPr>
    </w:lvl>
    <w:lvl w:ilvl="8" w:tplc="0409001B" w:tentative="1">
      <w:start w:val="1"/>
      <w:numFmt w:val="lowerRoman"/>
      <w:lvlText w:val="%9."/>
      <w:lvlJc w:val="right"/>
      <w:pPr>
        <w:ind w:left="7233" w:hanging="180"/>
      </w:pPr>
    </w:lvl>
  </w:abstractNum>
  <w:num w:numId="1" w16cid:durableId="799425044">
    <w:abstractNumId w:val="19"/>
  </w:num>
  <w:num w:numId="2" w16cid:durableId="1270511174">
    <w:abstractNumId w:val="3"/>
  </w:num>
  <w:num w:numId="3" w16cid:durableId="1793015024">
    <w:abstractNumId w:val="20"/>
  </w:num>
  <w:num w:numId="4" w16cid:durableId="581254555">
    <w:abstractNumId w:val="1"/>
  </w:num>
  <w:num w:numId="5" w16cid:durableId="129571509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6098975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94156488">
    <w:abstractNumId w:val="22"/>
  </w:num>
  <w:num w:numId="8" w16cid:durableId="65031926">
    <w:abstractNumId w:val="0"/>
  </w:num>
  <w:num w:numId="9" w16cid:durableId="12455299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33427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71061383">
    <w:abstractNumId w:val="16"/>
  </w:num>
  <w:num w:numId="12" w16cid:durableId="849298051">
    <w:abstractNumId w:val="12"/>
  </w:num>
  <w:num w:numId="13" w16cid:durableId="268777106">
    <w:abstractNumId w:val="17"/>
  </w:num>
  <w:num w:numId="14" w16cid:durableId="835346649">
    <w:abstractNumId w:val="8"/>
    <w:lvlOverride w:ilvl="0">
      <w:lvl w:ilvl="0">
        <w:numFmt w:val="decimal"/>
        <w:lvlText w:val="%1."/>
        <w:lvlJc w:val="left"/>
      </w:lvl>
    </w:lvlOverride>
  </w:num>
  <w:num w:numId="15" w16cid:durableId="1336572743">
    <w:abstractNumId w:val="11"/>
    <w:lvlOverride w:ilvl="0">
      <w:lvl w:ilvl="0">
        <w:numFmt w:val="decimal"/>
        <w:lvlText w:val="%1."/>
        <w:lvlJc w:val="left"/>
      </w:lvl>
    </w:lvlOverride>
  </w:num>
  <w:num w:numId="16" w16cid:durableId="1368798633">
    <w:abstractNumId w:val="18"/>
  </w:num>
  <w:num w:numId="17" w16cid:durableId="2089375039">
    <w:abstractNumId w:val="14"/>
  </w:num>
  <w:num w:numId="18" w16cid:durableId="335308118">
    <w:abstractNumId w:val="2"/>
  </w:num>
  <w:num w:numId="19" w16cid:durableId="2008900765">
    <w:abstractNumId w:val="10"/>
  </w:num>
  <w:num w:numId="20" w16cid:durableId="702563095">
    <w:abstractNumId w:val="15"/>
  </w:num>
  <w:num w:numId="21" w16cid:durableId="914780188">
    <w:abstractNumId w:val="6"/>
  </w:num>
  <w:num w:numId="22" w16cid:durableId="938678272">
    <w:abstractNumId w:val="23"/>
  </w:num>
  <w:num w:numId="23" w16cid:durableId="263079133">
    <w:abstractNumId w:val="5"/>
  </w:num>
  <w:num w:numId="24" w16cid:durableId="685208853">
    <w:abstractNumId w:val="7"/>
  </w:num>
  <w:num w:numId="25" w16cid:durableId="174479157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41C"/>
    <w:rsid w:val="00006047"/>
    <w:rsid w:val="00046919"/>
    <w:rsid w:val="0005324F"/>
    <w:rsid w:val="00054A47"/>
    <w:rsid w:val="00062833"/>
    <w:rsid w:val="000A35C0"/>
    <w:rsid w:val="000B7448"/>
    <w:rsid w:val="000F7451"/>
    <w:rsid w:val="0010068B"/>
    <w:rsid w:val="0017093F"/>
    <w:rsid w:val="00175D17"/>
    <w:rsid w:val="00192805"/>
    <w:rsid w:val="00197547"/>
    <w:rsid w:val="001D356E"/>
    <w:rsid w:val="001E16D2"/>
    <w:rsid w:val="002764D8"/>
    <w:rsid w:val="00280D97"/>
    <w:rsid w:val="003267D9"/>
    <w:rsid w:val="00332F3B"/>
    <w:rsid w:val="00356276"/>
    <w:rsid w:val="003F3640"/>
    <w:rsid w:val="0042146E"/>
    <w:rsid w:val="004B07B4"/>
    <w:rsid w:val="00501CA0"/>
    <w:rsid w:val="005332D0"/>
    <w:rsid w:val="00613E3B"/>
    <w:rsid w:val="0062439B"/>
    <w:rsid w:val="006619DD"/>
    <w:rsid w:val="0070241C"/>
    <w:rsid w:val="0070518A"/>
    <w:rsid w:val="00711F06"/>
    <w:rsid w:val="00745B4F"/>
    <w:rsid w:val="007E0283"/>
    <w:rsid w:val="007F289C"/>
    <w:rsid w:val="008736E8"/>
    <w:rsid w:val="008B7A29"/>
    <w:rsid w:val="008D3175"/>
    <w:rsid w:val="008D3A46"/>
    <w:rsid w:val="00900C72"/>
    <w:rsid w:val="00986C15"/>
    <w:rsid w:val="009E03CF"/>
    <w:rsid w:val="00A03928"/>
    <w:rsid w:val="00A944EE"/>
    <w:rsid w:val="00A95F33"/>
    <w:rsid w:val="00AE089B"/>
    <w:rsid w:val="00B003CC"/>
    <w:rsid w:val="00B70F16"/>
    <w:rsid w:val="00BA36F4"/>
    <w:rsid w:val="00BE11F1"/>
    <w:rsid w:val="00C3328D"/>
    <w:rsid w:val="00C61BE9"/>
    <w:rsid w:val="00C65840"/>
    <w:rsid w:val="00CF116D"/>
    <w:rsid w:val="00D46B96"/>
    <w:rsid w:val="00DD4BB6"/>
    <w:rsid w:val="00E00F85"/>
    <w:rsid w:val="00E12A1A"/>
    <w:rsid w:val="00E520E6"/>
    <w:rsid w:val="00EF15A5"/>
    <w:rsid w:val="00EF607F"/>
    <w:rsid w:val="00EF6E25"/>
    <w:rsid w:val="00FA068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B2776"/>
  <w15:chartTrackingRefBased/>
  <w15:docId w15:val="{F3B104F1-CD55-41E8-B143-B509953FB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7024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024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0241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0241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0241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0241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0241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0241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0241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70241C"/>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70241C"/>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70241C"/>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70241C"/>
    <w:rPr>
      <w:rFonts w:eastAsiaTheme="majorEastAsia" w:cstheme="majorBidi"/>
      <w:i/>
      <w:iCs/>
      <w:color w:val="0F4761" w:themeColor="accent1" w:themeShade="BF"/>
    </w:rPr>
  </w:style>
  <w:style w:type="character" w:customStyle="1" w:styleId="50">
    <w:name w:val="כותרת 5 תו"/>
    <w:basedOn w:val="a0"/>
    <w:link w:val="5"/>
    <w:uiPriority w:val="9"/>
    <w:semiHidden/>
    <w:rsid w:val="0070241C"/>
    <w:rPr>
      <w:rFonts w:eastAsiaTheme="majorEastAsia" w:cstheme="majorBidi"/>
      <w:color w:val="0F4761" w:themeColor="accent1" w:themeShade="BF"/>
    </w:rPr>
  </w:style>
  <w:style w:type="character" w:customStyle="1" w:styleId="60">
    <w:name w:val="כותרת 6 תו"/>
    <w:basedOn w:val="a0"/>
    <w:link w:val="6"/>
    <w:uiPriority w:val="9"/>
    <w:semiHidden/>
    <w:rsid w:val="0070241C"/>
    <w:rPr>
      <w:rFonts w:eastAsiaTheme="majorEastAsia" w:cstheme="majorBidi"/>
      <w:i/>
      <w:iCs/>
      <w:color w:val="595959" w:themeColor="text1" w:themeTint="A6"/>
    </w:rPr>
  </w:style>
  <w:style w:type="character" w:customStyle="1" w:styleId="70">
    <w:name w:val="כותרת 7 תו"/>
    <w:basedOn w:val="a0"/>
    <w:link w:val="7"/>
    <w:uiPriority w:val="9"/>
    <w:semiHidden/>
    <w:rsid w:val="0070241C"/>
    <w:rPr>
      <w:rFonts w:eastAsiaTheme="majorEastAsia" w:cstheme="majorBidi"/>
      <w:color w:val="595959" w:themeColor="text1" w:themeTint="A6"/>
    </w:rPr>
  </w:style>
  <w:style w:type="character" w:customStyle="1" w:styleId="80">
    <w:name w:val="כותרת 8 תו"/>
    <w:basedOn w:val="a0"/>
    <w:link w:val="8"/>
    <w:uiPriority w:val="9"/>
    <w:semiHidden/>
    <w:rsid w:val="0070241C"/>
    <w:rPr>
      <w:rFonts w:eastAsiaTheme="majorEastAsia" w:cstheme="majorBidi"/>
      <w:i/>
      <w:iCs/>
      <w:color w:val="272727" w:themeColor="text1" w:themeTint="D8"/>
    </w:rPr>
  </w:style>
  <w:style w:type="character" w:customStyle="1" w:styleId="90">
    <w:name w:val="כותרת 9 תו"/>
    <w:basedOn w:val="a0"/>
    <w:link w:val="9"/>
    <w:uiPriority w:val="9"/>
    <w:semiHidden/>
    <w:rsid w:val="0070241C"/>
    <w:rPr>
      <w:rFonts w:eastAsiaTheme="majorEastAsia" w:cstheme="majorBidi"/>
      <w:color w:val="272727" w:themeColor="text1" w:themeTint="D8"/>
    </w:rPr>
  </w:style>
  <w:style w:type="paragraph" w:styleId="a3">
    <w:name w:val="Title"/>
    <w:basedOn w:val="a"/>
    <w:next w:val="a"/>
    <w:link w:val="a4"/>
    <w:uiPriority w:val="10"/>
    <w:qFormat/>
    <w:rsid w:val="007024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70241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0241C"/>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70241C"/>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70241C"/>
    <w:pPr>
      <w:spacing w:before="160"/>
      <w:jc w:val="center"/>
    </w:pPr>
    <w:rPr>
      <w:i/>
      <w:iCs/>
      <w:color w:val="404040" w:themeColor="text1" w:themeTint="BF"/>
    </w:rPr>
  </w:style>
  <w:style w:type="character" w:customStyle="1" w:styleId="a8">
    <w:name w:val="ציטוט תו"/>
    <w:basedOn w:val="a0"/>
    <w:link w:val="a7"/>
    <w:uiPriority w:val="29"/>
    <w:rsid w:val="0070241C"/>
    <w:rPr>
      <w:i/>
      <w:iCs/>
      <w:color w:val="404040" w:themeColor="text1" w:themeTint="BF"/>
    </w:rPr>
  </w:style>
  <w:style w:type="paragraph" w:styleId="a9">
    <w:name w:val="List Paragraph"/>
    <w:basedOn w:val="a"/>
    <w:uiPriority w:val="34"/>
    <w:qFormat/>
    <w:rsid w:val="0070241C"/>
    <w:pPr>
      <w:ind w:left="720"/>
      <w:contextualSpacing/>
    </w:pPr>
  </w:style>
  <w:style w:type="character" w:styleId="aa">
    <w:name w:val="Intense Emphasis"/>
    <w:basedOn w:val="a0"/>
    <w:uiPriority w:val="21"/>
    <w:qFormat/>
    <w:rsid w:val="0070241C"/>
    <w:rPr>
      <w:i/>
      <w:iCs/>
      <w:color w:val="0F4761" w:themeColor="accent1" w:themeShade="BF"/>
    </w:rPr>
  </w:style>
  <w:style w:type="paragraph" w:styleId="ab">
    <w:name w:val="Intense Quote"/>
    <w:basedOn w:val="a"/>
    <w:next w:val="a"/>
    <w:link w:val="ac"/>
    <w:uiPriority w:val="30"/>
    <w:qFormat/>
    <w:rsid w:val="007024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70241C"/>
    <w:rPr>
      <w:i/>
      <w:iCs/>
      <w:color w:val="0F4761" w:themeColor="accent1" w:themeShade="BF"/>
    </w:rPr>
  </w:style>
  <w:style w:type="character" w:styleId="ad">
    <w:name w:val="Intense Reference"/>
    <w:basedOn w:val="a0"/>
    <w:uiPriority w:val="32"/>
    <w:qFormat/>
    <w:rsid w:val="0070241C"/>
    <w:rPr>
      <w:b/>
      <w:bCs/>
      <w:smallCaps/>
      <w:color w:val="0F4761" w:themeColor="accent1" w:themeShade="BF"/>
      <w:spacing w:val="5"/>
    </w:rPr>
  </w:style>
  <w:style w:type="numbering" w:customStyle="1" w:styleId="11">
    <w:name w:val="ללא רשימה1"/>
    <w:next w:val="a2"/>
    <w:uiPriority w:val="99"/>
    <w:semiHidden/>
    <w:unhideWhenUsed/>
    <w:rsid w:val="0070241C"/>
  </w:style>
  <w:style w:type="paragraph" w:styleId="ae">
    <w:name w:val="footnote text"/>
    <w:basedOn w:val="a"/>
    <w:link w:val="af"/>
    <w:uiPriority w:val="99"/>
    <w:semiHidden/>
    <w:unhideWhenUsed/>
    <w:rsid w:val="0070241C"/>
    <w:pPr>
      <w:spacing w:after="0" w:line="240" w:lineRule="auto"/>
    </w:pPr>
    <w:rPr>
      <w:rFonts w:ascii="Calibri" w:eastAsia="Calibri" w:hAnsi="Calibri" w:cs="Arial"/>
      <w:kern w:val="0"/>
      <w:sz w:val="20"/>
      <w:szCs w:val="20"/>
      <w14:ligatures w14:val="none"/>
    </w:rPr>
  </w:style>
  <w:style w:type="character" w:customStyle="1" w:styleId="af">
    <w:name w:val="טקסט הערת שוליים תו"/>
    <w:basedOn w:val="a0"/>
    <w:link w:val="ae"/>
    <w:uiPriority w:val="99"/>
    <w:semiHidden/>
    <w:rsid w:val="0070241C"/>
    <w:rPr>
      <w:rFonts w:ascii="Calibri" w:eastAsia="Calibri" w:hAnsi="Calibri" w:cs="Arial"/>
      <w:kern w:val="0"/>
      <w:sz w:val="20"/>
      <w:szCs w:val="20"/>
      <w14:ligatures w14:val="none"/>
    </w:rPr>
  </w:style>
  <w:style w:type="character" w:styleId="af0">
    <w:name w:val="footnote reference"/>
    <w:basedOn w:val="a0"/>
    <w:uiPriority w:val="99"/>
    <w:semiHidden/>
    <w:unhideWhenUsed/>
    <w:rsid w:val="0070241C"/>
    <w:rPr>
      <w:vertAlign w:val="superscript"/>
    </w:rPr>
  </w:style>
  <w:style w:type="table" w:styleId="af1">
    <w:name w:val="Table Grid"/>
    <w:basedOn w:val="a1"/>
    <w:uiPriority w:val="59"/>
    <w:rsid w:val="0070241C"/>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2">
    <w:name w:val="header"/>
    <w:basedOn w:val="a"/>
    <w:link w:val="af3"/>
    <w:uiPriority w:val="99"/>
    <w:unhideWhenUsed/>
    <w:rsid w:val="0070241C"/>
    <w:pPr>
      <w:tabs>
        <w:tab w:val="center" w:pos="4153"/>
        <w:tab w:val="right" w:pos="8306"/>
      </w:tabs>
      <w:spacing w:after="0" w:line="240" w:lineRule="auto"/>
    </w:pPr>
    <w:rPr>
      <w:rFonts w:ascii="Calibri" w:eastAsia="Calibri" w:hAnsi="Calibri" w:cs="Arial"/>
      <w:kern w:val="0"/>
      <w:sz w:val="22"/>
      <w:szCs w:val="22"/>
      <w14:ligatures w14:val="none"/>
    </w:rPr>
  </w:style>
  <w:style w:type="character" w:customStyle="1" w:styleId="af3">
    <w:name w:val="כותרת עליונה תו"/>
    <w:basedOn w:val="a0"/>
    <w:link w:val="af2"/>
    <w:uiPriority w:val="99"/>
    <w:rsid w:val="0070241C"/>
    <w:rPr>
      <w:rFonts w:ascii="Calibri" w:eastAsia="Calibri" w:hAnsi="Calibri" w:cs="Arial"/>
      <w:kern w:val="0"/>
      <w:sz w:val="22"/>
      <w:szCs w:val="22"/>
      <w14:ligatures w14:val="none"/>
    </w:rPr>
  </w:style>
  <w:style w:type="paragraph" w:styleId="af4">
    <w:name w:val="footer"/>
    <w:basedOn w:val="a"/>
    <w:link w:val="af5"/>
    <w:uiPriority w:val="99"/>
    <w:unhideWhenUsed/>
    <w:rsid w:val="0070241C"/>
    <w:pPr>
      <w:tabs>
        <w:tab w:val="center" w:pos="4153"/>
        <w:tab w:val="right" w:pos="8306"/>
      </w:tabs>
      <w:spacing w:after="0" w:line="240" w:lineRule="auto"/>
    </w:pPr>
    <w:rPr>
      <w:rFonts w:ascii="Calibri" w:eastAsia="Calibri" w:hAnsi="Calibri" w:cs="Arial"/>
      <w:kern w:val="0"/>
      <w:sz w:val="22"/>
      <w:szCs w:val="22"/>
      <w14:ligatures w14:val="none"/>
    </w:rPr>
  </w:style>
  <w:style w:type="character" w:customStyle="1" w:styleId="af5">
    <w:name w:val="כותרת תחתונה תו"/>
    <w:basedOn w:val="a0"/>
    <w:link w:val="af4"/>
    <w:uiPriority w:val="99"/>
    <w:rsid w:val="0070241C"/>
    <w:rPr>
      <w:rFonts w:ascii="Calibri" w:eastAsia="Calibri" w:hAnsi="Calibri" w:cs="Arial"/>
      <w:kern w:val="0"/>
      <w:sz w:val="22"/>
      <w:szCs w:val="22"/>
      <w14:ligatures w14:val="none"/>
    </w:rPr>
  </w:style>
  <w:style w:type="paragraph" w:styleId="af6">
    <w:name w:val="Balloon Text"/>
    <w:basedOn w:val="a"/>
    <w:link w:val="af7"/>
    <w:uiPriority w:val="99"/>
    <w:semiHidden/>
    <w:unhideWhenUsed/>
    <w:rsid w:val="0070241C"/>
    <w:pPr>
      <w:spacing w:after="0" w:line="240" w:lineRule="auto"/>
    </w:pPr>
    <w:rPr>
      <w:rFonts w:ascii="Tahoma" w:eastAsia="Calibri" w:hAnsi="Tahoma" w:cs="Tahoma"/>
      <w:kern w:val="0"/>
      <w:sz w:val="16"/>
      <w:szCs w:val="16"/>
      <w14:ligatures w14:val="none"/>
    </w:rPr>
  </w:style>
  <w:style w:type="character" w:customStyle="1" w:styleId="af7">
    <w:name w:val="טקסט בלונים תו"/>
    <w:basedOn w:val="a0"/>
    <w:link w:val="af6"/>
    <w:uiPriority w:val="99"/>
    <w:semiHidden/>
    <w:rsid w:val="0070241C"/>
    <w:rPr>
      <w:rFonts w:ascii="Tahoma" w:eastAsia="Calibri" w:hAnsi="Tahoma" w:cs="Tahoma"/>
      <w:kern w:val="0"/>
      <w:sz w:val="16"/>
      <w:szCs w:val="16"/>
      <w14:ligatures w14:val="none"/>
    </w:rPr>
  </w:style>
  <w:style w:type="character" w:styleId="af8">
    <w:name w:val="Placeholder Text"/>
    <w:basedOn w:val="a0"/>
    <w:uiPriority w:val="99"/>
    <w:semiHidden/>
    <w:rsid w:val="0070241C"/>
    <w:rPr>
      <w:color w:val="808080"/>
    </w:rPr>
  </w:style>
  <w:style w:type="character" w:customStyle="1" w:styleId="Hyperlink1">
    <w:name w:val="Hyperlink1"/>
    <w:basedOn w:val="a0"/>
    <w:uiPriority w:val="99"/>
    <w:unhideWhenUsed/>
    <w:rsid w:val="0070241C"/>
    <w:rPr>
      <w:color w:val="0000FF"/>
      <w:u w:val="single"/>
    </w:rPr>
  </w:style>
  <w:style w:type="character" w:customStyle="1" w:styleId="af9">
    <w:name w:val="פסקת פתיחה תו"/>
    <w:link w:val="afa"/>
    <w:locked/>
    <w:rsid w:val="0070241C"/>
    <w:rPr>
      <w:rFonts w:eastAsia="Times New Roman" w:cs="FrankRuehl"/>
      <w:sz w:val="28"/>
      <w:szCs w:val="28"/>
      <w:lang w:eastAsia="he-IL"/>
    </w:rPr>
  </w:style>
  <w:style w:type="paragraph" w:customStyle="1" w:styleId="afb">
    <w:name w:val="פסקה רגילה"/>
    <w:basedOn w:val="a"/>
    <w:link w:val="afc"/>
    <w:qFormat/>
    <w:rsid w:val="0070241C"/>
    <w:pPr>
      <w:snapToGrid w:val="0"/>
      <w:spacing w:after="120" w:line="276" w:lineRule="auto"/>
      <w:ind w:firstLine="397"/>
      <w:jc w:val="both"/>
    </w:pPr>
    <w:rPr>
      <w:rFonts w:ascii="Times New Roman" w:eastAsia="Calibri" w:hAnsi="Times New Roman" w:cs="FrankRuehl"/>
      <w:kern w:val="28"/>
      <w:sz w:val="22"/>
      <w:szCs w:val="28"/>
      <w14:ligatures w14:val="none"/>
    </w:rPr>
  </w:style>
  <w:style w:type="paragraph" w:customStyle="1" w:styleId="afa">
    <w:name w:val="פסקת פתיחה"/>
    <w:basedOn w:val="a"/>
    <w:next w:val="afb"/>
    <w:link w:val="af9"/>
    <w:qFormat/>
    <w:rsid w:val="0070241C"/>
    <w:pPr>
      <w:spacing w:before="120" w:after="120" w:line="276" w:lineRule="auto"/>
      <w:jc w:val="both"/>
    </w:pPr>
    <w:rPr>
      <w:rFonts w:eastAsia="Times New Roman" w:cs="FrankRuehl"/>
      <w:sz w:val="28"/>
      <w:szCs w:val="28"/>
      <w:lang w:eastAsia="he-IL"/>
    </w:rPr>
  </w:style>
  <w:style w:type="character" w:customStyle="1" w:styleId="afc">
    <w:name w:val="פסקה רגילה תו"/>
    <w:basedOn w:val="a0"/>
    <w:link w:val="afb"/>
    <w:locked/>
    <w:rsid w:val="0070241C"/>
    <w:rPr>
      <w:rFonts w:ascii="Times New Roman" w:eastAsia="Calibri" w:hAnsi="Times New Roman" w:cs="FrankRuehl"/>
      <w:kern w:val="28"/>
      <w:sz w:val="22"/>
      <w:szCs w:val="28"/>
      <w14:ligatures w14:val="none"/>
    </w:rPr>
  </w:style>
  <w:style w:type="character" w:customStyle="1" w:styleId="afd">
    <w:name w:val="פסק דין תו"/>
    <w:basedOn w:val="a0"/>
    <w:link w:val="afe"/>
    <w:locked/>
    <w:rsid w:val="0070241C"/>
    <w:rPr>
      <w:rFonts w:ascii="Arial" w:hAnsi="Arial" w:cs="FrankRuehl"/>
      <w:bCs/>
      <w:spacing w:val="20"/>
      <w:kern w:val="28"/>
      <w:szCs w:val="32"/>
    </w:rPr>
  </w:style>
  <w:style w:type="paragraph" w:customStyle="1" w:styleId="afe">
    <w:name w:val="פסק דין"/>
    <w:basedOn w:val="a"/>
    <w:next w:val="afa"/>
    <w:link w:val="afd"/>
    <w:qFormat/>
    <w:rsid w:val="0070241C"/>
    <w:pPr>
      <w:keepNext/>
      <w:overflowPunct w:val="0"/>
      <w:autoSpaceDE w:val="0"/>
      <w:autoSpaceDN w:val="0"/>
      <w:adjustRightInd w:val="0"/>
      <w:spacing w:before="360" w:after="240" w:line="276" w:lineRule="exact"/>
      <w:jc w:val="center"/>
    </w:pPr>
    <w:rPr>
      <w:rFonts w:ascii="Arial" w:hAnsi="Arial" w:cs="FrankRuehl"/>
      <w:bCs/>
      <w:spacing w:val="20"/>
      <w:kern w:val="28"/>
      <w:szCs w:val="32"/>
    </w:rPr>
  </w:style>
  <w:style w:type="paragraph" w:customStyle="1" w:styleId="aff">
    <w:name w:val="שמות הדיינים"/>
    <w:basedOn w:val="a"/>
    <w:next w:val="a"/>
    <w:link w:val="aff0"/>
    <w:qFormat/>
    <w:rsid w:val="0070241C"/>
    <w:pPr>
      <w:tabs>
        <w:tab w:val="center" w:pos="4153"/>
        <w:tab w:val="right" w:pos="8306"/>
      </w:tabs>
      <w:overflowPunct w:val="0"/>
      <w:autoSpaceDE w:val="0"/>
      <w:autoSpaceDN w:val="0"/>
      <w:adjustRightInd w:val="0"/>
      <w:spacing w:after="360" w:line="276" w:lineRule="exact"/>
      <w:jc w:val="center"/>
      <w:textAlignment w:val="baseline"/>
    </w:pPr>
    <w:rPr>
      <w:rFonts w:ascii="Times New Roman" w:eastAsia="Calibri" w:hAnsi="Times New Roman" w:cs="Narkisim"/>
      <w:b/>
      <w:bCs/>
      <w:kern w:val="28"/>
      <w:sz w:val="23"/>
      <w:szCs w:val="23"/>
      <w14:ligatures w14:val="none"/>
    </w:rPr>
  </w:style>
  <w:style w:type="character" w:customStyle="1" w:styleId="aff0">
    <w:name w:val="שמות הדיינים תו"/>
    <w:basedOn w:val="a0"/>
    <w:link w:val="aff"/>
    <w:rsid w:val="0070241C"/>
    <w:rPr>
      <w:rFonts w:ascii="Times New Roman" w:eastAsia="Calibri" w:hAnsi="Times New Roman" w:cs="Narkisim"/>
      <w:b/>
      <w:bCs/>
      <w:kern w:val="28"/>
      <w:sz w:val="23"/>
      <w:szCs w:val="23"/>
      <w14:ligatures w14:val="none"/>
    </w:rPr>
  </w:style>
  <w:style w:type="paragraph" w:customStyle="1" w:styleId="aff1">
    <w:name w:val="מספר תיק"/>
    <w:basedOn w:val="a"/>
    <w:link w:val="aff2"/>
    <w:qFormat/>
    <w:rsid w:val="0070241C"/>
    <w:pPr>
      <w:overflowPunct w:val="0"/>
      <w:autoSpaceDE w:val="0"/>
      <w:autoSpaceDN w:val="0"/>
      <w:adjustRightInd w:val="0"/>
      <w:spacing w:after="240" w:line="276" w:lineRule="exact"/>
      <w:jc w:val="right"/>
      <w:textAlignment w:val="baseline"/>
    </w:pPr>
    <w:rPr>
      <w:rFonts w:ascii="Times New Roman" w:eastAsia="Times New Roman" w:hAnsi="Times New Roman" w:cs="FrankRuehl"/>
      <w:kern w:val="0"/>
      <w:szCs w:val="32"/>
      <w:lang w:eastAsia="he-IL"/>
      <w14:ligatures w14:val="none"/>
    </w:rPr>
  </w:style>
  <w:style w:type="character" w:customStyle="1" w:styleId="aff2">
    <w:name w:val="מספר תיק תו"/>
    <w:basedOn w:val="a0"/>
    <w:link w:val="aff1"/>
    <w:rsid w:val="0070241C"/>
    <w:rPr>
      <w:rFonts w:ascii="Times New Roman" w:eastAsia="Times New Roman" w:hAnsi="Times New Roman" w:cs="FrankRuehl"/>
      <w:kern w:val="0"/>
      <w:szCs w:val="32"/>
      <w:lang w:eastAsia="he-IL"/>
      <w14:ligatures w14:val="none"/>
    </w:rPr>
  </w:style>
  <w:style w:type="paragraph" w:customStyle="1" w:styleId="aff3">
    <w:name w:val="פלוני"/>
    <w:basedOn w:val="a"/>
    <w:link w:val="aff4"/>
    <w:qFormat/>
    <w:rsid w:val="0070241C"/>
    <w:pPr>
      <w:overflowPunct w:val="0"/>
      <w:autoSpaceDE w:val="0"/>
      <w:autoSpaceDN w:val="0"/>
      <w:adjustRightInd w:val="0"/>
      <w:spacing w:after="100" w:line="240" w:lineRule="exact"/>
      <w:jc w:val="both"/>
      <w:textAlignment w:val="baseline"/>
    </w:pPr>
    <w:rPr>
      <w:rFonts w:ascii="Times New Roman" w:eastAsia="Times New Roman" w:hAnsi="Times New Roman" w:cs="FrankRuehl"/>
      <w:kern w:val="0"/>
      <w:sz w:val="26"/>
      <w:szCs w:val="32"/>
      <w:lang w:eastAsia="he-IL"/>
      <w14:ligatures w14:val="none"/>
    </w:rPr>
  </w:style>
  <w:style w:type="character" w:customStyle="1" w:styleId="aff4">
    <w:name w:val="פלוני תו"/>
    <w:basedOn w:val="a0"/>
    <w:link w:val="aff3"/>
    <w:rsid w:val="0070241C"/>
    <w:rPr>
      <w:rFonts w:ascii="Times New Roman" w:eastAsia="Times New Roman" w:hAnsi="Times New Roman" w:cs="FrankRuehl"/>
      <w:kern w:val="0"/>
      <w:sz w:val="26"/>
      <w:szCs w:val="32"/>
      <w:lang w:eastAsia="he-IL"/>
      <w14:ligatures w14:val="none"/>
    </w:rPr>
  </w:style>
  <w:style w:type="paragraph" w:customStyle="1" w:styleId="aff5">
    <w:name w:val="כותרת הנידון ומסקנות"/>
    <w:basedOn w:val="a"/>
    <w:next w:val="a"/>
    <w:link w:val="aff6"/>
    <w:qFormat/>
    <w:rsid w:val="0070241C"/>
    <w:pPr>
      <w:spacing w:before="360" w:after="120" w:line="276" w:lineRule="auto"/>
      <w:jc w:val="center"/>
    </w:pPr>
    <w:rPr>
      <w:rFonts w:ascii="Cambria" w:eastAsia="Times New Roman" w:hAnsi="Cambria" w:cs="Narkisim"/>
      <w:b/>
      <w:noProof/>
      <w:kern w:val="0"/>
      <w:sz w:val="26"/>
      <w:szCs w:val="26"/>
      <w:lang w:eastAsia="he-IL"/>
      <w14:ligatures w14:val="none"/>
    </w:rPr>
  </w:style>
  <w:style w:type="character" w:customStyle="1" w:styleId="aff6">
    <w:name w:val="כותרת הנידון ומסקנות תו"/>
    <w:basedOn w:val="a0"/>
    <w:link w:val="aff5"/>
    <w:rsid w:val="0070241C"/>
    <w:rPr>
      <w:rFonts w:ascii="Cambria" w:eastAsia="Times New Roman" w:hAnsi="Cambria" w:cs="Narkisim"/>
      <w:b/>
      <w:noProof/>
      <w:kern w:val="0"/>
      <w:sz w:val="26"/>
      <w:szCs w:val="26"/>
      <w:lang w:eastAsia="he-IL"/>
      <w14:ligatures w14:val="none"/>
    </w:rPr>
  </w:style>
  <w:style w:type="paragraph" w:customStyle="1" w:styleId="aff7">
    <w:name w:val="בבית הדין הרבני"/>
    <w:basedOn w:val="a"/>
    <w:next w:val="aff8"/>
    <w:link w:val="aff9"/>
    <w:rsid w:val="0070241C"/>
    <w:pPr>
      <w:overflowPunct w:val="0"/>
      <w:autoSpaceDE w:val="0"/>
      <w:autoSpaceDN w:val="0"/>
      <w:adjustRightInd w:val="0"/>
      <w:spacing w:before="360" w:after="120" w:line="276" w:lineRule="exact"/>
      <w:jc w:val="center"/>
      <w:textAlignment w:val="baseline"/>
    </w:pPr>
    <w:rPr>
      <w:rFonts w:ascii="Times New Roman" w:eastAsia="Times New Roman" w:hAnsi="Times New Roman" w:cs="FrankRuehl"/>
      <w:b/>
      <w:bCs/>
      <w:kern w:val="0"/>
      <w:szCs w:val="28"/>
      <w:lang w:eastAsia="he-IL"/>
      <w14:ligatures w14:val="none"/>
    </w:rPr>
  </w:style>
  <w:style w:type="paragraph" w:customStyle="1" w:styleId="aff8">
    <w:name w:val="לפני כבוד הדיינים"/>
    <w:basedOn w:val="a"/>
    <w:next w:val="aff"/>
    <w:link w:val="affa"/>
    <w:qFormat/>
    <w:rsid w:val="0070241C"/>
    <w:pPr>
      <w:overflowPunct w:val="0"/>
      <w:autoSpaceDE w:val="0"/>
      <w:autoSpaceDN w:val="0"/>
      <w:adjustRightInd w:val="0"/>
      <w:spacing w:after="120" w:line="276" w:lineRule="exact"/>
      <w:jc w:val="center"/>
      <w:textAlignment w:val="baseline"/>
    </w:pPr>
    <w:rPr>
      <w:rFonts w:ascii="Times New Roman" w:eastAsia="Times New Roman" w:hAnsi="Times New Roman" w:cs="FrankRuehl"/>
      <w:kern w:val="0"/>
      <w:sz w:val="22"/>
      <w:szCs w:val="26"/>
      <w:lang w:eastAsia="he-IL"/>
      <w14:ligatures w14:val="none"/>
    </w:rPr>
  </w:style>
  <w:style w:type="character" w:customStyle="1" w:styleId="affa">
    <w:name w:val="לפני כבוד הדיינים תו"/>
    <w:basedOn w:val="a0"/>
    <w:link w:val="aff8"/>
    <w:rsid w:val="0070241C"/>
    <w:rPr>
      <w:rFonts w:ascii="Times New Roman" w:eastAsia="Times New Roman" w:hAnsi="Times New Roman" w:cs="FrankRuehl"/>
      <w:kern w:val="0"/>
      <w:sz w:val="22"/>
      <w:szCs w:val="26"/>
      <w:lang w:eastAsia="he-IL"/>
      <w14:ligatures w14:val="none"/>
    </w:rPr>
  </w:style>
  <w:style w:type="character" w:customStyle="1" w:styleId="aff9">
    <w:name w:val="בבית הדין הרבני תו"/>
    <w:basedOn w:val="a0"/>
    <w:link w:val="aff7"/>
    <w:rsid w:val="0070241C"/>
    <w:rPr>
      <w:rFonts w:ascii="Times New Roman" w:eastAsia="Times New Roman" w:hAnsi="Times New Roman" w:cs="FrankRuehl"/>
      <w:b/>
      <w:bCs/>
      <w:kern w:val="0"/>
      <w:szCs w:val="28"/>
      <w:lang w:eastAsia="he-IL"/>
      <w14:ligatures w14:val="none"/>
    </w:rPr>
  </w:style>
  <w:style w:type="table" w:customStyle="1" w:styleId="TableGrid1">
    <w:name w:val="Table Grid1"/>
    <w:basedOn w:val="a1"/>
    <w:next w:val="af1"/>
    <w:uiPriority w:val="59"/>
    <w:rsid w:val="0070241C"/>
    <w:pPr>
      <w:spacing w:after="0" w:line="240" w:lineRule="auto"/>
    </w:pPr>
    <w:rPr>
      <w:kern w:val="0"/>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a0"/>
    <w:uiPriority w:val="99"/>
    <w:semiHidden/>
    <w:unhideWhenUsed/>
    <w:rsid w:val="0070241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21</Pages>
  <Words>8473</Words>
  <Characters>37538</Characters>
  <Application>Microsoft Office Word</Application>
  <DocSecurity>4</DocSecurity>
  <Lines>872</Lines>
  <Paragraphs>442</Paragraphs>
  <ScaleCrop>false</ScaleCrop>
  <HeadingPairs>
    <vt:vector size="2" baseType="variant">
      <vt:variant>
        <vt:lpstr>שם</vt:lpstr>
      </vt:variant>
      <vt:variant>
        <vt:i4>1</vt:i4>
      </vt:variant>
    </vt:vector>
  </HeadingPairs>
  <TitlesOfParts>
    <vt:vector size="1" baseType="lpstr">
      <vt:lpstr>כתובה</vt:lpstr>
    </vt:vector>
  </TitlesOfParts>
  <Company/>
  <LinksUpToDate>false</LinksUpToDate>
  <CharactersWithSpaces>45569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כתובה</dc:title>
  <dc:subject/>
  <dc:creator>הרב יהודה שחור - אב"ד, הרב יאיר לרנר, הרב ירון נבון</dc:creator>
  <cp:keywords>כתובה, בגידה, כיעור, פוליגרף</cp:keywords>
  <dc:description/>
  <cp:lastModifiedBy>עופר יעקב</cp:lastModifiedBy>
  <cp:revision>2</cp:revision>
  <dcterms:created xsi:type="dcterms:W3CDTF">2026-02-10T17:08:00Z</dcterms:created>
  <dcterms:modified xsi:type="dcterms:W3CDTF">2026-02-10T17:08:00Z</dcterms:modified>
</cp:coreProperties>
</file>